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145DD">
      <w:pPr>
        <w:pStyle w:val="Caption"/>
      </w:pPr>
    </w:p>
    <w:p w14:paraId="1EF62BD5" w14:textId="77777777" w:rsidR="00122684" w:rsidRPr="00735B95" w:rsidRDefault="00122684" w:rsidP="00122684">
      <w:pPr>
        <w:tabs>
          <w:tab w:val="center" w:pos="4680"/>
        </w:tabs>
        <w:jc w:val="center"/>
        <w:rPr>
          <w:b/>
          <w:bCs/>
          <w:sz w:val="28"/>
          <w:szCs w:val="28"/>
        </w:rPr>
      </w:pPr>
    </w:p>
    <w:p w14:paraId="64FC4FC3" w14:textId="77777777" w:rsidR="00122684" w:rsidRPr="00735B95" w:rsidRDefault="00122684" w:rsidP="00122684">
      <w:pPr>
        <w:tabs>
          <w:tab w:val="center" w:pos="4680"/>
        </w:tabs>
        <w:jc w:val="center"/>
        <w:rPr>
          <w:b/>
          <w:bCs/>
          <w:sz w:val="28"/>
          <w:szCs w:val="28"/>
        </w:rPr>
      </w:pPr>
    </w:p>
    <w:p w14:paraId="55A08364" w14:textId="513548F7" w:rsidR="009E10C3" w:rsidRPr="00735B95" w:rsidRDefault="00C741BE" w:rsidP="00D06D60">
      <w:pPr>
        <w:jc w:val="center"/>
        <w:rPr>
          <w:b/>
          <w:sz w:val="28"/>
          <w:szCs w:val="28"/>
        </w:rPr>
      </w:pPr>
      <w:r>
        <w:rPr>
          <w:b/>
          <w:sz w:val="28"/>
          <w:szCs w:val="28"/>
        </w:rPr>
        <w:t>AGING &amp; LONG-TERM SERVICES DEPARTMENT</w:t>
      </w:r>
    </w:p>
    <w:p w14:paraId="09DD67A0" w14:textId="77777777" w:rsidR="00D06D60" w:rsidRPr="00735B95" w:rsidRDefault="00D06D60" w:rsidP="00D06D60">
      <w:pPr>
        <w:jc w:val="center"/>
      </w:pPr>
    </w:p>
    <w:p w14:paraId="0DDD25DE" w14:textId="77777777" w:rsidR="00D06D60" w:rsidRPr="00735B95" w:rsidRDefault="00D06D60" w:rsidP="00D06D60">
      <w:pPr>
        <w:tabs>
          <w:tab w:val="center" w:pos="4680"/>
        </w:tabs>
        <w:jc w:val="center"/>
        <w:rPr>
          <w:b/>
          <w:bCs/>
          <w:sz w:val="32"/>
        </w:rPr>
      </w:pPr>
    </w:p>
    <w:p w14:paraId="780266B9" w14:textId="77777777" w:rsidR="00CC7C29" w:rsidRPr="00735B95" w:rsidRDefault="00CC7C29" w:rsidP="00D06D60">
      <w:pPr>
        <w:tabs>
          <w:tab w:val="center" w:pos="4680"/>
        </w:tabs>
        <w:jc w:val="center"/>
        <w:rPr>
          <w:u w:val="single"/>
        </w:rPr>
      </w:pPr>
      <w:r w:rsidRPr="00735B95">
        <w:rPr>
          <w:b/>
          <w:bCs/>
          <w:sz w:val="32"/>
          <w:u w:val="single"/>
        </w:rPr>
        <w:t>REQUEST FOR PROPOSALS (RFP)</w:t>
      </w:r>
    </w:p>
    <w:p w14:paraId="0F2BC670" w14:textId="77777777" w:rsidR="00CC7C29" w:rsidRPr="00735B95" w:rsidRDefault="00CC7C29" w:rsidP="00D06D60">
      <w:pPr>
        <w:jc w:val="center"/>
      </w:pPr>
    </w:p>
    <w:p w14:paraId="1D687AA6" w14:textId="77777777" w:rsidR="00D06D60" w:rsidRPr="00735B95" w:rsidRDefault="00D06D60" w:rsidP="00D06D60">
      <w:pPr>
        <w:tabs>
          <w:tab w:val="center" w:pos="4680"/>
        </w:tabs>
        <w:jc w:val="center"/>
        <w:rPr>
          <w:b/>
          <w:bCs/>
          <w:sz w:val="36"/>
          <w:szCs w:val="36"/>
        </w:rPr>
      </w:pPr>
    </w:p>
    <w:p w14:paraId="4C36027A" w14:textId="0D3D82E0" w:rsidR="000F6BDE" w:rsidRPr="00735B95" w:rsidRDefault="004A3940" w:rsidP="00D06D60">
      <w:pPr>
        <w:tabs>
          <w:tab w:val="center" w:pos="4680"/>
        </w:tabs>
        <w:jc w:val="center"/>
        <w:rPr>
          <w:b/>
          <w:bCs/>
          <w:sz w:val="36"/>
          <w:szCs w:val="36"/>
        </w:rPr>
      </w:pPr>
      <w:r>
        <w:rPr>
          <w:b/>
          <w:bCs/>
          <w:sz w:val="36"/>
          <w:szCs w:val="36"/>
        </w:rPr>
        <w:t>Addressing the Needs of Individuals with Alzheimer's Disease and Other Dementia in New Mexico</w:t>
      </w:r>
    </w:p>
    <w:p w14:paraId="21C2F62B" w14:textId="332BA03E" w:rsidR="00CC7C29" w:rsidRPr="00735B95" w:rsidRDefault="00CC7C29" w:rsidP="000962F8">
      <w:pPr>
        <w:tabs>
          <w:tab w:val="center" w:pos="4680"/>
        </w:tabs>
        <w:jc w:val="center"/>
      </w:pPr>
    </w:p>
    <w:p w14:paraId="4F6A954E" w14:textId="77777777" w:rsidR="00D06D60" w:rsidRPr="00862959" w:rsidRDefault="00D06D60" w:rsidP="000962F8">
      <w:pPr>
        <w:tabs>
          <w:tab w:val="center" w:pos="4680"/>
        </w:tabs>
        <w:jc w:val="center"/>
      </w:pPr>
    </w:p>
    <w:p w14:paraId="660F9D8D" w14:textId="6591552A" w:rsidR="00D06D60" w:rsidRPr="00735B95" w:rsidRDefault="006975C8" w:rsidP="000962F8">
      <w:pPr>
        <w:tabs>
          <w:tab w:val="center" w:pos="4680"/>
        </w:tabs>
        <w:jc w:val="center"/>
      </w:pPr>
      <w:r w:rsidRPr="00C02765">
        <w:rPr>
          <w:noProof/>
        </w:rPr>
        <w:drawing>
          <wp:inline distT="0" distB="0" distL="0" distR="0" wp14:anchorId="09920A52" wp14:editId="71B77DC2">
            <wp:extent cx="1344609" cy="1912647"/>
            <wp:effectExtent l="0" t="0" r="8255"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9418" cy="1919488"/>
                    </a:xfrm>
                    <a:prstGeom prst="rect">
                      <a:avLst/>
                    </a:prstGeom>
                    <a:noFill/>
                    <a:ln>
                      <a:noFill/>
                    </a:ln>
                  </pic:spPr>
                </pic:pic>
              </a:graphicData>
            </a:graphic>
          </wp:inline>
        </w:drawing>
      </w:r>
    </w:p>
    <w:p w14:paraId="001C106E" w14:textId="77777777" w:rsidR="00D06D60" w:rsidRPr="00735B95" w:rsidRDefault="00D06D60" w:rsidP="000962F8">
      <w:pPr>
        <w:tabs>
          <w:tab w:val="center" w:pos="4680"/>
        </w:tabs>
        <w:jc w:val="center"/>
      </w:pPr>
    </w:p>
    <w:p w14:paraId="4FAEF625" w14:textId="77777777" w:rsidR="00D06D60" w:rsidRPr="00735B95" w:rsidRDefault="00D06D60" w:rsidP="000962F8">
      <w:pPr>
        <w:tabs>
          <w:tab w:val="center" w:pos="4680"/>
        </w:tabs>
        <w:jc w:val="center"/>
      </w:pPr>
    </w:p>
    <w:p w14:paraId="0625CD67" w14:textId="71175E2C" w:rsidR="00CC7C29" w:rsidRPr="00735B95" w:rsidRDefault="00CC7C29" w:rsidP="000962F8">
      <w:pPr>
        <w:tabs>
          <w:tab w:val="center" w:pos="4680"/>
        </w:tabs>
        <w:jc w:val="center"/>
        <w:rPr>
          <w:b/>
          <w:bCs/>
          <w:sz w:val="32"/>
        </w:rPr>
      </w:pPr>
      <w:r w:rsidRPr="00735B95">
        <w:rPr>
          <w:b/>
          <w:bCs/>
          <w:sz w:val="32"/>
        </w:rPr>
        <w:t>RFP#</w:t>
      </w:r>
      <w:r w:rsidR="004A3940">
        <w:rPr>
          <w:b/>
          <w:bCs/>
          <w:sz w:val="32"/>
        </w:rPr>
        <w:t xml:space="preserve"> 23-62400-1000-</w:t>
      </w:r>
      <w:r w:rsidR="0028424E">
        <w:rPr>
          <w:b/>
          <w:bCs/>
          <w:sz w:val="32"/>
        </w:rPr>
        <w:t>01583</w:t>
      </w: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0885313E" w:rsidR="00CC7C29" w:rsidRPr="00315E1C" w:rsidRDefault="00DD31A2" w:rsidP="000962F8">
      <w:pPr>
        <w:jc w:val="center"/>
        <w:rPr>
          <w:sz w:val="32"/>
          <w:szCs w:val="32"/>
        </w:rPr>
      </w:pPr>
      <w:r w:rsidRPr="00FE7415">
        <w:rPr>
          <w:sz w:val="32"/>
          <w:szCs w:val="32"/>
        </w:rPr>
        <w:t xml:space="preserve">RFP Release Date:  </w:t>
      </w:r>
      <w:r w:rsidR="00373A56" w:rsidRPr="398EFE68">
        <w:rPr>
          <w:sz w:val="32"/>
          <w:szCs w:val="32"/>
        </w:rPr>
        <w:t>May</w:t>
      </w:r>
      <w:r w:rsidR="30505401" w:rsidRPr="398EFE68">
        <w:rPr>
          <w:sz w:val="32"/>
          <w:szCs w:val="32"/>
        </w:rPr>
        <w:t xml:space="preserve"> </w:t>
      </w:r>
      <w:r w:rsidR="00FE7415">
        <w:rPr>
          <w:sz w:val="32"/>
          <w:szCs w:val="32"/>
        </w:rPr>
        <w:t>8</w:t>
      </w:r>
      <w:r w:rsidR="00373A56" w:rsidRPr="398EFE68">
        <w:rPr>
          <w:sz w:val="32"/>
          <w:szCs w:val="32"/>
        </w:rPr>
        <w:t>, 2023</w:t>
      </w:r>
    </w:p>
    <w:p w14:paraId="7D391D29" w14:textId="77777777" w:rsidR="00CC7C29" w:rsidRPr="00315E1C" w:rsidRDefault="00CC7C29" w:rsidP="000962F8">
      <w:pPr>
        <w:jc w:val="center"/>
      </w:pPr>
    </w:p>
    <w:p w14:paraId="1320B897" w14:textId="77777777" w:rsidR="000F6BDE" w:rsidRPr="00315E1C" w:rsidRDefault="000F6BDE" w:rsidP="000962F8">
      <w:pPr>
        <w:jc w:val="center"/>
      </w:pPr>
    </w:p>
    <w:p w14:paraId="695634B9" w14:textId="4C95389E" w:rsidR="000F6BDE" w:rsidRDefault="007E0F80" w:rsidP="000962F8">
      <w:pPr>
        <w:jc w:val="center"/>
        <w:rPr>
          <w:sz w:val="32"/>
          <w:szCs w:val="32"/>
        </w:rPr>
      </w:pPr>
      <w:r w:rsidRPr="00FE7415">
        <w:rPr>
          <w:sz w:val="32"/>
          <w:szCs w:val="32"/>
        </w:rPr>
        <w:t>Proposal</w:t>
      </w:r>
      <w:r w:rsidR="00DD31A2" w:rsidRPr="00FE7415">
        <w:rPr>
          <w:sz w:val="32"/>
          <w:szCs w:val="32"/>
        </w:rPr>
        <w:t xml:space="preserve"> Due Date:  </w:t>
      </w:r>
      <w:r w:rsidR="00315E1C" w:rsidRPr="398EFE68">
        <w:rPr>
          <w:sz w:val="32"/>
          <w:szCs w:val="32"/>
        </w:rPr>
        <w:t xml:space="preserve">June </w:t>
      </w:r>
      <w:r w:rsidR="00FE7415">
        <w:rPr>
          <w:sz w:val="32"/>
          <w:szCs w:val="32"/>
        </w:rPr>
        <w:t>5</w:t>
      </w:r>
      <w:r w:rsidR="00315E1C" w:rsidRPr="398EFE68">
        <w:rPr>
          <w:sz w:val="32"/>
          <w:szCs w:val="32"/>
        </w:rPr>
        <w:t>, 2023</w:t>
      </w:r>
    </w:p>
    <w:p w14:paraId="34B83436" w14:textId="77777777" w:rsidR="00315E1C" w:rsidRDefault="00315E1C" w:rsidP="000962F8">
      <w:pPr>
        <w:jc w:val="center"/>
        <w:rPr>
          <w:sz w:val="32"/>
          <w:szCs w:val="32"/>
        </w:rPr>
      </w:pPr>
    </w:p>
    <w:p w14:paraId="0049376F" w14:textId="77777777" w:rsidR="00315E1C" w:rsidRDefault="00315E1C" w:rsidP="000962F8">
      <w:pPr>
        <w:jc w:val="center"/>
        <w:rPr>
          <w:sz w:val="32"/>
          <w:szCs w:val="32"/>
        </w:rPr>
      </w:pPr>
    </w:p>
    <w:p w14:paraId="131DAFDC" w14:textId="77777777" w:rsidR="00315E1C" w:rsidRDefault="00315E1C" w:rsidP="000962F8">
      <w:pPr>
        <w:jc w:val="center"/>
        <w:rPr>
          <w:sz w:val="32"/>
          <w:szCs w:val="32"/>
        </w:rPr>
      </w:pPr>
    </w:p>
    <w:p w14:paraId="205C70F3" w14:textId="77777777" w:rsidR="00315E1C" w:rsidRDefault="00315E1C" w:rsidP="000962F8">
      <w:pPr>
        <w:jc w:val="center"/>
        <w:rPr>
          <w:sz w:val="32"/>
          <w:szCs w:val="32"/>
        </w:rPr>
      </w:pPr>
    </w:p>
    <w:p w14:paraId="5560C9AC" w14:textId="77777777" w:rsidR="00315E1C" w:rsidRDefault="00315E1C" w:rsidP="000962F8">
      <w:pPr>
        <w:jc w:val="center"/>
        <w:rPr>
          <w:sz w:val="32"/>
          <w:szCs w:val="32"/>
        </w:rPr>
      </w:pPr>
    </w:p>
    <w:p w14:paraId="07810B4C" w14:textId="4610DA73" w:rsidR="00EC747C" w:rsidRDefault="0053545C" w:rsidP="00025CA1">
      <w:pPr>
        <w:jc w:val="center"/>
        <w:rPr>
          <w:b/>
        </w:rPr>
      </w:pPr>
      <w:r w:rsidRPr="001754F1">
        <w:rPr>
          <w:b/>
          <w:sz w:val="32"/>
          <w:szCs w:val="32"/>
        </w:rPr>
        <w:t>ELECTRONIC-ONLY PROPOSAL SUBMISSION</w:t>
      </w:r>
    </w:p>
    <w:p w14:paraId="67517D24" w14:textId="77777777" w:rsidR="00EC747C" w:rsidRDefault="00EC747C" w:rsidP="00EC747C">
      <w:pPr>
        <w:rPr>
          <w:b/>
        </w:rPr>
      </w:pPr>
    </w:p>
    <w:p w14:paraId="34F789A0" w14:textId="77777777" w:rsidR="00EC747C" w:rsidRPr="00735B95" w:rsidRDefault="00EC747C" w:rsidP="00EC747C">
      <w:pPr>
        <w:rPr>
          <w:sz w:val="20"/>
          <w:szCs w:val="20"/>
        </w:rPr>
      </w:pPr>
    </w:p>
    <w:sdt>
      <w:sdtPr>
        <w:rPr>
          <w:rFonts w:ascii="Times New Roman" w:hAnsi="Times New Roman"/>
          <w:b w:val="0"/>
          <w:bCs w:val="0"/>
          <w:color w:val="auto"/>
          <w:sz w:val="24"/>
          <w:szCs w:val="24"/>
          <w:lang w:eastAsia="en-US"/>
        </w:rPr>
        <w:id w:val="1874722403"/>
        <w:docPartObj>
          <w:docPartGallery w:val="Table of Contents"/>
          <w:docPartUnique/>
        </w:docPartObj>
      </w:sdtPr>
      <w:sdtEndPr>
        <w:rPr>
          <w:noProof/>
        </w:rPr>
      </w:sdtEndPr>
      <w:sdtContent>
        <w:p w14:paraId="085CF771" w14:textId="69183594" w:rsidR="008B6A9D" w:rsidRPr="008B6A9D" w:rsidRDefault="008B6A9D" w:rsidP="008B6A9D">
          <w:pPr>
            <w:pStyle w:val="TOCHeading"/>
            <w:jc w:val="center"/>
            <w:rPr>
              <w:rStyle w:val="Heading1Char"/>
              <w:rFonts w:ascii="Times New Roman" w:hAnsi="Times New Roman" w:cs="Times New Roman"/>
              <w:b/>
              <w:color w:val="auto"/>
              <w:sz w:val="36"/>
            </w:rPr>
          </w:pPr>
          <w:r w:rsidRPr="5C6C6E36">
            <w:rPr>
              <w:rStyle w:val="Heading1Char"/>
              <w:rFonts w:ascii="Times New Roman" w:hAnsi="Times New Roman" w:cs="Times New Roman"/>
              <w:b/>
              <w:bCs/>
              <w:color w:val="auto"/>
              <w:sz w:val="36"/>
              <w:szCs w:val="36"/>
            </w:rPr>
            <w:t>Table of Contents</w:t>
          </w:r>
        </w:p>
        <w:p w14:paraId="609870BB" w14:textId="75427494" w:rsidR="00B724B7" w:rsidRDefault="008B6A9D" w:rsidP="00B724B7">
          <w:pPr>
            <w:pStyle w:val="TOC1"/>
            <w:rPr>
              <w:rFonts w:asciiTheme="minorHAnsi" w:eastAsiaTheme="minorEastAsia" w:hAnsiTheme="minorHAnsi" w:cstheme="minorBidi"/>
              <w:noProof/>
              <w:kern w:val="2"/>
              <w:sz w:val="22"/>
              <w:szCs w:val="22"/>
              <w14:ligatures w14:val="standardContextual"/>
            </w:rPr>
          </w:pPr>
          <w:r w:rsidRPr="008B6A9D">
            <w:rPr>
              <w:rFonts w:ascii="Times New Roman" w:hAnsi="Times New Roman"/>
            </w:rPr>
            <w:fldChar w:fldCharType="begin"/>
          </w:r>
          <w:r w:rsidRPr="008B6A9D">
            <w:rPr>
              <w:rFonts w:ascii="Times New Roman" w:hAnsi="Times New Roman"/>
            </w:rPr>
            <w:instrText xml:space="preserve"> TOC \o "1-3" \h \z \u </w:instrText>
          </w:r>
          <w:r w:rsidRPr="008B6A9D">
            <w:rPr>
              <w:rFonts w:ascii="Times New Roman" w:hAnsi="Times New Roman"/>
            </w:rPr>
            <w:fldChar w:fldCharType="separate"/>
          </w:r>
          <w:hyperlink w:anchor="_Toc134179203" w:history="1">
            <w:r w:rsidR="00B724B7" w:rsidRPr="00CE4B73">
              <w:rPr>
                <w:rStyle w:val="Hyperlink"/>
                <w:noProof/>
              </w:rPr>
              <w:t>I.  INTRODUCTION</w:t>
            </w:r>
            <w:r w:rsidR="00B724B7">
              <w:rPr>
                <w:noProof/>
                <w:webHidden/>
              </w:rPr>
              <w:tab/>
            </w:r>
            <w:r w:rsidR="00B724B7">
              <w:rPr>
                <w:noProof/>
                <w:webHidden/>
              </w:rPr>
              <w:fldChar w:fldCharType="begin"/>
            </w:r>
            <w:r w:rsidR="00B724B7">
              <w:rPr>
                <w:noProof/>
                <w:webHidden/>
              </w:rPr>
              <w:instrText xml:space="preserve"> PAGEREF _Toc134179203 \h </w:instrText>
            </w:r>
            <w:r w:rsidR="00B724B7">
              <w:rPr>
                <w:noProof/>
                <w:webHidden/>
              </w:rPr>
            </w:r>
            <w:r w:rsidR="00B724B7">
              <w:rPr>
                <w:noProof/>
                <w:webHidden/>
              </w:rPr>
              <w:fldChar w:fldCharType="separate"/>
            </w:r>
            <w:r w:rsidR="00B724B7">
              <w:rPr>
                <w:noProof/>
                <w:webHidden/>
              </w:rPr>
              <w:t>1</w:t>
            </w:r>
            <w:r w:rsidR="00B724B7">
              <w:rPr>
                <w:noProof/>
                <w:webHidden/>
              </w:rPr>
              <w:fldChar w:fldCharType="end"/>
            </w:r>
          </w:hyperlink>
        </w:p>
        <w:p w14:paraId="53299517" w14:textId="769F81BC"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04" w:history="1">
            <w:r w:rsidRPr="00CE4B73">
              <w:rPr>
                <w:rStyle w:val="Hyperlink"/>
                <w:noProof/>
              </w:rPr>
              <w:t>A.</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PURPOSE OF THIS REQUEST FOR PROPOSALS</w:t>
            </w:r>
            <w:r>
              <w:rPr>
                <w:noProof/>
                <w:webHidden/>
              </w:rPr>
              <w:tab/>
            </w:r>
            <w:r>
              <w:rPr>
                <w:noProof/>
                <w:webHidden/>
              </w:rPr>
              <w:fldChar w:fldCharType="begin"/>
            </w:r>
            <w:r>
              <w:rPr>
                <w:noProof/>
                <w:webHidden/>
              </w:rPr>
              <w:instrText xml:space="preserve"> PAGEREF _Toc134179204 \h </w:instrText>
            </w:r>
            <w:r>
              <w:rPr>
                <w:noProof/>
                <w:webHidden/>
              </w:rPr>
            </w:r>
            <w:r>
              <w:rPr>
                <w:noProof/>
                <w:webHidden/>
              </w:rPr>
              <w:fldChar w:fldCharType="separate"/>
            </w:r>
            <w:r>
              <w:rPr>
                <w:noProof/>
                <w:webHidden/>
              </w:rPr>
              <w:t>1</w:t>
            </w:r>
            <w:r>
              <w:rPr>
                <w:noProof/>
                <w:webHidden/>
              </w:rPr>
              <w:fldChar w:fldCharType="end"/>
            </w:r>
          </w:hyperlink>
        </w:p>
        <w:p w14:paraId="7D49876A" w14:textId="275B02E5"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05" w:history="1">
            <w:r w:rsidRPr="00CE4B73">
              <w:rPr>
                <w:rStyle w:val="Hyperlink"/>
                <w:noProof/>
              </w:rPr>
              <w:t>B.</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BACKGROUND INFORMATION</w:t>
            </w:r>
            <w:r>
              <w:rPr>
                <w:noProof/>
                <w:webHidden/>
              </w:rPr>
              <w:tab/>
            </w:r>
            <w:r>
              <w:rPr>
                <w:noProof/>
                <w:webHidden/>
              </w:rPr>
              <w:fldChar w:fldCharType="begin"/>
            </w:r>
            <w:r>
              <w:rPr>
                <w:noProof/>
                <w:webHidden/>
              </w:rPr>
              <w:instrText xml:space="preserve"> PAGEREF _Toc134179205 \h </w:instrText>
            </w:r>
            <w:r>
              <w:rPr>
                <w:noProof/>
                <w:webHidden/>
              </w:rPr>
            </w:r>
            <w:r>
              <w:rPr>
                <w:noProof/>
                <w:webHidden/>
              </w:rPr>
              <w:fldChar w:fldCharType="separate"/>
            </w:r>
            <w:r>
              <w:rPr>
                <w:noProof/>
                <w:webHidden/>
              </w:rPr>
              <w:t>1</w:t>
            </w:r>
            <w:r>
              <w:rPr>
                <w:noProof/>
                <w:webHidden/>
              </w:rPr>
              <w:fldChar w:fldCharType="end"/>
            </w:r>
          </w:hyperlink>
        </w:p>
        <w:p w14:paraId="08DCFB93" w14:textId="1F841E63"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06" w:history="1">
            <w:r w:rsidRPr="00CE4B73">
              <w:rPr>
                <w:rStyle w:val="Hyperlink"/>
                <w:noProof/>
              </w:rPr>
              <w:t>C.</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SCOPE OF PROCUREMENT</w:t>
            </w:r>
            <w:r>
              <w:rPr>
                <w:noProof/>
                <w:webHidden/>
              </w:rPr>
              <w:tab/>
            </w:r>
            <w:r>
              <w:rPr>
                <w:noProof/>
                <w:webHidden/>
              </w:rPr>
              <w:fldChar w:fldCharType="begin"/>
            </w:r>
            <w:r>
              <w:rPr>
                <w:noProof/>
                <w:webHidden/>
              </w:rPr>
              <w:instrText xml:space="preserve"> PAGEREF _Toc134179206 \h </w:instrText>
            </w:r>
            <w:r>
              <w:rPr>
                <w:noProof/>
                <w:webHidden/>
              </w:rPr>
            </w:r>
            <w:r>
              <w:rPr>
                <w:noProof/>
                <w:webHidden/>
              </w:rPr>
              <w:fldChar w:fldCharType="separate"/>
            </w:r>
            <w:r>
              <w:rPr>
                <w:noProof/>
                <w:webHidden/>
              </w:rPr>
              <w:t>1</w:t>
            </w:r>
            <w:r>
              <w:rPr>
                <w:noProof/>
                <w:webHidden/>
              </w:rPr>
              <w:fldChar w:fldCharType="end"/>
            </w:r>
          </w:hyperlink>
        </w:p>
        <w:p w14:paraId="20ABF8DE" w14:textId="00723BD2"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07" w:history="1">
            <w:r w:rsidRPr="00CE4B73">
              <w:rPr>
                <w:rStyle w:val="Hyperlink"/>
                <w:noProof/>
              </w:rPr>
              <w:t>D.</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PROCUREMENT MANAGER</w:t>
            </w:r>
            <w:r>
              <w:rPr>
                <w:noProof/>
                <w:webHidden/>
              </w:rPr>
              <w:tab/>
            </w:r>
            <w:r>
              <w:rPr>
                <w:noProof/>
                <w:webHidden/>
              </w:rPr>
              <w:fldChar w:fldCharType="begin"/>
            </w:r>
            <w:r>
              <w:rPr>
                <w:noProof/>
                <w:webHidden/>
              </w:rPr>
              <w:instrText xml:space="preserve"> PAGEREF _Toc134179207 \h </w:instrText>
            </w:r>
            <w:r>
              <w:rPr>
                <w:noProof/>
                <w:webHidden/>
              </w:rPr>
            </w:r>
            <w:r>
              <w:rPr>
                <w:noProof/>
                <w:webHidden/>
              </w:rPr>
              <w:fldChar w:fldCharType="separate"/>
            </w:r>
            <w:r>
              <w:rPr>
                <w:noProof/>
                <w:webHidden/>
              </w:rPr>
              <w:t>3</w:t>
            </w:r>
            <w:r>
              <w:rPr>
                <w:noProof/>
                <w:webHidden/>
              </w:rPr>
              <w:fldChar w:fldCharType="end"/>
            </w:r>
          </w:hyperlink>
        </w:p>
        <w:p w14:paraId="0077148D" w14:textId="636E5E32"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08" w:history="1">
            <w:r w:rsidRPr="00CE4B73">
              <w:rPr>
                <w:rStyle w:val="Hyperlink"/>
                <w:noProof/>
              </w:rPr>
              <w:t>E.</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PROPOSAL SUBMISSION</w:t>
            </w:r>
            <w:r>
              <w:rPr>
                <w:noProof/>
                <w:webHidden/>
              </w:rPr>
              <w:tab/>
            </w:r>
            <w:r>
              <w:rPr>
                <w:noProof/>
                <w:webHidden/>
              </w:rPr>
              <w:fldChar w:fldCharType="begin"/>
            </w:r>
            <w:r>
              <w:rPr>
                <w:noProof/>
                <w:webHidden/>
              </w:rPr>
              <w:instrText xml:space="preserve"> PAGEREF _Toc134179208 \h </w:instrText>
            </w:r>
            <w:r>
              <w:rPr>
                <w:noProof/>
                <w:webHidden/>
              </w:rPr>
            </w:r>
            <w:r>
              <w:rPr>
                <w:noProof/>
                <w:webHidden/>
              </w:rPr>
              <w:fldChar w:fldCharType="separate"/>
            </w:r>
            <w:r>
              <w:rPr>
                <w:noProof/>
                <w:webHidden/>
              </w:rPr>
              <w:t>3</w:t>
            </w:r>
            <w:r>
              <w:rPr>
                <w:noProof/>
                <w:webHidden/>
              </w:rPr>
              <w:fldChar w:fldCharType="end"/>
            </w:r>
          </w:hyperlink>
        </w:p>
        <w:p w14:paraId="735C05AA" w14:textId="5C1F672A"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09" w:history="1">
            <w:r w:rsidRPr="00CE4B73">
              <w:rPr>
                <w:rStyle w:val="Hyperlink"/>
                <w:noProof/>
              </w:rPr>
              <w:t>F.</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DEFINITION OF TERMINOLOGY</w:t>
            </w:r>
            <w:r>
              <w:rPr>
                <w:noProof/>
                <w:webHidden/>
              </w:rPr>
              <w:tab/>
            </w:r>
            <w:r>
              <w:rPr>
                <w:noProof/>
                <w:webHidden/>
              </w:rPr>
              <w:fldChar w:fldCharType="begin"/>
            </w:r>
            <w:r>
              <w:rPr>
                <w:noProof/>
                <w:webHidden/>
              </w:rPr>
              <w:instrText xml:space="preserve"> PAGEREF _Toc134179209 \h </w:instrText>
            </w:r>
            <w:r>
              <w:rPr>
                <w:noProof/>
                <w:webHidden/>
              </w:rPr>
            </w:r>
            <w:r>
              <w:rPr>
                <w:noProof/>
                <w:webHidden/>
              </w:rPr>
              <w:fldChar w:fldCharType="separate"/>
            </w:r>
            <w:r>
              <w:rPr>
                <w:noProof/>
                <w:webHidden/>
              </w:rPr>
              <w:t>3</w:t>
            </w:r>
            <w:r>
              <w:rPr>
                <w:noProof/>
                <w:webHidden/>
              </w:rPr>
              <w:fldChar w:fldCharType="end"/>
            </w:r>
          </w:hyperlink>
        </w:p>
        <w:p w14:paraId="2C523D8D" w14:textId="699128F5"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10" w:history="1">
            <w:r w:rsidRPr="00CE4B73">
              <w:rPr>
                <w:rStyle w:val="Hyperlink"/>
                <w:noProof/>
              </w:rPr>
              <w:t>G.</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PROCUREMENT LIBRARY</w:t>
            </w:r>
            <w:r>
              <w:rPr>
                <w:noProof/>
                <w:webHidden/>
              </w:rPr>
              <w:tab/>
            </w:r>
            <w:r>
              <w:rPr>
                <w:noProof/>
                <w:webHidden/>
              </w:rPr>
              <w:fldChar w:fldCharType="begin"/>
            </w:r>
            <w:r>
              <w:rPr>
                <w:noProof/>
                <w:webHidden/>
              </w:rPr>
              <w:instrText xml:space="preserve"> PAGEREF _Toc134179210 \h </w:instrText>
            </w:r>
            <w:r>
              <w:rPr>
                <w:noProof/>
                <w:webHidden/>
              </w:rPr>
            </w:r>
            <w:r>
              <w:rPr>
                <w:noProof/>
                <w:webHidden/>
              </w:rPr>
              <w:fldChar w:fldCharType="separate"/>
            </w:r>
            <w:r>
              <w:rPr>
                <w:noProof/>
                <w:webHidden/>
              </w:rPr>
              <w:t>8</w:t>
            </w:r>
            <w:r>
              <w:rPr>
                <w:noProof/>
                <w:webHidden/>
              </w:rPr>
              <w:fldChar w:fldCharType="end"/>
            </w:r>
          </w:hyperlink>
        </w:p>
        <w:p w14:paraId="6A1013BA" w14:textId="30337AB5"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11" w:history="1">
            <w:r w:rsidRPr="00CE4B73">
              <w:rPr>
                <w:rStyle w:val="Hyperlink"/>
                <w:noProof/>
              </w:rPr>
              <w:t>II. CONDITIONS GOVERNING THE PROCUREMENT</w:t>
            </w:r>
            <w:r>
              <w:rPr>
                <w:noProof/>
                <w:webHidden/>
              </w:rPr>
              <w:tab/>
            </w:r>
            <w:r>
              <w:rPr>
                <w:noProof/>
                <w:webHidden/>
              </w:rPr>
              <w:fldChar w:fldCharType="begin"/>
            </w:r>
            <w:r>
              <w:rPr>
                <w:noProof/>
                <w:webHidden/>
              </w:rPr>
              <w:instrText xml:space="preserve"> PAGEREF _Toc134179211 \h </w:instrText>
            </w:r>
            <w:r>
              <w:rPr>
                <w:noProof/>
                <w:webHidden/>
              </w:rPr>
            </w:r>
            <w:r>
              <w:rPr>
                <w:noProof/>
                <w:webHidden/>
              </w:rPr>
              <w:fldChar w:fldCharType="separate"/>
            </w:r>
            <w:r>
              <w:rPr>
                <w:noProof/>
                <w:webHidden/>
              </w:rPr>
              <w:t>10</w:t>
            </w:r>
            <w:r>
              <w:rPr>
                <w:noProof/>
                <w:webHidden/>
              </w:rPr>
              <w:fldChar w:fldCharType="end"/>
            </w:r>
          </w:hyperlink>
        </w:p>
        <w:p w14:paraId="05D1A7AE" w14:textId="66E92887"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12" w:history="1">
            <w:r w:rsidRPr="00CE4B73">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SEQUENCE OF EVENTS</w:t>
            </w:r>
            <w:r>
              <w:rPr>
                <w:noProof/>
                <w:webHidden/>
              </w:rPr>
              <w:tab/>
            </w:r>
            <w:r>
              <w:rPr>
                <w:noProof/>
                <w:webHidden/>
              </w:rPr>
              <w:fldChar w:fldCharType="begin"/>
            </w:r>
            <w:r>
              <w:rPr>
                <w:noProof/>
                <w:webHidden/>
              </w:rPr>
              <w:instrText xml:space="preserve"> PAGEREF _Toc134179212 \h </w:instrText>
            </w:r>
            <w:r>
              <w:rPr>
                <w:noProof/>
                <w:webHidden/>
              </w:rPr>
            </w:r>
            <w:r>
              <w:rPr>
                <w:noProof/>
                <w:webHidden/>
              </w:rPr>
              <w:fldChar w:fldCharType="separate"/>
            </w:r>
            <w:r>
              <w:rPr>
                <w:noProof/>
                <w:webHidden/>
              </w:rPr>
              <w:t>10</w:t>
            </w:r>
            <w:r>
              <w:rPr>
                <w:noProof/>
                <w:webHidden/>
              </w:rPr>
              <w:fldChar w:fldCharType="end"/>
            </w:r>
          </w:hyperlink>
        </w:p>
        <w:p w14:paraId="571A8145" w14:textId="1F556DD9"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13" w:history="1">
            <w:r w:rsidRPr="00CE4B73">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EXPLANATION OF EVENTS</w:t>
            </w:r>
            <w:r>
              <w:rPr>
                <w:noProof/>
                <w:webHidden/>
              </w:rPr>
              <w:tab/>
            </w:r>
            <w:r>
              <w:rPr>
                <w:noProof/>
                <w:webHidden/>
              </w:rPr>
              <w:fldChar w:fldCharType="begin"/>
            </w:r>
            <w:r>
              <w:rPr>
                <w:noProof/>
                <w:webHidden/>
              </w:rPr>
              <w:instrText xml:space="preserve"> PAGEREF _Toc134179213 \h </w:instrText>
            </w:r>
            <w:r>
              <w:rPr>
                <w:noProof/>
                <w:webHidden/>
              </w:rPr>
            </w:r>
            <w:r>
              <w:rPr>
                <w:noProof/>
                <w:webHidden/>
              </w:rPr>
              <w:fldChar w:fldCharType="separate"/>
            </w:r>
            <w:r>
              <w:rPr>
                <w:noProof/>
                <w:webHidden/>
              </w:rPr>
              <w:t>10</w:t>
            </w:r>
            <w:r>
              <w:rPr>
                <w:noProof/>
                <w:webHidden/>
              </w:rPr>
              <w:fldChar w:fldCharType="end"/>
            </w:r>
          </w:hyperlink>
        </w:p>
        <w:p w14:paraId="2EDE23B6" w14:textId="1DD6C972"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14" w:history="1">
            <w:r w:rsidRPr="00CE4B73">
              <w:rPr>
                <w:rStyle w:val="Hyperlink"/>
                <w:noProof/>
              </w:rPr>
              <w:t>1.</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Issue RFP</w:t>
            </w:r>
            <w:r>
              <w:rPr>
                <w:noProof/>
                <w:webHidden/>
              </w:rPr>
              <w:tab/>
            </w:r>
            <w:r>
              <w:rPr>
                <w:noProof/>
                <w:webHidden/>
              </w:rPr>
              <w:fldChar w:fldCharType="begin"/>
            </w:r>
            <w:r>
              <w:rPr>
                <w:noProof/>
                <w:webHidden/>
              </w:rPr>
              <w:instrText xml:space="preserve"> PAGEREF _Toc134179214 \h </w:instrText>
            </w:r>
            <w:r>
              <w:rPr>
                <w:noProof/>
                <w:webHidden/>
              </w:rPr>
            </w:r>
            <w:r>
              <w:rPr>
                <w:noProof/>
                <w:webHidden/>
              </w:rPr>
              <w:fldChar w:fldCharType="separate"/>
            </w:r>
            <w:r>
              <w:rPr>
                <w:noProof/>
                <w:webHidden/>
              </w:rPr>
              <w:t>10</w:t>
            </w:r>
            <w:r>
              <w:rPr>
                <w:noProof/>
                <w:webHidden/>
              </w:rPr>
              <w:fldChar w:fldCharType="end"/>
            </w:r>
          </w:hyperlink>
        </w:p>
        <w:p w14:paraId="1B0CC952" w14:textId="3368B883"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15" w:history="1">
            <w:r w:rsidRPr="00CE4B73">
              <w:rPr>
                <w:rStyle w:val="Hyperlink"/>
                <w:noProof/>
              </w:rPr>
              <w:t>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Acknowledgement of Receipt Form</w:t>
            </w:r>
            <w:r>
              <w:rPr>
                <w:noProof/>
                <w:webHidden/>
              </w:rPr>
              <w:tab/>
            </w:r>
            <w:r>
              <w:rPr>
                <w:noProof/>
                <w:webHidden/>
              </w:rPr>
              <w:fldChar w:fldCharType="begin"/>
            </w:r>
            <w:r>
              <w:rPr>
                <w:noProof/>
                <w:webHidden/>
              </w:rPr>
              <w:instrText xml:space="preserve"> PAGEREF _Toc134179215 \h </w:instrText>
            </w:r>
            <w:r>
              <w:rPr>
                <w:noProof/>
                <w:webHidden/>
              </w:rPr>
            </w:r>
            <w:r>
              <w:rPr>
                <w:noProof/>
                <w:webHidden/>
              </w:rPr>
              <w:fldChar w:fldCharType="separate"/>
            </w:r>
            <w:r>
              <w:rPr>
                <w:noProof/>
                <w:webHidden/>
              </w:rPr>
              <w:t>10</w:t>
            </w:r>
            <w:r>
              <w:rPr>
                <w:noProof/>
                <w:webHidden/>
              </w:rPr>
              <w:fldChar w:fldCharType="end"/>
            </w:r>
          </w:hyperlink>
        </w:p>
        <w:p w14:paraId="54941E36" w14:textId="64EDBD3E"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16" w:history="1">
            <w:r w:rsidRPr="00CE4B73">
              <w:rPr>
                <w:rStyle w:val="Hyperlink"/>
                <w:noProof/>
              </w:rPr>
              <w:t>3.</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Pre-Proposal Conference</w:t>
            </w:r>
            <w:r>
              <w:rPr>
                <w:noProof/>
                <w:webHidden/>
              </w:rPr>
              <w:tab/>
            </w:r>
            <w:r>
              <w:rPr>
                <w:noProof/>
                <w:webHidden/>
              </w:rPr>
              <w:fldChar w:fldCharType="begin"/>
            </w:r>
            <w:r>
              <w:rPr>
                <w:noProof/>
                <w:webHidden/>
              </w:rPr>
              <w:instrText xml:space="preserve"> PAGEREF _Toc134179216 \h </w:instrText>
            </w:r>
            <w:r>
              <w:rPr>
                <w:noProof/>
                <w:webHidden/>
              </w:rPr>
            </w:r>
            <w:r>
              <w:rPr>
                <w:noProof/>
                <w:webHidden/>
              </w:rPr>
              <w:fldChar w:fldCharType="separate"/>
            </w:r>
            <w:r>
              <w:rPr>
                <w:noProof/>
                <w:webHidden/>
              </w:rPr>
              <w:t>11</w:t>
            </w:r>
            <w:r>
              <w:rPr>
                <w:noProof/>
                <w:webHidden/>
              </w:rPr>
              <w:fldChar w:fldCharType="end"/>
            </w:r>
          </w:hyperlink>
        </w:p>
        <w:p w14:paraId="5157EC23" w14:textId="7421B3DA"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17" w:history="1">
            <w:r w:rsidRPr="00CE4B73">
              <w:rPr>
                <w:rStyle w:val="Hyperlink"/>
                <w:noProof/>
              </w:rPr>
              <w:t>4.</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Deadline to Submit Written Questions</w:t>
            </w:r>
            <w:r>
              <w:rPr>
                <w:noProof/>
                <w:webHidden/>
              </w:rPr>
              <w:tab/>
            </w:r>
            <w:r>
              <w:rPr>
                <w:noProof/>
                <w:webHidden/>
              </w:rPr>
              <w:fldChar w:fldCharType="begin"/>
            </w:r>
            <w:r>
              <w:rPr>
                <w:noProof/>
                <w:webHidden/>
              </w:rPr>
              <w:instrText xml:space="preserve"> PAGEREF _Toc134179217 \h </w:instrText>
            </w:r>
            <w:r>
              <w:rPr>
                <w:noProof/>
                <w:webHidden/>
              </w:rPr>
            </w:r>
            <w:r>
              <w:rPr>
                <w:noProof/>
                <w:webHidden/>
              </w:rPr>
              <w:fldChar w:fldCharType="separate"/>
            </w:r>
            <w:r>
              <w:rPr>
                <w:noProof/>
                <w:webHidden/>
              </w:rPr>
              <w:t>11</w:t>
            </w:r>
            <w:r>
              <w:rPr>
                <w:noProof/>
                <w:webHidden/>
              </w:rPr>
              <w:fldChar w:fldCharType="end"/>
            </w:r>
          </w:hyperlink>
        </w:p>
        <w:p w14:paraId="350AD17C" w14:textId="67795F89"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18" w:history="1">
            <w:r w:rsidRPr="00CE4B73">
              <w:rPr>
                <w:rStyle w:val="Hyperlink"/>
                <w:noProof/>
              </w:rPr>
              <w:t>5.</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Response to Written Questions</w:t>
            </w:r>
            <w:r>
              <w:rPr>
                <w:noProof/>
                <w:webHidden/>
              </w:rPr>
              <w:tab/>
            </w:r>
            <w:r>
              <w:rPr>
                <w:noProof/>
                <w:webHidden/>
              </w:rPr>
              <w:fldChar w:fldCharType="begin"/>
            </w:r>
            <w:r>
              <w:rPr>
                <w:noProof/>
                <w:webHidden/>
              </w:rPr>
              <w:instrText xml:space="preserve"> PAGEREF _Toc134179218 \h </w:instrText>
            </w:r>
            <w:r>
              <w:rPr>
                <w:noProof/>
                <w:webHidden/>
              </w:rPr>
            </w:r>
            <w:r>
              <w:rPr>
                <w:noProof/>
                <w:webHidden/>
              </w:rPr>
              <w:fldChar w:fldCharType="separate"/>
            </w:r>
            <w:r>
              <w:rPr>
                <w:noProof/>
                <w:webHidden/>
              </w:rPr>
              <w:t>11</w:t>
            </w:r>
            <w:r>
              <w:rPr>
                <w:noProof/>
                <w:webHidden/>
              </w:rPr>
              <w:fldChar w:fldCharType="end"/>
            </w:r>
          </w:hyperlink>
        </w:p>
        <w:p w14:paraId="7B13428F" w14:textId="16C957ED"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19" w:history="1">
            <w:r w:rsidRPr="00CE4B73">
              <w:rPr>
                <w:rStyle w:val="Hyperlink"/>
                <w:noProof/>
              </w:rPr>
              <w:t>6.</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Submission of Proposal</w:t>
            </w:r>
            <w:r>
              <w:rPr>
                <w:noProof/>
                <w:webHidden/>
              </w:rPr>
              <w:tab/>
            </w:r>
            <w:r>
              <w:rPr>
                <w:noProof/>
                <w:webHidden/>
              </w:rPr>
              <w:fldChar w:fldCharType="begin"/>
            </w:r>
            <w:r>
              <w:rPr>
                <w:noProof/>
                <w:webHidden/>
              </w:rPr>
              <w:instrText xml:space="preserve"> PAGEREF _Toc134179219 \h </w:instrText>
            </w:r>
            <w:r>
              <w:rPr>
                <w:noProof/>
                <w:webHidden/>
              </w:rPr>
            </w:r>
            <w:r>
              <w:rPr>
                <w:noProof/>
                <w:webHidden/>
              </w:rPr>
              <w:fldChar w:fldCharType="separate"/>
            </w:r>
            <w:r>
              <w:rPr>
                <w:noProof/>
                <w:webHidden/>
              </w:rPr>
              <w:t>12</w:t>
            </w:r>
            <w:r>
              <w:rPr>
                <w:noProof/>
                <w:webHidden/>
              </w:rPr>
              <w:fldChar w:fldCharType="end"/>
            </w:r>
          </w:hyperlink>
        </w:p>
        <w:p w14:paraId="2CED50DA" w14:textId="412DEF11"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0" w:history="1">
            <w:r w:rsidRPr="00CE4B73">
              <w:rPr>
                <w:rStyle w:val="Hyperlink"/>
                <w:noProof/>
              </w:rPr>
              <w:t>7.</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Proposal Evaluation</w:t>
            </w:r>
            <w:r>
              <w:rPr>
                <w:noProof/>
                <w:webHidden/>
              </w:rPr>
              <w:tab/>
            </w:r>
            <w:r>
              <w:rPr>
                <w:noProof/>
                <w:webHidden/>
              </w:rPr>
              <w:fldChar w:fldCharType="begin"/>
            </w:r>
            <w:r>
              <w:rPr>
                <w:noProof/>
                <w:webHidden/>
              </w:rPr>
              <w:instrText xml:space="preserve"> PAGEREF _Toc134179220 \h </w:instrText>
            </w:r>
            <w:r>
              <w:rPr>
                <w:noProof/>
                <w:webHidden/>
              </w:rPr>
            </w:r>
            <w:r>
              <w:rPr>
                <w:noProof/>
                <w:webHidden/>
              </w:rPr>
              <w:fldChar w:fldCharType="separate"/>
            </w:r>
            <w:r>
              <w:rPr>
                <w:noProof/>
                <w:webHidden/>
              </w:rPr>
              <w:t>12</w:t>
            </w:r>
            <w:r>
              <w:rPr>
                <w:noProof/>
                <w:webHidden/>
              </w:rPr>
              <w:fldChar w:fldCharType="end"/>
            </w:r>
          </w:hyperlink>
        </w:p>
        <w:p w14:paraId="27437A10" w14:textId="5FF934C9"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1" w:history="1">
            <w:r w:rsidRPr="00CE4B73">
              <w:rPr>
                <w:rStyle w:val="Hyperlink"/>
                <w:noProof/>
              </w:rPr>
              <w:t>8.</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Selection of Finalists</w:t>
            </w:r>
            <w:r>
              <w:rPr>
                <w:noProof/>
                <w:webHidden/>
              </w:rPr>
              <w:tab/>
            </w:r>
            <w:r>
              <w:rPr>
                <w:noProof/>
                <w:webHidden/>
              </w:rPr>
              <w:fldChar w:fldCharType="begin"/>
            </w:r>
            <w:r>
              <w:rPr>
                <w:noProof/>
                <w:webHidden/>
              </w:rPr>
              <w:instrText xml:space="preserve"> PAGEREF _Toc134179221 \h </w:instrText>
            </w:r>
            <w:r>
              <w:rPr>
                <w:noProof/>
                <w:webHidden/>
              </w:rPr>
            </w:r>
            <w:r>
              <w:rPr>
                <w:noProof/>
                <w:webHidden/>
              </w:rPr>
              <w:fldChar w:fldCharType="separate"/>
            </w:r>
            <w:r>
              <w:rPr>
                <w:noProof/>
                <w:webHidden/>
              </w:rPr>
              <w:t>13</w:t>
            </w:r>
            <w:r>
              <w:rPr>
                <w:noProof/>
                <w:webHidden/>
              </w:rPr>
              <w:fldChar w:fldCharType="end"/>
            </w:r>
          </w:hyperlink>
        </w:p>
        <w:p w14:paraId="62AE7A7F" w14:textId="19764B8D"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2" w:history="1">
            <w:r w:rsidRPr="00CE4B73">
              <w:rPr>
                <w:rStyle w:val="Hyperlink"/>
                <w:noProof/>
              </w:rPr>
              <w:t>9.</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Oral Presentations</w:t>
            </w:r>
            <w:r>
              <w:rPr>
                <w:noProof/>
                <w:webHidden/>
              </w:rPr>
              <w:tab/>
            </w:r>
            <w:r>
              <w:rPr>
                <w:noProof/>
                <w:webHidden/>
              </w:rPr>
              <w:fldChar w:fldCharType="begin"/>
            </w:r>
            <w:r>
              <w:rPr>
                <w:noProof/>
                <w:webHidden/>
              </w:rPr>
              <w:instrText xml:space="preserve"> PAGEREF _Toc134179222 \h </w:instrText>
            </w:r>
            <w:r>
              <w:rPr>
                <w:noProof/>
                <w:webHidden/>
              </w:rPr>
            </w:r>
            <w:r>
              <w:rPr>
                <w:noProof/>
                <w:webHidden/>
              </w:rPr>
              <w:fldChar w:fldCharType="separate"/>
            </w:r>
            <w:r>
              <w:rPr>
                <w:noProof/>
                <w:webHidden/>
              </w:rPr>
              <w:t>13</w:t>
            </w:r>
            <w:r>
              <w:rPr>
                <w:noProof/>
                <w:webHidden/>
              </w:rPr>
              <w:fldChar w:fldCharType="end"/>
            </w:r>
          </w:hyperlink>
        </w:p>
        <w:p w14:paraId="5A9E4D4D" w14:textId="47EDB962"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3" w:history="1">
            <w:r w:rsidRPr="00CE4B73">
              <w:rPr>
                <w:rStyle w:val="Hyperlink"/>
                <w:noProof/>
              </w:rPr>
              <w:t>11.</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Contract Awards</w:t>
            </w:r>
            <w:r>
              <w:rPr>
                <w:noProof/>
                <w:webHidden/>
              </w:rPr>
              <w:tab/>
            </w:r>
            <w:r>
              <w:rPr>
                <w:noProof/>
                <w:webHidden/>
              </w:rPr>
              <w:fldChar w:fldCharType="begin"/>
            </w:r>
            <w:r>
              <w:rPr>
                <w:noProof/>
                <w:webHidden/>
              </w:rPr>
              <w:instrText xml:space="preserve"> PAGEREF _Toc134179223 \h </w:instrText>
            </w:r>
            <w:r>
              <w:rPr>
                <w:noProof/>
                <w:webHidden/>
              </w:rPr>
            </w:r>
            <w:r>
              <w:rPr>
                <w:noProof/>
                <w:webHidden/>
              </w:rPr>
              <w:fldChar w:fldCharType="separate"/>
            </w:r>
            <w:r>
              <w:rPr>
                <w:noProof/>
                <w:webHidden/>
              </w:rPr>
              <w:t>13</w:t>
            </w:r>
            <w:r>
              <w:rPr>
                <w:noProof/>
                <w:webHidden/>
              </w:rPr>
              <w:fldChar w:fldCharType="end"/>
            </w:r>
          </w:hyperlink>
        </w:p>
        <w:p w14:paraId="060863C9" w14:textId="51D7F167"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4" w:history="1">
            <w:r w:rsidRPr="00CE4B73">
              <w:rPr>
                <w:rStyle w:val="Hyperlink"/>
                <w:noProof/>
              </w:rPr>
              <w:t>12.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Protest Deadline</w:t>
            </w:r>
            <w:r>
              <w:rPr>
                <w:noProof/>
                <w:webHidden/>
              </w:rPr>
              <w:tab/>
            </w:r>
            <w:r>
              <w:rPr>
                <w:noProof/>
                <w:webHidden/>
              </w:rPr>
              <w:fldChar w:fldCharType="begin"/>
            </w:r>
            <w:r>
              <w:rPr>
                <w:noProof/>
                <w:webHidden/>
              </w:rPr>
              <w:instrText xml:space="preserve"> PAGEREF _Toc134179224 \h </w:instrText>
            </w:r>
            <w:r>
              <w:rPr>
                <w:noProof/>
                <w:webHidden/>
              </w:rPr>
            </w:r>
            <w:r>
              <w:rPr>
                <w:noProof/>
                <w:webHidden/>
              </w:rPr>
              <w:fldChar w:fldCharType="separate"/>
            </w:r>
            <w:r>
              <w:rPr>
                <w:noProof/>
                <w:webHidden/>
              </w:rPr>
              <w:t>13</w:t>
            </w:r>
            <w:r>
              <w:rPr>
                <w:noProof/>
                <w:webHidden/>
              </w:rPr>
              <w:fldChar w:fldCharType="end"/>
            </w:r>
          </w:hyperlink>
        </w:p>
        <w:p w14:paraId="0AE8BD36" w14:textId="16C607A4"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25" w:history="1">
            <w:r w:rsidRPr="00CE4B73">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GENERAL REQUIREMENTS</w:t>
            </w:r>
            <w:r>
              <w:rPr>
                <w:noProof/>
                <w:webHidden/>
              </w:rPr>
              <w:tab/>
            </w:r>
            <w:r>
              <w:rPr>
                <w:noProof/>
                <w:webHidden/>
              </w:rPr>
              <w:fldChar w:fldCharType="begin"/>
            </w:r>
            <w:r>
              <w:rPr>
                <w:noProof/>
                <w:webHidden/>
              </w:rPr>
              <w:instrText xml:space="preserve"> PAGEREF _Toc134179225 \h </w:instrText>
            </w:r>
            <w:r>
              <w:rPr>
                <w:noProof/>
                <w:webHidden/>
              </w:rPr>
            </w:r>
            <w:r>
              <w:rPr>
                <w:noProof/>
                <w:webHidden/>
              </w:rPr>
              <w:fldChar w:fldCharType="separate"/>
            </w:r>
            <w:r>
              <w:rPr>
                <w:noProof/>
                <w:webHidden/>
              </w:rPr>
              <w:t>14</w:t>
            </w:r>
            <w:r>
              <w:rPr>
                <w:noProof/>
                <w:webHidden/>
              </w:rPr>
              <w:fldChar w:fldCharType="end"/>
            </w:r>
          </w:hyperlink>
        </w:p>
        <w:p w14:paraId="1DAF7405" w14:textId="0E6B8D84"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6" w:history="1">
            <w:r w:rsidRPr="00CE4B73">
              <w:rPr>
                <w:rStyle w:val="Hyperlink"/>
                <w:noProof/>
              </w:rPr>
              <w:t>1.</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Acceptance of Conditions Governing the Procurement</w:t>
            </w:r>
            <w:r>
              <w:rPr>
                <w:noProof/>
                <w:webHidden/>
              </w:rPr>
              <w:tab/>
            </w:r>
            <w:r>
              <w:rPr>
                <w:noProof/>
                <w:webHidden/>
              </w:rPr>
              <w:fldChar w:fldCharType="begin"/>
            </w:r>
            <w:r>
              <w:rPr>
                <w:noProof/>
                <w:webHidden/>
              </w:rPr>
              <w:instrText xml:space="preserve"> PAGEREF _Toc134179226 \h </w:instrText>
            </w:r>
            <w:r>
              <w:rPr>
                <w:noProof/>
                <w:webHidden/>
              </w:rPr>
            </w:r>
            <w:r>
              <w:rPr>
                <w:noProof/>
                <w:webHidden/>
              </w:rPr>
              <w:fldChar w:fldCharType="separate"/>
            </w:r>
            <w:r>
              <w:rPr>
                <w:noProof/>
                <w:webHidden/>
              </w:rPr>
              <w:t>14</w:t>
            </w:r>
            <w:r>
              <w:rPr>
                <w:noProof/>
                <w:webHidden/>
              </w:rPr>
              <w:fldChar w:fldCharType="end"/>
            </w:r>
          </w:hyperlink>
        </w:p>
        <w:p w14:paraId="6F02AE84" w14:textId="6FBB3C64"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7" w:history="1">
            <w:r w:rsidRPr="00CE4B73">
              <w:rPr>
                <w:rStyle w:val="Hyperlink"/>
                <w:noProof/>
              </w:rPr>
              <w:t>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Incurring Cost</w:t>
            </w:r>
            <w:r>
              <w:rPr>
                <w:noProof/>
                <w:webHidden/>
              </w:rPr>
              <w:tab/>
            </w:r>
            <w:r>
              <w:rPr>
                <w:noProof/>
                <w:webHidden/>
              </w:rPr>
              <w:fldChar w:fldCharType="begin"/>
            </w:r>
            <w:r>
              <w:rPr>
                <w:noProof/>
                <w:webHidden/>
              </w:rPr>
              <w:instrText xml:space="preserve"> PAGEREF _Toc134179227 \h </w:instrText>
            </w:r>
            <w:r>
              <w:rPr>
                <w:noProof/>
                <w:webHidden/>
              </w:rPr>
            </w:r>
            <w:r>
              <w:rPr>
                <w:noProof/>
                <w:webHidden/>
              </w:rPr>
              <w:fldChar w:fldCharType="separate"/>
            </w:r>
            <w:r>
              <w:rPr>
                <w:noProof/>
                <w:webHidden/>
              </w:rPr>
              <w:t>14</w:t>
            </w:r>
            <w:r>
              <w:rPr>
                <w:noProof/>
                <w:webHidden/>
              </w:rPr>
              <w:fldChar w:fldCharType="end"/>
            </w:r>
          </w:hyperlink>
        </w:p>
        <w:p w14:paraId="54EE01D3" w14:textId="5B2EDE33"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8" w:history="1">
            <w:r w:rsidRPr="00CE4B73">
              <w:rPr>
                <w:rStyle w:val="Hyperlink"/>
                <w:noProof/>
              </w:rPr>
              <w:t>3.</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Prime Contractor Responsibility</w:t>
            </w:r>
            <w:r>
              <w:rPr>
                <w:noProof/>
                <w:webHidden/>
              </w:rPr>
              <w:tab/>
            </w:r>
            <w:r>
              <w:rPr>
                <w:noProof/>
                <w:webHidden/>
              </w:rPr>
              <w:fldChar w:fldCharType="begin"/>
            </w:r>
            <w:r>
              <w:rPr>
                <w:noProof/>
                <w:webHidden/>
              </w:rPr>
              <w:instrText xml:space="preserve"> PAGEREF _Toc134179228 \h </w:instrText>
            </w:r>
            <w:r>
              <w:rPr>
                <w:noProof/>
                <w:webHidden/>
              </w:rPr>
            </w:r>
            <w:r>
              <w:rPr>
                <w:noProof/>
                <w:webHidden/>
              </w:rPr>
              <w:fldChar w:fldCharType="separate"/>
            </w:r>
            <w:r>
              <w:rPr>
                <w:noProof/>
                <w:webHidden/>
              </w:rPr>
              <w:t>14</w:t>
            </w:r>
            <w:r>
              <w:rPr>
                <w:noProof/>
                <w:webHidden/>
              </w:rPr>
              <w:fldChar w:fldCharType="end"/>
            </w:r>
          </w:hyperlink>
        </w:p>
        <w:p w14:paraId="49C8EFDE" w14:textId="31A17D2B"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29" w:history="1">
            <w:r w:rsidRPr="00CE4B73">
              <w:rPr>
                <w:rStyle w:val="Hyperlink"/>
                <w:noProof/>
              </w:rPr>
              <w:t>4.</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Subcontractors/Consent</w:t>
            </w:r>
            <w:r>
              <w:rPr>
                <w:noProof/>
                <w:webHidden/>
              </w:rPr>
              <w:tab/>
            </w:r>
            <w:r>
              <w:rPr>
                <w:noProof/>
                <w:webHidden/>
              </w:rPr>
              <w:fldChar w:fldCharType="begin"/>
            </w:r>
            <w:r>
              <w:rPr>
                <w:noProof/>
                <w:webHidden/>
              </w:rPr>
              <w:instrText xml:space="preserve"> PAGEREF _Toc134179229 \h </w:instrText>
            </w:r>
            <w:r>
              <w:rPr>
                <w:noProof/>
                <w:webHidden/>
              </w:rPr>
            </w:r>
            <w:r>
              <w:rPr>
                <w:noProof/>
                <w:webHidden/>
              </w:rPr>
              <w:fldChar w:fldCharType="separate"/>
            </w:r>
            <w:r>
              <w:rPr>
                <w:noProof/>
                <w:webHidden/>
              </w:rPr>
              <w:t>14</w:t>
            </w:r>
            <w:r>
              <w:rPr>
                <w:noProof/>
                <w:webHidden/>
              </w:rPr>
              <w:fldChar w:fldCharType="end"/>
            </w:r>
          </w:hyperlink>
        </w:p>
        <w:p w14:paraId="3CA6E6EC" w14:textId="2ABA64E4"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0" w:history="1">
            <w:r w:rsidRPr="00CE4B73">
              <w:rPr>
                <w:rStyle w:val="Hyperlink"/>
                <w:noProof/>
              </w:rPr>
              <w:t>6.</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Offeror’s Rights to Withdraw Proposal</w:t>
            </w:r>
            <w:r>
              <w:rPr>
                <w:noProof/>
                <w:webHidden/>
              </w:rPr>
              <w:tab/>
            </w:r>
            <w:r>
              <w:rPr>
                <w:noProof/>
                <w:webHidden/>
              </w:rPr>
              <w:fldChar w:fldCharType="begin"/>
            </w:r>
            <w:r>
              <w:rPr>
                <w:noProof/>
                <w:webHidden/>
              </w:rPr>
              <w:instrText xml:space="preserve"> PAGEREF _Toc134179230 \h </w:instrText>
            </w:r>
            <w:r>
              <w:rPr>
                <w:noProof/>
                <w:webHidden/>
              </w:rPr>
            </w:r>
            <w:r>
              <w:rPr>
                <w:noProof/>
                <w:webHidden/>
              </w:rPr>
              <w:fldChar w:fldCharType="separate"/>
            </w:r>
            <w:r>
              <w:rPr>
                <w:noProof/>
                <w:webHidden/>
              </w:rPr>
              <w:t>15</w:t>
            </w:r>
            <w:r>
              <w:rPr>
                <w:noProof/>
                <w:webHidden/>
              </w:rPr>
              <w:fldChar w:fldCharType="end"/>
            </w:r>
          </w:hyperlink>
        </w:p>
        <w:p w14:paraId="69F5CC51" w14:textId="3C800BF4"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1" w:history="1">
            <w:r w:rsidRPr="00CE4B73">
              <w:rPr>
                <w:rStyle w:val="Hyperlink"/>
                <w:noProof/>
              </w:rPr>
              <w:t>7.</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Proposal Offer Firm</w:t>
            </w:r>
            <w:r>
              <w:rPr>
                <w:noProof/>
                <w:webHidden/>
              </w:rPr>
              <w:tab/>
            </w:r>
            <w:r>
              <w:rPr>
                <w:noProof/>
                <w:webHidden/>
              </w:rPr>
              <w:fldChar w:fldCharType="begin"/>
            </w:r>
            <w:r>
              <w:rPr>
                <w:noProof/>
                <w:webHidden/>
              </w:rPr>
              <w:instrText xml:space="preserve"> PAGEREF _Toc134179231 \h </w:instrText>
            </w:r>
            <w:r>
              <w:rPr>
                <w:noProof/>
                <w:webHidden/>
              </w:rPr>
            </w:r>
            <w:r>
              <w:rPr>
                <w:noProof/>
                <w:webHidden/>
              </w:rPr>
              <w:fldChar w:fldCharType="separate"/>
            </w:r>
            <w:r>
              <w:rPr>
                <w:noProof/>
                <w:webHidden/>
              </w:rPr>
              <w:t>15</w:t>
            </w:r>
            <w:r>
              <w:rPr>
                <w:noProof/>
                <w:webHidden/>
              </w:rPr>
              <w:fldChar w:fldCharType="end"/>
            </w:r>
          </w:hyperlink>
        </w:p>
        <w:p w14:paraId="15AC1E70" w14:textId="6BC09189"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2" w:history="1">
            <w:r w:rsidRPr="00CE4B73">
              <w:rPr>
                <w:rStyle w:val="Hyperlink"/>
                <w:noProof/>
              </w:rPr>
              <w:t>8. Disclosure of Proposal Contents</w:t>
            </w:r>
            <w:r>
              <w:rPr>
                <w:noProof/>
                <w:webHidden/>
              </w:rPr>
              <w:tab/>
            </w:r>
            <w:r>
              <w:rPr>
                <w:noProof/>
                <w:webHidden/>
              </w:rPr>
              <w:fldChar w:fldCharType="begin"/>
            </w:r>
            <w:r>
              <w:rPr>
                <w:noProof/>
                <w:webHidden/>
              </w:rPr>
              <w:instrText xml:space="preserve"> PAGEREF _Toc134179232 \h </w:instrText>
            </w:r>
            <w:r>
              <w:rPr>
                <w:noProof/>
                <w:webHidden/>
              </w:rPr>
            </w:r>
            <w:r>
              <w:rPr>
                <w:noProof/>
                <w:webHidden/>
              </w:rPr>
              <w:fldChar w:fldCharType="separate"/>
            </w:r>
            <w:r>
              <w:rPr>
                <w:noProof/>
                <w:webHidden/>
              </w:rPr>
              <w:t>15</w:t>
            </w:r>
            <w:r>
              <w:rPr>
                <w:noProof/>
                <w:webHidden/>
              </w:rPr>
              <w:fldChar w:fldCharType="end"/>
            </w:r>
          </w:hyperlink>
        </w:p>
        <w:p w14:paraId="07186E75" w14:textId="29CF588B"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3" w:history="1">
            <w:r w:rsidRPr="00CE4B73">
              <w:rPr>
                <w:rStyle w:val="Hyperlink"/>
                <w:noProof/>
              </w:rPr>
              <w:t>9.</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No Obligation</w:t>
            </w:r>
            <w:r>
              <w:rPr>
                <w:noProof/>
                <w:webHidden/>
              </w:rPr>
              <w:tab/>
            </w:r>
            <w:r>
              <w:rPr>
                <w:noProof/>
                <w:webHidden/>
              </w:rPr>
              <w:fldChar w:fldCharType="begin"/>
            </w:r>
            <w:r>
              <w:rPr>
                <w:noProof/>
                <w:webHidden/>
              </w:rPr>
              <w:instrText xml:space="preserve"> PAGEREF _Toc134179233 \h </w:instrText>
            </w:r>
            <w:r>
              <w:rPr>
                <w:noProof/>
                <w:webHidden/>
              </w:rPr>
            </w:r>
            <w:r>
              <w:rPr>
                <w:noProof/>
                <w:webHidden/>
              </w:rPr>
              <w:fldChar w:fldCharType="separate"/>
            </w:r>
            <w:r>
              <w:rPr>
                <w:noProof/>
                <w:webHidden/>
              </w:rPr>
              <w:t>16</w:t>
            </w:r>
            <w:r>
              <w:rPr>
                <w:noProof/>
                <w:webHidden/>
              </w:rPr>
              <w:fldChar w:fldCharType="end"/>
            </w:r>
          </w:hyperlink>
        </w:p>
        <w:p w14:paraId="4F5221B8" w14:textId="702E247A"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4" w:history="1">
            <w:r w:rsidRPr="00CE4B73">
              <w:rPr>
                <w:rStyle w:val="Hyperlink"/>
                <w:noProof/>
              </w:rPr>
              <w:t>10. Termination</w:t>
            </w:r>
            <w:r>
              <w:rPr>
                <w:noProof/>
                <w:webHidden/>
              </w:rPr>
              <w:tab/>
            </w:r>
            <w:r>
              <w:rPr>
                <w:noProof/>
                <w:webHidden/>
              </w:rPr>
              <w:fldChar w:fldCharType="begin"/>
            </w:r>
            <w:r>
              <w:rPr>
                <w:noProof/>
                <w:webHidden/>
              </w:rPr>
              <w:instrText xml:space="preserve"> PAGEREF _Toc134179234 \h </w:instrText>
            </w:r>
            <w:r>
              <w:rPr>
                <w:noProof/>
                <w:webHidden/>
              </w:rPr>
            </w:r>
            <w:r>
              <w:rPr>
                <w:noProof/>
                <w:webHidden/>
              </w:rPr>
              <w:fldChar w:fldCharType="separate"/>
            </w:r>
            <w:r>
              <w:rPr>
                <w:noProof/>
                <w:webHidden/>
              </w:rPr>
              <w:t>16</w:t>
            </w:r>
            <w:r>
              <w:rPr>
                <w:noProof/>
                <w:webHidden/>
              </w:rPr>
              <w:fldChar w:fldCharType="end"/>
            </w:r>
          </w:hyperlink>
        </w:p>
        <w:p w14:paraId="1CE477EC" w14:textId="006833AB"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5" w:history="1">
            <w:r w:rsidRPr="00CE4B73">
              <w:rPr>
                <w:rStyle w:val="Hyperlink"/>
                <w:noProof/>
              </w:rPr>
              <w:t>11. Sufficient Appropriation</w:t>
            </w:r>
            <w:r>
              <w:rPr>
                <w:noProof/>
                <w:webHidden/>
              </w:rPr>
              <w:tab/>
            </w:r>
            <w:r>
              <w:rPr>
                <w:noProof/>
                <w:webHidden/>
              </w:rPr>
              <w:fldChar w:fldCharType="begin"/>
            </w:r>
            <w:r>
              <w:rPr>
                <w:noProof/>
                <w:webHidden/>
              </w:rPr>
              <w:instrText xml:space="preserve"> PAGEREF _Toc134179235 \h </w:instrText>
            </w:r>
            <w:r>
              <w:rPr>
                <w:noProof/>
                <w:webHidden/>
              </w:rPr>
            </w:r>
            <w:r>
              <w:rPr>
                <w:noProof/>
                <w:webHidden/>
              </w:rPr>
              <w:fldChar w:fldCharType="separate"/>
            </w:r>
            <w:r>
              <w:rPr>
                <w:noProof/>
                <w:webHidden/>
              </w:rPr>
              <w:t>16</w:t>
            </w:r>
            <w:r>
              <w:rPr>
                <w:noProof/>
                <w:webHidden/>
              </w:rPr>
              <w:fldChar w:fldCharType="end"/>
            </w:r>
          </w:hyperlink>
        </w:p>
        <w:p w14:paraId="03D957AE" w14:textId="4F78E343"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6" w:history="1">
            <w:r w:rsidRPr="00CE4B73">
              <w:rPr>
                <w:rStyle w:val="Hyperlink"/>
                <w:noProof/>
              </w:rPr>
              <w:t>12.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Legal Review</w:t>
            </w:r>
            <w:r>
              <w:rPr>
                <w:noProof/>
                <w:webHidden/>
              </w:rPr>
              <w:tab/>
            </w:r>
            <w:r>
              <w:rPr>
                <w:noProof/>
                <w:webHidden/>
              </w:rPr>
              <w:fldChar w:fldCharType="begin"/>
            </w:r>
            <w:r>
              <w:rPr>
                <w:noProof/>
                <w:webHidden/>
              </w:rPr>
              <w:instrText xml:space="preserve"> PAGEREF _Toc134179236 \h </w:instrText>
            </w:r>
            <w:r>
              <w:rPr>
                <w:noProof/>
                <w:webHidden/>
              </w:rPr>
            </w:r>
            <w:r>
              <w:rPr>
                <w:noProof/>
                <w:webHidden/>
              </w:rPr>
              <w:fldChar w:fldCharType="separate"/>
            </w:r>
            <w:r>
              <w:rPr>
                <w:noProof/>
                <w:webHidden/>
              </w:rPr>
              <w:t>16</w:t>
            </w:r>
            <w:r>
              <w:rPr>
                <w:noProof/>
                <w:webHidden/>
              </w:rPr>
              <w:fldChar w:fldCharType="end"/>
            </w:r>
          </w:hyperlink>
        </w:p>
        <w:p w14:paraId="44055181" w14:textId="27272A39"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7" w:history="1">
            <w:r w:rsidRPr="00CE4B73">
              <w:rPr>
                <w:rStyle w:val="Hyperlink"/>
                <w:noProof/>
              </w:rPr>
              <w:t>13.</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Governing Law</w:t>
            </w:r>
            <w:r>
              <w:rPr>
                <w:noProof/>
                <w:webHidden/>
              </w:rPr>
              <w:tab/>
            </w:r>
            <w:r>
              <w:rPr>
                <w:noProof/>
                <w:webHidden/>
              </w:rPr>
              <w:fldChar w:fldCharType="begin"/>
            </w:r>
            <w:r>
              <w:rPr>
                <w:noProof/>
                <w:webHidden/>
              </w:rPr>
              <w:instrText xml:space="preserve"> PAGEREF _Toc134179237 \h </w:instrText>
            </w:r>
            <w:r>
              <w:rPr>
                <w:noProof/>
                <w:webHidden/>
              </w:rPr>
            </w:r>
            <w:r>
              <w:rPr>
                <w:noProof/>
                <w:webHidden/>
              </w:rPr>
              <w:fldChar w:fldCharType="separate"/>
            </w:r>
            <w:r>
              <w:rPr>
                <w:noProof/>
                <w:webHidden/>
              </w:rPr>
              <w:t>16</w:t>
            </w:r>
            <w:r>
              <w:rPr>
                <w:noProof/>
                <w:webHidden/>
              </w:rPr>
              <w:fldChar w:fldCharType="end"/>
            </w:r>
          </w:hyperlink>
        </w:p>
        <w:p w14:paraId="1B148A8C" w14:textId="461788D4"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8" w:history="1">
            <w:r w:rsidRPr="00CE4B73">
              <w:rPr>
                <w:rStyle w:val="Hyperlink"/>
                <w:noProof/>
              </w:rPr>
              <w:t>14.</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Basis for Proposal</w:t>
            </w:r>
            <w:r>
              <w:rPr>
                <w:noProof/>
                <w:webHidden/>
              </w:rPr>
              <w:tab/>
            </w:r>
            <w:r>
              <w:rPr>
                <w:noProof/>
                <w:webHidden/>
              </w:rPr>
              <w:fldChar w:fldCharType="begin"/>
            </w:r>
            <w:r>
              <w:rPr>
                <w:noProof/>
                <w:webHidden/>
              </w:rPr>
              <w:instrText xml:space="preserve"> PAGEREF _Toc134179238 \h </w:instrText>
            </w:r>
            <w:r>
              <w:rPr>
                <w:noProof/>
                <w:webHidden/>
              </w:rPr>
            </w:r>
            <w:r>
              <w:rPr>
                <w:noProof/>
                <w:webHidden/>
              </w:rPr>
              <w:fldChar w:fldCharType="separate"/>
            </w:r>
            <w:r>
              <w:rPr>
                <w:noProof/>
                <w:webHidden/>
              </w:rPr>
              <w:t>16</w:t>
            </w:r>
            <w:r>
              <w:rPr>
                <w:noProof/>
                <w:webHidden/>
              </w:rPr>
              <w:fldChar w:fldCharType="end"/>
            </w:r>
          </w:hyperlink>
        </w:p>
        <w:p w14:paraId="7E13D7AD" w14:textId="6FEFED00"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39" w:history="1">
            <w:r w:rsidRPr="00CE4B73">
              <w:rPr>
                <w:rStyle w:val="Hyperlink"/>
                <w:noProof/>
              </w:rPr>
              <w:t>15.</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Contract Terms and Conditions</w:t>
            </w:r>
            <w:r>
              <w:rPr>
                <w:noProof/>
                <w:webHidden/>
              </w:rPr>
              <w:tab/>
            </w:r>
            <w:r>
              <w:rPr>
                <w:noProof/>
                <w:webHidden/>
              </w:rPr>
              <w:fldChar w:fldCharType="begin"/>
            </w:r>
            <w:r>
              <w:rPr>
                <w:noProof/>
                <w:webHidden/>
              </w:rPr>
              <w:instrText xml:space="preserve"> PAGEREF _Toc134179239 \h </w:instrText>
            </w:r>
            <w:r>
              <w:rPr>
                <w:noProof/>
                <w:webHidden/>
              </w:rPr>
            </w:r>
            <w:r>
              <w:rPr>
                <w:noProof/>
                <w:webHidden/>
              </w:rPr>
              <w:fldChar w:fldCharType="separate"/>
            </w:r>
            <w:r>
              <w:rPr>
                <w:noProof/>
                <w:webHidden/>
              </w:rPr>
              <w:t>16</w:t>
            </w:r>
            <w:r>
              <w:rPr>
                <w:noProof/>
                <w:webHidden/>
              </w:rPr>
              <w:fldChar w:fldCharType="end"/>
            </w:r>
          </w:hyperlink>
        </w:p>
        <w:p w14:paraId="5A45F83D" w14:textId="76940358"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0" w:history="1">
            <w:r w:rsidRPr="00CE4B73">
              <w:rPr>
                <w:rStyle w:val="Hyperlink"/>
                <w:noProof/>
              </w:rPr>
              <w:t>16.</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Offeror’s Terms and Conditions</w:t>
            </w:r>
            <w:r>
              <w:rPr>
                <w:noProof/>
                <w:webHidden/>
              </w:rPr>
              <w:tab/>
            </w:r>
            <w:r>
              <w:rPr>
                <w:noProof/>
                <w:webHidden/>
              </w:rPr>
              <w:fldChar w:fldCharType="begin"/>
            </w:r>
            <w:r>
              <w:rPr>
                <w:noProof/>
                <w:webHidden/>
              </w:rPr>
              <w:instrText xml:space="preserve"> PAGEREF _Toc134179240 \h </w:instrText>
            </w:r>
            <w:r>
              <w:rPr>
                <w:noProof/>
                <w:webHidden/>
              </w:rPr>
            </w:r>
            <w:r>
              <w:rPr>
                <w:noProof/>
                <w:webHidden/>
              </w:rPr>
              <w:fldChar w:fldCharType="separate"/>
            </w:r>
            <w:r>
              <w:rPr>
                <w:noProof/>
                <w:webHidden/>
              </w:rPr>
              <w:t>17</w:t>
            </w:r>
            <w:r>
              <w:rPr>
                <w:noProof/>
                <w:webHidden/>
              </w:rPr>
              <w:fldChar w:fldCharType="end"/>
            </w:r>
          </w:hyperlink>
        </w:p>
        <w:p w14:paraId="495127AF" w14:textId="169F892A"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1" w:history="1">
            <w:r w:rsidRPr="00CE4B73">
              <w:rPr>
                <w:rStyle w:val="Hyperlink"/>
                <w:noProof/>
              </w:rPr>
              <w:t>17.</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Contract Deviations</w:t>
            </w:r>
            <w:r>
              <w:rPr>
                <w:noProof/>
                <w:webHidden/>
              </w:rPr>
              <w:tab/>
            </w:r>
            <w:r>
              <w:rPr>
                <w:noProof/>
                <w:webHidden/>
              </w:rPr>
              <w:fldChar w:fldCharType="begin"/>
            </w:r>
            <w:r>
              <w:rPr>
                <w:noProof/>
                <w:webHidden/>
              </w:rPr>
              <w:instrText xml:space="preserve"> PAGEREF _Toc134179241 \h </w:instrText>
            </w:r>
            <w:r>
              <w:rPr>
                <w:noProof/>
                <w:webHidden/>
              </w:rPr>
            </w:r>
            <w:r>
              <w:rPr>
                <w:noProof/>
                <w:webHidden/>
              </w:rPr>
              <w:fldChar w:fldCharType="separate"/>
            </w:r>
            <w:r>
              <w:rPr>
                <w:noProof/>
                <w:webHidden/>
              </w:rPr>
              <w:t>17</w:t>
            </w:r>
            <w:r>
              <w:rPr>
                <w:noProof/>
                <w:webHidden/>
              </w:rPr>
              <w:fldChar w:fldCharType="end"/>
            </w:r>
          </w:hyperlink>
        </w:p>
        <w:p w14:paraId="496C3127" w14:textId="6CA1489D"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2" w:history="1">
            <w:r w:rsidRPr="00CE4B73">
              <w:rPr>
                <w:rStyle w:val="Hyperlink"/>
                <w:noProof/>
              </w:rPr>
              <w:t>18.</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Offeror Qualifications</w:t>
            </w:r>
            <w:r>
              <w:rPr>
                <w:noProof/>
                <w:webHidden/>
              </w:rPr>
              <w:tab/>
            </w:r>
            <w:r>
              <w:rPr>
                <w:noProof/>
                <w:webHidden/>
              </w:rPr>
              <w:fldChar w:fldCharType="begin"/>
            </w:r>
            <w:r>
              <w:rPr>
                <w:noProof/>
                <w:webHidden/>
              </w:rPr>
              <w:instrText xml:space="preserve"> PAGEREF _Toc134179242 \h </w:instrText>
            </w:r>
            <w:r>
              <w:rPr>
                <w:noProof/>
                <w:webHidden/>
              </w:rPr>
            </w:r>
            <w:r>
              <w:rPr>
                <w:noProof/>
                <w:webHidden/>
              </w:rPr>
              <w:fldChar w:fldCharType="separate"/>
            </w:r>
            <w:r>
              <w:rPr>
                <w:noProof/>
                <w:webHidden/>
              </w:rPr>
              <w:t>17</w:t>
            </w:r>
            <w:r>
              <w:rPr>
                <w:noProof/>
                <w:webHidden/>
              </w:rPr>
              <w:fldChar w:fldCharType="end"/>
            </w:r>
          </w:hyperlink>
        </w:p>
        <w:p w14:paraId="56A67112" w14:textId="583DB37B"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3" w:history="1">
            <w:r w:rsidRPr="00CE4B73">
              <w:rPr>
                <w:rStyle w:val="Hyperlink"/>
                <w:noProof/>
              </w:rPr>
              <w:t>19.</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Right to Waive Minor Irregularities</w:t>
            </w:r>
            <w:r>
              <w:rPr>
                <w:noProof/>
                <w:webHidden/>
              </w:rPr>
              <w:tab/>
            </w:r>
            <w:r>
              <w:rPr>
                <w:noProof/>
                <w:webHidden/>
              </w:rPr>
              <w:fldChar w:fldCharType="begin"/>
            </w:r>
            <w:r>
              <w:rPr>
                <w:noProof/>
                <w:webHidden/>
              </w:rPr>
              <w:instrText xml:space="preserve"> PAGEREF _Toc134179243 \h </w:instrText>
            </w:r>
            <w:r>
              <w:rPr>
                <w:noProof/>
                <w:webHidden/>
              </w:rPr>
            </w:r>
            <w:r>
              <w:rPr>
                <w:noProof/>
                <w:webHidden/>
              </w:rPr>
              <w:fldChar w:fldCharType="separate"/>
            </w:r>
            <w:r>
              <w:rPr>
                <w:noProof/>
                <w:webHidden/>
              </w:rPr>
              <w:t>17</w:t>
            </w:r>
            <w:r>
              <w:rPr>
                <w:noProof/>
                <w:webHidden/>
              </w:rPr>
              <w:fldChar w:fldCharType="end"/>
            </w:r>
          </w:hyperlink>
        </w:p>
        <w:p w14:paraId="4A4C9974" w14:textId="42388250"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4" w:history="1">
            <w:r w:rsidRPr="00CE4B73">
              <w:rPr>
                <w:rStyle w:val="Hyperlink"/>
                <w:noProof/>
              </w:rPr>
              <w:t>20.</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Change in Contractor Representatives</w:t>
            </w:r>
            <w:r>
              <w:rPr>
                <w:noProof/>
                <w:webHidden/>
              </w:rPr>
              <w:tab/>
            </w:r>
            <w:r>
              <w:rPr>
                <w:noProof/>
                <w:webHidden/>
              </w:rPr>
              <w:fldChar w:fldCharType="begin"/>
            </w:r>
            <w:r>
              <w:rPr>
                <w:noProof/>
                <w:webHidden/>
              </w:rPr>
              <w:instrText xml:space="preserve"> PAGEREF _Toc134179244 \h </w:instrText>
            </w:r>
            <w:r>
              <w:rPr>
                <w:noProof/>
                <w:webHidden/>
              </w:rPr>
            </w:r>
            <w:r>
              <w:rPr>
                <w:noProof/>
                <w:webHidden/>
              </w:rPr>
              <w:fldChar w:fldCharType="separate"/>
            </w:r>
            <w:r>
              <w:rPr>
                <w:noProof/>
                <w:webHidden/>
              </w:rPr>
              <w:t>18</w:t>
            </w:r>
            <w:r>
              <w:rPr>
                <w:noProof/>
                <w:webHidden/>
              </w:rPr>
              <w:fldChar w:fldCharType="end"/>
            </w:r>
          </w:hyperlink>
        </w:p>
        <w:p w14:paraId="77A7CFC7" w14:textId="2C4B0E2D"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5" w:history="1">
            <w:r w:rsidRPr="00CE4B73">
              <w:rPr>
                <w:rStyle w:val="Hyperlink"/>
                <w:noProof/>
              </w:rPr>
              <w:t>21.</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Notice of Penalties</w:t>
            </w:r>
            <w:r>
              <w:rPr>
                <w:noProof/>
                <w:webHidden/>
              </w:rPr>
              <w:tab/>
            </w:r>
            <w:r>
              <w:rPr>
                <w:noProof/>
                <w:webHidden/>
              </w:rPr>
              <w:fldChar w:fldCharType="begin"/>
            </w:r>
            <w:r>
              <w:rPr>
                <w:noProof/>
                <w:webHidden/>
              </w:rPr>
              <w:instrText xml:space="preserve"> PAGEREF _Toc134179245 \h </w:instrText>
            </w:r>
            <w:r>
              <w:rPr>
                <w:noProof/>
                <w:webHidden/>
              </w:rPr>
            </w:r>
            <w:r>
              <w:rPr>
                <w:noProof/>
                <w:webHidden/>
              </w:rPr>
              <w:fldChar w:fldCharType="separate"/>
            </w:r>
            <w:r>
              <w:rPr>
                <w:noProof/>
                <w:webHidden/>
              </w:rPr>
              <w:t>18</w:t>
            </w:r>
            <w:r>
              <w:rPr>
                <w:noProof/>
                <w:webHidden/>
              </w:rPr>
              <w:fldChar w:fldCharType="end"/>
            </w:r>
          </w:hyperlink>
        </w:p>
        <w:p w14:paraId="7BDB00EC" w14:textId="593FA831"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6" w:history="1">
            <w:r w:rsidRPr="00CE4B73">
              <w:rPr>
                <w:rStyle w:val="Hyperlink"/>
                <w:noProof/>
              </w:rPr>
              <w:t>22.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Agency Rights</w:t>
            </w:r>
            <w:r>
              <w:rPr>
                <w:noProof/>
                <w:webHidden/>
              </w:rPr>
              <w:tab/>
            </w:r>
            <w:r>
              <w:rPr>
                <w:noProof/>
                <w:webHidden/>
              </w:rPr>
              <w:fldChar w:fldCharType="begin"/>
            </w:r>
            <w:r>
              <w:rPr>
                <w:noProof/>
                <w:webHidden/>
              </w:rPr>
              <w:instrText xml:space="preserve"> PAGEREF _Toc134179246 \h </w:instrText>
            </w:r>
            <w:r>
              <w:rPr>
                <w:noProof/>
                <w:webHidden/>
              </w:rPr>
            </w:r>
            <w:r>
              <w:rPr>
                <w:noProof/>
                <w:webHidden/>
              </w:rPr>
              <w:fldChar w:fldCharType="separate"/>
            </w:r>
            <w:r>
              <w:rPr>
                <w:noProof/>
                <w:webHidden/>
              </w:rPr>
              <w:t>18</w:t>
            </w:r>
            <w:r>
              <w:rPr>
                <w:noProof/>
                <w:webHidden/>
              </w:rPr>
              <w:fldChar w:fldCharType="end"/>
            </w:r>
          </w:hyperlink>
        </w:p>
        <w:p w14:paraId="1BBF52DA" w14:textId="3FE377BA"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7" w:history="1">
            <w:r w:rsidRPr="00CE4B73">
              <w:rPr>
                <w:rStyle w:val="Hyperlink"/>
                <w:noProof/>
              </w:rPr>
              <w:t>23.</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 xml:space="preserve"> Right to Publish</w:t>
            </w:r>
            <w:r>
              <w:rPr>
                <w:noProof/>
                <w:webHidden/>
              </w:rPr>
              <w:tab/>
            </w:r>
            <w:r>
              <w:rPr>
                <w:noProof/>
                <w:webHidden/>
              </w:rPr>
              <w:fldChar w:fldCharType="begin"/>
            </w:r>
            <w:r>
              <w:rPr>
                <w:noProof/>
                <w:webHidden/>
              </w:rPr>
              <w:instrText xml:space="preserve"> PAGEREF _Toc134179247 \h </w:instrText>
            </w:r>
            <w:r>
              <w:rPr>
                <w:noProof/>
                <w:webHidden/>
              </w:rPr>
            </w:r>
            <w:r>
              <w:rPr>
                <w:noProof/>
                <w:webHidden/>
              </w:rPr>
              <w:fldChar w:fldCharType="separate"/>
            </w:r>
            <w:r>
              <w:rPr>
                <w:noProof/>
                <w:webHidden/>
              </w:rPr>
              <w:t>18</w:t>
            </w:r>
            <w:r>
              <w:rPr>
                <w:noProof/>
                <w:webHidden/>
              </w:rPr>
              <w:fldChar w:fldCharType="end"/>
            </w:r>
          </w:hyperlink>
        </w:p>
        <w:p w14:paraId="15DA2514" w14:textId="4E79B39E"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8" w:history="1">
            <w:r w:rsidRPr="00CE4B73">
              <w:rPr>
                <w:rStyle w:val="Hyperlink"/>
                <w:noProof/>
              </w:rPr>
              <w:t>24.</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Ownership of Proposals</w:t>
            </w:r>
            <w:r>
              <w:rPr>
                <w:noProof/>
                <w:webHidden/>
              </w:rPr>
              <w:tab/>
            </w:r>
            <w:r>
              <w:rPr>
                <w:noProof/>
                <w:webHidden/>
              </w:rPr>
              <w:fldChar w:fldCharType="begin"/>
            </w:r>
            <w:r>
              <w:rPr>
                <w:noProof/>
                <w:webHidden/>
              </w:rPr>
              <w:instrText xml:space="preserve"> PAGEREF _Toc134179248 \h </w:instrText>
            </w:r>
            <w:r>
              <w:rPr>
                <w:noProof/>
                <w:webHidden/>
              </w:rPr>
            </w:r>
            <w:r>
              <w:rPr>
                <w:noProof/>
                <w:webHidden/>
              </w:rPr>
              <w:fldChar w:fldCharType="separate"/>
            </w:r>
            <w:r>
              <w:rPr>
                <w:noProof/>
                <w:webHidden/>
              </w:rPr>
              <w:t>18</w:t>
            </w:r>
            <w:r>
              <w:rPr>
                <w:noProof/>
                <w:webHidden/>
              </w:rPr>
              <w:fldChar w:fldCharType="end"/>
            </w:r>
          </w:hyperlink>
        </w:p>
        <w:p w14:paraId="6CCD265D" w14:textId="55CC0736"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49" w:history="1">
            <w:r w:rsidRPr="00CE4B73">
              <w:rPr>
                <w:rStyle w:val="Hyperlink"/>
                <w:noProof/>
              </w:rPr>
              <w:t>25.</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Confidentiality</w:t>
            </w:r>
            <w:r>
              <w:rPr>
                <w:noProof/>
                <w:webHidden/>
              </w:rPr>
              <w:tab/>
            </w:r>
            <w:r>
              <w:rPr>
                <w:noProof/>
                <w:webHidden/>
              </w:rPr>
              <w:fldChar w:fldCharType="begin"/>
            </w:r>
            <w:r>
              <w:rPr>
                <w:noProof/>
                <w:webHidden/>
              </w:rPr>
              <w:instrText xml:space="preserve"> PAGEREF _Toc134179249 \h </w:instrText>
            </w:r>
            <w:r>
              <w:rPr>
                <w:noProof/>
                <w:webHidden/>
              </w:rPr>
            </w:r>
            <w:r>
              <w:rPr>
                <w:noProof/>
                <w:webHidden/>
              </w:rPr>
              <w:fldChar w:fldCharType="separate"/>
            </w:r>
            <w:r>
              <w:rPr>
                <w:noProof/>
                <w:webHidden/>
              </w:rPr>
              <w:t>18</w:t>
            </w:r>
            <w:r>
              <w:rPr>
                <w:noProof/>
                <w:webHidden/>
              </w:rPr>
              <w:fldChar w:fldCharType="end"/>
            </w:r>
          </w:hyperlink>
        </w:p>
        <w:p w14:paraId="15459D2C" w14:textId="6F5F91E3"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50" w:history="1">
            <w:r w:rsidRPr="00CE4B73">
              <w:rPr>
                <w:rStyle w:val="Hyperlink"/>
                <w:noProof/>
              </w:rPr>
              <w:t>26.</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Electronic mail address required</w:t>
            </w:r>
            <w:r>
              <w:rPr>
                <w:noProof/>
                <w:webHidden/>
              </w:rPr>
              <w:tab/>
            </w:r>
            <w:r>
              <w:rPr>
                <w:noProof/>
                <w:webHidden/>
              </w:rPr>
              <w:fldChar w:fldCharType="begin"/>
            </w:r>
            <w:r>
              <w:rPr>
                <w:noProof/>
                <w:webHidden/>
              </w:rPr>
              <w:instrText xml:space="preserve"> PAGEREF _Toc134179250 \h </w:instrText>
            </w:r>
            <w:r>
              <w:rPr>
                <w:noProof/>
                <w:webHidden/>
              </w:rPr>
            </w:r>
            <w:r>
              <w:rPr>
                <w:noProof/>
                <w:webHidden/>
              </w:rPr>
              <w:fldChar w:fldCharType="separate"/>
            </w:r>
            <w:r>
              <w:rPr>
                <w:noProof/>
                <w:webHidden/>
              </w:rPr>
              <w:t>19</w:t>
            </w:r>
            <w:r>
              <w:rPr>
                <w:noProof/>
                <w:webHidden/>
              </w:rPr>
              <w:fldChar w:fldCharType="end"/>
            </w:r>
          </w:hyperlink>
        </w:p>
        <w:p w14:paraId="2AAB5D4E" w14:textId="224452A7"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51" w:history="1">
            <w:r w:rsidRPr="00CE4B73">
              <w:rPr>
                <w:rStyle w:val="Hyperlink"/>
                <w:noProof/>
              </w:rPr>
              <w:t>27.</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Use of Electronic Versions of this RFP</w:t>
            </w:r>
            <w:r>
              <w:rPr>
                <w:noProof/>
                <w:webHidden/>
              </w:rPr>
              <w:tab/>
            </w:r>
            <w:r>
              <w:rPr>
                <w:noProof/>
                <w:webHidden/>
              </w:rPr>
              <w:fldChar w:fldCharType="begin"/>
            </w:r>
            <w:r>
              <w:rPr>
                <w:noProof/>
                <w:webHidden/>
              </w:rPr>
              <w:instrText xml:space="preserve"> PAGEREF _Toc134179251 \h </w:instrText>
            </w:r>
            <w:r>
              <w:rPr>
                <w:noProof/>
                <w:webHidden/>
              </w:rPr>
            </w:r>
            <w:r>
              <w:rPr>
                <w:noProof/>
                <w:webHidden/>
              </w:rPr>
              <w:fldChar w:fldCharType="separate"/>
            </w:r>
            <w:r>
              <w:rPr>
                <w:noProof/>
                <w:webHidden/>
              </w:rPr>
              <w:t>19</w:t>
            </w:r>
            <w:r>
              <w:rPr>
                <w:noProof/>
                <w:webHidden/>
              </w:rPr>
              <w:fldChar w:fldCharType="end"/>
            </w:r>
          </w:hyperlink>
        </w:p>
        <w:p w14:paraId="0B273548" w14:textId="5617A82E"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52" w:history="1">
            <w:r w:rsidRPr="00CE4B73">
              <w:rPr>
                <w:rStyle w:val="Hyperlink"/>
                <w:noProof/>
              </w:rPr>
              <w:t>28.</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New Mexico Employees Health Coverage</w:t>
            </w:r>
            <w:r>
              <w:rPr>
                <w:noProof/>
                <w:webHidden/>
              </w:rPr>
              <w:tab/>
            </w:r>
            <w:r>
              <w:rPr>
                <w:noProof/>
                <w:webHidden/>
              </w:rPr>
              <w:fldChar w:fldCharType="begin"/>
            </w:r>
            <w:r>
              <w:rPr>
                <w:noProof/>
                <w:webHidden/>
              </w:rPr>
              <w:instrText xml:space="preserve"> PAGEREF _Toc134179252 \h </w:instrText>
            </w:r>
            <w:r>
              <w:rPr>
                <w:noProof/>
                <w:webHidden/>
              </w:rPr>
            </w:r>
            <w:r>
              <w:rPr>
                <w:noProof/>
                <w:webHidden/>
              </w:rPr>
              <w:fldChar w:fldCharType="separate"/>
            </w:r>
            <w:r>
              <w:rPr>
                <w:noProof/>
                <w:webHidden/>
              </w:rPr>
              <w:t>19</w:t>
            </w:r>
            <w:r>
              <w:rPr>
                <w:noProof/>
                <w:webHidden/>
              </w:rPr>
              <w:fldChar w:fldCharType="end"/>
            </w:r>
          </w:hyperlink>
        </w:p>
        <w:p w14:paraId="7A33CA9E" w14:textId="6684D3CC"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53" w:history="1">
            <w:r w:rsidRPr="00CE4B73">
              <w:rPr>
                <w:rStyle w:val="Hyperlink"/>
                <w:noProof/>
              </w:rPr>
              <w:t>29.</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Campaign Contribution Disclosure Form</w:t>
            </w:r>
            <w:r>
              <w:rPr>
                <w:noProof/>
                <w:webHidden/>
              </w:rPr>
              <w:tab/>
            </w:r>
            <w:r>
              <w:rPr>
                <w:noProof/>
                <w:webHidden/>
              </w:rPr>
              <w:fldChar w:fldCharType="begin"/>
            </w:r>
            <w:r>
              <w:rPr>
                <w:noProof/>
                <w:webHidden/>
              </w:rPr>
              <w:instrText xml:space="preserve"> PAGEREF _Toc134179253 \h </w:instrText>
            </w:r>
            <w:r>
              <w:rPr>
                <w:noProof/>
                <w:webHidden/>
              </w:rPr>
            </w:r>
            <w:r>
              <w:rPr>
                <w:noProof/>
                <w:webHidden/>
              </w:rPr>
              <w:fldChar w:fldCharType="separate"/>
            </w:r>
            <w:r>
              <w:rPr>
                <w:noProof/>
                <w:webHidden/>
              </w:rPr>
              <w:t>19</w:t>
            </w:r>
            <w:r>
              <w:rPr>
                <w:noProof/>
                <w:webHidden/>
              </w:rPr>
              <w:fldChar w:fldCharType="end"/>
            </w:r>
          </w:hyperlink>
        </w:p>
        <w:p w14:paraId="2FF109D5" w14:textId="2537CDA5"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54" w:history="1">
            <w:r w:rsidRPr="00CE4B73">
              <w:rPr>
                <w:rStyle w:val="Hyperlink"/>
                <w:noProof/>
              </w:rPr>
              <w:t>30.</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Letter of Transmittal</w:t>
            </w:r>
            <w:r>
              <w:rPr>
                <w:noProof/>
                <w:webHidden/>
              </w:rPr>
              <w:tab/>
            </w:r>
            <w:r>
              <w:rPr>
                <w:noProof/>
                <w:webHidden/>
              </w:rPr>
              <w:fldChar w:fldCharType="begin"/>
            </w:r>
            <w:r>
              <w:rPr>
                <w:noProof/>
                <w:webHidden/>
              </w:rPr>
              <w:instrText xml:space="preserve"> PAGEREF _Toc134179254 \h </w:instrText>
            </w:r>
            <w:r>
              <w:rPr>
                <w:noProof/>
                <w:webHidden/>
              </w:rPr>
            </w:r>
            <w:r>
              <w:rPr>
                <w:noProof/>
                <w:webHidden/>
              </w:rPr>
              <w:fldChar w:fldCharType="separate"/>
            </w:r>
            <w:r>
              <w:rPr>
                <w:noProof/>
                <w:webHidden/>
              </w:rPr>
              <w:t>19</w:t>
            </w:r>
            <w:r>
              <w:rPr>
                <w:noProof/>
                <w:webHidden/>
              </w:rPr>
              <w:fldChar w:fldCharType="end"/>
            </w:r>
          </w:hyperlink>
        </w:p>
        <w:p w14:paraId="4D1302BA" w14:textId="3CE96DB1"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55" w:history="1">
            <w:r w:rsidRPr="00CE4B73">
              <w:rPr>
                <w:rStyle w:val="Hyperlink"/>
                <w:noProof/>
              </w:rPr>
              <w:t>31.</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Disclosure Regarding Responsibility</w:t>
            </w:r>
            <w:r>
              <w:rPr>
                <w:noProof/>
                <w:webHidden/>
              </w:rPr>
              <w:tab/>
            </w:r>
            <w:r>
              <w:rPr>
                <w:noProof/>
                <w:webHidden/>
              </w:rPr>
              <w:fldChar w:fldCharType="begin"/>
            </w:r>
            <w:r>
              <w:rPr>
                <w:noProof/>
                <w:webHidden/>
              </w:rPr>
              <w:instrText xml:space="preserve"> PAGEREF _Toc134179255 \h </w:instrText>
            </w:r>
            <w:r>
              <w:rPr>
                <w:noProof/>
                <w:webHidden/>
              </w:rPr>
            </w:r>
            <w:r>
              <w:rPr>
                <w:noProof/>
                <w:webHidden/>
              </w:rPr>
              <w:fldChar w:fldCharType="separate"/>
            </w:r>
            <w:r>
              <w:rPr>
                <w:noProof/>
                <w:webHidden/>
              </w:rPr>
              <w:t>20</w:t>
            </w:r>
            <w:r>
              <w:rPr>
                <w:noProof/>
                <w:webHidden/>
              </w:rPr>
              <w:fldChar w:fldCharType="end"/>
            </w:r>
          </w:hyperlink>
        </w:p>
        <w:p w14:paraId="6D5C64F2" w14:textId="6830E812"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56" w:history="1">
            <w:r w:rsidRPr="00CE4B73">
              <w:rPr>
                <w:rStyle w:val="Hyperlink"/>
                <w:noProof/>
              </w:rPr>
              <w:t>32.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New Mexico/Native American Resident Preferences</w:t>
            </w:r>
            <w:r>
              <w:rPr>
                <w:noProof/>
                <w:webHidden/>
              </w:rPr>
              <w:tab/>
            </w:r>
            <w:r>
              <w:rPr>
                <w:noProof/>
                <w:webHidden/>
              </w:rPr>
              <w:fldChar w:fldCharType="begin"/>
            </w:r>
            <w:r>
              <w:rPr>
                <w:noProof/>
                <w:webHidden/>
              </w:rPr>
              <w:instrText xml:space="preserve"> PAGEREF _Toc134179256 \h </w:instrText>
            </w:r>
            <w:r>
              <w:rPr>
                <w:noProof/>
                <w:webHidden/>
              </w:rPr>
            </w:r>
            <w:r>
              <w:rPr>
                <w:noProof/>
                <w:webHidden/>
              </w:rPr>
              <w:fldChar w:fldCharType="separate"/>
            </w:r>
            <w:r>
              <w:rPr>
                <w:noProof/>
                <w:webHidden/>
              </w:rPr>
              <w:t>22</w:t>
            </w:r>
            <w:r>
              <w:rPr>
                <w:noProof/>
                <w:webHidden/>
              </w:rPr>
              <w:fldChar w:fldCharType="end"/>
            </w:r>
          </w:hyperlink>
        </w:p>
        <w:p w14:paraId="0C998DC8" w14:textId="42BB2EAD"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57" w:history="1">
            <w:r w:rsidRPr="00CE4B73">
              <w:rPr>
                <w:rStyle w:val="Hyperlink"/>
                <w:noProof/>
              </w:rPr>
              <w:t>III. RESPONSE FORMAT AND ORGANIZATION</w:t>
            </w:r>
            <w:r>
              <w:rPr>
                <w:noProof/>
                <w:webHidden/>
              </w:rPr>
              <w:tab/>
            </w:r>
            <w:r>
              <w:rPr>
                <w:noProof/>
                <w:webHidden/>
              </w:rPr>
              <w:fldChar w:fldCharType="begin"/>
            </w:r>
            <w:r>
              <w:rPr>
                <w:noProof/>
                <w:webHidden/>
              </w:rPr>
              <w:instrText xml:space="preserve"> PAGEREF _Toc134179257 \h </w:instrText>
            </w:r>
            <w:r>
              <w:rPr>
                <w:noProof/>
                <w:webHidden/>
              </w:rPr>
            </w:r>
            <w:r>
              <w:rPr>
                <w:noProof/>
                <w:webHidden/>
              </w:rPr>
              <w:fldChar w:fldCharType="separate"/>
            </w:r>
            <w:r>
              <w:rPr>
                <w:noProof/>
                <w:webHidden/>
              </w:rPr>
              <w:t>23</w:t>
            </w:r>
            <w:r>
              <w:rPr>
                <w:noProof/>
                <w:webHidden/>
              </w:rPr>
              <w:fldChar w:fldCharType="end"/>
            </w:r>
          </w:hyperlink>
        </w:p>
        <w:p w14:paraId="79E0DA7D" w14:textId="2D9F9D39"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58" w:history="1">
            <w:r w:rsidRPr="00CE4B73">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NUMBER OF RESPONSES</w:t>
            </w:r>
            <w:r>
              <w:rPr>
                <w:noProof/>
                <w:webHidden/>
              </w:rPr>
              <w:tab/>
            </w:r>
            <w:r>
              <w:rPr>
                <w:noProof/>
                <w:webHidden/>
              </w:rPr>
              <w:fldChar w:fldCharType="begin"/>
            </w:r>
            <w:r>
              <w:rPr>
                <w:noProof/>
                <w:webHidden/>
              </w:rPr>
              <w:instrText xml:space="preserve"> PAGEREF _Toc134179258 \h </w:instrText>
            </w:r>
            <w:r>
              <w:rPr>
                <w:noProof/>
                <w:webHidden/>
              </w:rPr>
            </w:r>
            <w:r>
              <w:rPr>
                <w:noProof/>
                <w:webHidden/>
              </w:rPr>
              <w:fldChar w:fldCharType="separate"/>
            </w:r>
            <w:r>
              <w:rPr>
                <w:noProof/>
                <w:webHidden/>
              </w:rPr>
              <w:t>23</w:t>
            </w:r>
            <w:r>
              <w:rPr>
                <w:noProof/>
                <w:webHidden/>
              </w:rPr>
              <w:fldChar w:fldCharType="end"/>
            </w:r>
          </w:hyperlink>
        </w:p>
        <w:p w14:paraId="422AED63" w14:textId="29662986" w:rsidR="00B724B7" w:rsidRDefault="00B724B7">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59" w:history="1">
            <w:r w:rsidRPr="00CE4B73">
              <w:rPr>
                <w:rStyle w:val="Hyperlink"/>
                <w:noProof/>
              </w:rPr>
              <w:t>**Please make sure to clearly identify the number of proposals total by indicating “1 of 3, 2 of 3, 3 of 3, etc.” on the cover.</w:t>
            </w:r>
            <w:r>
              <w:rPr>
                <w:noProof/>
                <w:webHidden/>
              </w:rPr>
              <w:tab/>
            </w:r>
            <w:r>
              <w:rPr>
                <w:noProof/>
                <w:webHidden/>
              </w:rPr>
              <w:fldChar w:fldCharType="begin"/>
            </w:r>
            <w:r>
              <w:rPr>
                <w:noProof/>
                <w:webHidden/>
              </w:rPr>
              <w:instrText xml:space="preserve"> PAGEREF _Toc134179259 \h </w:instrText>
            </w:r>
            <w:r>
              <w:rPr>
                <w:noProof/>
                <w:webHidden/>
              </w:rPr>
            </w:r>
            <w:r>
              <w:rPr>
                <w:noProof/>
                <w:webHidden/>
              </w:rPr>
              <w:fldChar w:fldCharType="separate"/>
            </w:r>
            <w:r>
              <w:rPr>
                <w:noProof/>
                <w:webHidden/>
              </w:rPr>
              <w:t>23</w:t>
            </w:r>
            <w:r>
              <w:rPr>
                <w:noProof/>
                <w:webHidden/>
              </w:rPr>
              <w:fldChar w:fldCharType="end"/>
            </w:r>
          </w:hyperlink>
        </w:p>
        <w:p w14:paraId="03E1D219" w14:textId="5FA078EA" w:rsidR="00B724B7" w:rsidRDefault="00B724B7">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60" w:history="1">
            <w:r w:rsidRPr="00CE4B73">
              <w:rPr>
                <w:rStyle w:val="Hyperlink"/>
                <w:noProof/>
              </w:rPr>
              <w:t>B. NUMBER OF COPIES</w:t>
            </w:r>
            <w:r>
              <w:rPr>
                <w:noProof/>
                <w:webHidden/>
              </w:rPr>
              <w:tab/>
            </w:r>
            <w:r>
              <w:rPr>
                <w:noProof/>
                <w:webHidden/>
              </w:rPr>
              <w:fldChar w:fldCharType="begin"/>
            </w:r>
            <w:r>
              <w:rPr>
                <w:noProof/>
                <w:webHidden/>
              </w:rPr>
              <w:instrText xml:space="preserve"> PAGEREF _Toc134179260 \h </w:instrText>
            </w:r>
            <w:r>
              <w:rPr>
                <w:noProof/>
                <w:webHidden/>
              </w:rPr>
            </w:r>
            <w:r>
              <w:rPr>
                <w:noProof/>
                <w:webHidden/>
              </w:rPr>
              <w:fldChar w:fldCharType="separate"/>
            </w:r>
            <w:r>
              <w:rPr>
                <w:noProof/>
                <w:webHidden/>
              </w:rPr>
              <w:t>23</w:t>
            </w:r>
            <w:r>
              <w:rPr>
                <w:noProof/>
                <w:webHidden/>
              </w:rPr>
              <w:fldChar w:fldCharType="end"/>
            </w:r>
          </w:hyperlink>
        </w:p>
        <w:p w14:paraId="0945C87A" w14:textId="5069FF57"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61" w:history="1">
            <w:r w:rsidRPr="00CE4B73">
              <w:rPr>
                <w:rStyle w:val="Hyperlink"/>
                <w:noProof/>
              </w:rPr>
              <w:t>ELECTRONIC SUBMISSION ONLY</w:t>
            </w:r>
            <w:r>
              <w:rPr>
                <w:noProof/>
                <w:webHidden/>
              </w:rPr>
              <w:tab/>
            </w:r>
            <w:r>
              <w:rPr>
                <w:noProof/>
                <w:webHidden/>
              </w:rPr>
              <w:fldChar w:fldCharType="begin"/>
            </w:r>
            <w:r>
              <w:rPr>
                <w:noProof/>
                <w:webHidden/>
              </w:rPr>
              <w:instrText xml:space="preserve"> PAGEREF _Toc134179261 \h </w:instrText>
            </w:r>
            <w:r>
              <w:rPr>
                <w:noProof/>
                <w:webHidden/>
              </w:rPr>
            </w:r>
            <w:r>
              <w:rPr>
                <w:noProof/>
                <w:webHidden/>
              </w:rPr>
              <w:fldChar w:fldCharType="separate"/>
            </w:r>
            <w:r>
              <w:rPr>
                <w:noProof/>
                <w:webHidden/>
              </w:rPr>
              <w:t>23</w:t>
            </w:r>
            <w:r>
              <w:rPr>
                <w:noProof/>
                <w:webHidden/>
              </w:rPr>
              <w:fldChar w:fldCharType="end"/>
            </w:r>
          </w:hyperlink>
        </w:p>
        <w:p w14:paraId="5528970F" w14:textId="22161EBD"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62" w:history="1">
            <w:r w:rsidRPr="00CE4B73">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PROPOSAL CONTENT AND ORGANIZATION</w:t>
            </w:r>
            <w:r>
              <w:rPr>
                <w:noProof/>
                <w:webHidden/>
              </w:rPr>
              <w:tab/>
            </w:r>
            <w:r>
              <w:rPr>
                <w:noProof/>
                <w:webHidden/>
              </w:rPr>
              <w:fldChar w:fldCharType="begin"/>
            </w:r>
            <w:r>
              <w:rPr>
                <w:noProof/>
                <w:webHidden/>
              </w:rPr>
              <w:instrText xml:space="preserve"> PAGEREF _Toc134179262 \h </w:instrText>
            </w:r>
            <w:r>
              <w:rPr>
                <w:noProof/>
                <w:webHidden/>
              </w:rPr>
            </w:r>
            <w:r>
              <w:rPr>
                <w:noProof/>
                <w:webHidden/>
              </w:rPr>
              <w:fldChar w:fldCharType="separate"/>
            </w:r>
            <w:r>
              <w:rPr>
                <w:noProof/>
                <w:webHidden/>
              </w:rPr>
              <w:t>24</w:t>
            </w:r>
            <w:r>
              <w:rPr>
                <w:noProof/>
                <w:webHidden/>
              </w:rPr>
              <w:fldChar w:fldCharType="end"/>
            </w:r>
          </w:hyperlink>
        </w:p>
        <w:p w14:paraId="1137F0C5" w14:textId="15E0C1F0"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63" w:history="1">
            <w:r w:rsidRPr="00CE4B73">
              <w:rPr>
                <w:rStyle w:val="Hyperlink"/>
                <w:noProof/>
              </w:rPr>
              <w:t>IV. SPECIFICATIONS</w:t>
            </w:r>
            <w:r>
              <w:rPr>
                <w:noProof/>
                <w:webHidden/>
              </w:rPr>
              <w:tab/>
            </w:r>
            <w:r>
              <w:rPr>
                <w:noProof/>
                <w:webHidden/>
              </w:rPr>
              <w:fldChar w:fldCharType="begin"/>
            </w:r>
            <w:r>
              <w:rPr>
                <w:noProof/>
                <w:webHidden/>
              </w:rPr>
              <w:instrText xml:space="preserve"> PAGEREF _Toc134179263 \h </w:instrText>
            </w:r>
            <w:r>
              <w:rPr>
                <w:noProof/>
                <w:webHidden/>
              </w:rPr>
            </w:r>
            <w:r>
              <w:rPr>
                <w:noProof/>
                <w:webHidden/>
              </w:rPr>
              <w:fldChar w:fldCharType="separate"/>
            </w:r>
            <w:r>
              <w:rPr>
                <w:noProof/>
                <w:webHidden/>
              </w:rPr>
              <w:t>25</w:t>
            </w:r>
            <w:r>
              <w:rPr>
                <w:noProof/>
                <w:webHidden/>
              </w:rPr>
              <w:fldChar w:fldCharType="end"/>
            </w:r>
          </w:hyperlink>
        </w:p>
        <w:p w14:paraId="2A1C72A2" w14:textId="68B9671E"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64" w:history="1">
            <w:r w:rsidRPr="00CE4B73">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DETAILED SCOPE OF WORK</w:t>
            </w:r>
            <w:r>
              <w:rPr>
                <w:noProof/>
                <w:webHidden/>
              </w:rPr>
              <w:tab/>
            </w:r>
            <w:r>
              <w:rPr>
                <w:noProof/>
                <w:webHidden/>
              </w:rPr>
              <w:fldChar w:fldCharType="begin"/>
            </w:r>
            <w:r>
              <w:rPr>
                <w:noProof/>
                <w:webHidden/>
              </w:rPr>
              <w:instrText xml:space="preserve"> PAGEREF _Toc134179264 \h </w:instrText>
            </w:r>
            <w:r>
              <w:rPr>
                <w:noProof/>
                <w:webHidden/>
              </w:rPr>
            </w:r>
            <w:r>
              <w:rPr>
                <w:noProof/>
                <w:webHidden/>
              </w:rPr>
              <w:fldChar w:fldCharType="separate"/>
            </w:r>
            <w:r>
              <w:rPr>
                <w:noProof/>
                <w:webHidden/>
              </w:rPr>
              <w:t>25</w:t>
            </w:r>
            <w:r>
              <w:rPr>
                <w:noProof/>
                <w:webHidden/>
              </w:rPr>
              <w:fldChar w:fldCharType="end"/>
            </w:r>
          </w:hyperlink>
        </w:p>
        <w:p w14:paraId="20668C1E" w14:textId="13D28B0F"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65" w:history="1">
            <w:r w:rsidRPr="00CE4B73">
              <w:rPr>
                <w:rStyle w:val="Hyperlink"/>
                <w:noProof/>
              </w:rPr>
              <w:t>POPULATION TO BE SERVED</w:t>
            </w:r>
            <w:r>
              <w:rPr>
                <w:noProof/>
                <w:webHidden/>
              </w:rPr>
              <w:tab/>
            </w:r>
            <w:r>
              <w:rPr>
                <w:noProof/>
                <w:webHidden/>
              </w:rPr>
              <w:fldChar w:fldCharType="begin"/>
            </w:r>
            <w:r>
              <w:rPr>
                <w:noProof/>
                <w:webHidden/>
              </w:rPr>
              <w:instrText xml:space="preserve"> PAGEREF _Toc134179265 \h </w:instrText>
            </w:r>
            <w:r>
              <w:rPr>
                <w:noProof/>
                <w:webHidden/>
              </w:rPr>
            </w:r>
            <w:r>
              <w:rPr>
                <w:noProof/>
                <w:webHidden/>
              </w:rPr>
              <w:fldChar w:fldCharType="separate"/>
            </w:r>
            <w:r>
              <w:rPr>
                <w:noProof/>
                <w:webHidden/>
              </w:rPr>
              <w:t>26</w:t>
            </w:r>
            <w:r>
              <w:rPr>
                <w:noProof/>
                <w:webHidden/>
              </w:rPr>
              <w:fldChar w:fldCharType="end"/>
            </w:r>
          </w:hyperlink>
        </w:p>
        <w:p w14:paraId="191A1785" w14:textId="0A0B5AB5"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66" w:history="1">
            <w:r w:rsidRPr="00CE4B73">
              <w:rPr>
                <w:rStyle w:val="Hyperlink"/>
                <w:rFonts w:cstheme="minorHAnsi"/>
                <w:noProof/>
              </w:rPr>
              <w:t>Application Eligibility and Logistics</w:t>
            </w:r>
            <w:r>
              <w:rPr>
                <w:noProof/>
                <w:webHidden/>
              </w:rPr>
              <w:tab/>
            </w:r>
            <w:r>
              <w:rPr>
                <w:noProof/>
                <w:webHidden/>
              </w:rPr>
              <w:fldChar w:fldCharType="begin"/>
            </w:r>
            <w:r>
              <w:rPr>
                <w:noProof/>
                <w:webHidden/>
              </w:rPr>
              <w:instrText xml:space="preserve"> PAGEREF _Toc134179266 \h </w:instrText>
            </w:r>
            <w:r>
              <w:rPr>
                <w:noProof/>
                <w:webHidden/>
              </w:rPr>
            </w:r>
            <w:r>
              <w:rPr>
                <w:noProof/>
                <w:webHidden/>
              </w:rPr>
              <w:fldChar w:fldCharType="separate"/>
            </w:r>
            <w:r>
              <w:rPr>
                <w:noProof/>
                <w:webHidden/>
              </w:rPr>
              <w:t>26</w:t>
            </w:r>
            <w:r>
              <w:rPr>
                <w:noProof/>
                <w:webHidden/>
              </w:rPr>
              <w:fldChar w:fldCharType="end"/>
            </w:r>
          </w:hyperlink>
        </w:p>
        <w:p w14:paraId="1904FAC6" w14:textId="5FCA4AFC"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67" w:history="1">
            <w:r w:rsidRPr="00CE4B73">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TECHNICAL SPECIFICATIONS</w:t>
            </w:r>
            <w:r>
              <w:rPr>
                <w:noProof/>
                <w:webHidden/>
              </w:rPr>
              <w:tab/>
            </w:r>
            <w:r>
              <w:rPr>
                <w:noProof/>
                <w:webHidden/>
              </w:rPr>
              <w:fldChar w:fldCharType="begin"/>
            </w:r>
            <w:r>
              <w:rPr>
                <w:noProof/>
                <w:webHidden/>
              </w:rPr>
              <w:instrText xml:space="preserve"> PAGEREF _Toc134179267 \h </w:instrText>
            </w:r>
            <w:r>
              <w:rPr>
                <w:noProof/>
                <w:webHidden/>
              </w:rPr>
            </w:r>
            <w:r>
              <w:rPr>
                <w:noProof/>
                <w:webHidden/>
              </w:rPr>
              <w:fldChar w:fldCharType="separate"/>
            </w:r>
            <w:r>
              <w:rPr>
                <w:noProof/>
                <w:webHidden/>
              </w:rPr>
              <w:t>40</w:t>
            </w:r>
            <w:r>
              <w:rPr>
                <w:noProof/>
                <w:webHidden/>
              </w:rPr>
              <w:fldChar w:fldCharType="end"/>
            </w:r>
          </w:hyperlink>
        </w:p>
        <w:p w14:paraId="6F152CE8" w14:textId="1DA255FD"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68" w:history="1">
            <w:r w:rsidRPr="00CE4B73">
              <w:rPr>
                <w:rStyle w:val="Hyperlink"/>
                <w:noProof/>
              </w:rPr>
              <w:t>1.</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Organizational Experience</w:t>
            </w:r>
            <w:r>
              <w:rPr>
                <w:noProof/>
                <w:webHidden/>
              </w:rPr>
              <w:tab/>
            </w:r>
            <w:r>
              <w:rPr>
                <w:noProof/>
                <w:webHidden/>
              </w:rPr>
              <w:fldChar w:fldCharType="begin"/>
            </w:r>
            <w:r>
              <w:rPr>
                <w:noProof/>
                <w:webHidden/>
              </w:rPr>
              <w:instrText xml:space="preserve"> PAGEREF _Toc134179268 \h </w:instrText>
            </w:r>
            <w:r>
              <w:rPr>
                <w:noProof/>
                <w:webHidden/>
              </w:rPr>
            </w:r>
            <w:r>
              <w:rPr>
                <w:noProof/>
                <w:webHidden/>
              </w:rPr>
              <w:fldChar w:fldCharType="separate"/>
            </w:r>
            <w:r>
              <w:rPr>
                <w:noProof/>
                <w:webHidden/>
              </w:rPr>
              <w:t>40</w:t>
            </w:r>
            <w:r>
              <w:rPr>
                <w:noProof/>
                <w:webHidden/>
              </w:rPr>
              <w:fldChar w:fldCharType="end"/>
            </w:r>
          </w:hyperlink>
        </w:p>
        <w:p w14:paraId="1A68BC37" w14:textId="0EB40CF7"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69" w:history="1">
            <w:r w:rsidRPr="00CE4B73">
              <w:rPr>
                <w:rStyle w:val="Hyperlink"/>
                <w:noProof/>
              </w:rPr>
              <w:t>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Organizational References</w:t>
            </w:r>
            <w:r>
              <w:rPr>
                <w:noProof/>
                <w:webHidden/>
              </w:rPr>
              <w:tab/>
            </w:r>
            <w:r>
              <w:rPr>
                <w:noProof/>
                <w:webHidden/>
              </w:rPr>
              <w:fldChar w:fldCharType="begin"/>
            </w:r>
            <w:r>
              <w:rPr>
                <w:noProof/>
                <w:webHidden/>
              </w:rPr>
              <w:instrText xml:space="preserve"> PAGEREF _Toc134179269 \h </w:instrText>
            </w:r>
            <w:r>
              <w:rPr>
                <w:noProof/>
                <w:webHidden/>
              </w:rPr>
            </w:r>
            <w:r>
              <w:rPr>
                <w:noProof/>
                <w:webHidden/>
              </w:rPr>
              <w:fldChar w:fldCharType="separate"/>
            </w:r>
            <w:r>
              <w:rPr>
                <w:noProof/>
                <w:webHidden/>
              </w:rPr>
              <w:t>40</w:t>
            </w:r>
            <w:r>
              <w:rPr>
                <w:noProof/>
                <w:webHidden/>
              </w:rPr>
              <w:fldChar w:fldCharType="end"/>
            </w:r>
          </w:hyperlink>
        </w:p>
        <w:p w14:paraId="3F094E3E" w14:textId="74ADDF97"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70" w:history="1">
            <w:r w:rsidRPr="00CE4B73">
              <w:rPr>
                <w:rStyle w:val="Hyperlink"/>
                <w:noProof/>
              </w:rPr>
              <w:t>4.  Desirable Specification</w:t>
            </w:r>
            <w:r>
              <w:rPr>
                <w:noProof/>
                <w:webHidden/>
              </w:rPr>
              <w:tab/>
            </w:r>
            <w:r>
              <w:rPr>
                <w:noProof/>
                <w:webHidden/>
              </w:rPr>
              <w:fldChar w:fldCharType="begin"/>
            </w:r>
            <w:r>
              <w:rPr>
                <w:noProof/>
                <w:webHidden/>
              </w:rPr>
              <w:instrText xml:space="preserve"> PAGEREF _Toc134179270 \h </w:instrText>
            </w:r>
            <w:r>
              <w:rPr>
                <w:noProof/>
                <w:webHidden/>
              </w:rPr>
            </w:r>
            <w:r>
              <w:rPr>
                <w:noProof/>
                <w:webHidden/>
              </w:rPr>
              <w:fldChar w:fldCharType="separate"/>
            </w:r>
            <w:r>
              <w:rPr>
                <w:noProof/>
                <w:webHidden/>
              </w:rPr>
              <w:t>42</w:t>
            </w:r>
            <w:r>
              <w:rPr>
                <w:noProof/>
                <w:webHidden/>
              </w:rPr>
              <w:fldChar w:fldCharType="end"/>
            </w:r>
          </w:hyperlink>
        </w:p>
        <w:p w14:paraId="630B6634" w14:textId="1B548C07"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71" w:history="1">
            <w:r w:rsidRPr="00CE4B73">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BUSINESS SPECIFICATIONS</w:t>
            </w:r>
            <w:r>
              <w:rPr>
                <w:noProof/>
                <w:webHidden/>
              </w:rPr>
              <w:tab/>
            </w:r>
            <w:r>
              <w:rPr>
                <w:noProof/>
                <w:webHidden/>
              </w:rPr>
              <w:fldChar w:fldCharType="begin"/>
            </w:r>
            <w:r>
              <w:rPr>
                <w:noProof/>
                <w:webHidden/>
              </w:rPr>
              <w:instrText xml:space="preserve"> PAGEREF _Toc134179271 \h </w:instrText>
            </w:r>
            <w:r>
              <w:rPr>
                <w:noProof/>
                <w:webHidden/>
              </w:rPr>
            </w:r>
            <w:r>
              <w:rPr>
                <w:noProof/>
                <w:webHidden/>
              </w:rPr>
              <w:fldChar w:fldCharType="separate"/>
            </w:r>
            <w:r>
              <w:rPr>
                <w:noProof/>
                <w:webHidden/>
              </w:rPr>
              <w:t>42</w:t>
            </w:r>
            <w:r>
              <w:rPr>
                <w:noProof/>
                <w:webHidden/>
              </w:rPr>
              <w:fldChar w:fldCharType="end"/>
            </w:r>
          </w:hyperlink>
        </w:p>
        <w:p w14:paraId="475CD63F" w14:textId="07650F45"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72" w:history="1">
            <w:r w:rsidRPr="00CE4B73">
              <w:rPr>
                <w:rStyle w:val="Hyperlink"/>
                <w:noProof/>
              </w:rPr>
              <w:t>1.</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Financial Stability</w:t>
            </w:r>
            <w:r>
              <w:rPr>
                <w:noProof/>
                <w:webHidden/>
              </w:rPr>
              <w:tab/>
            </w:r>
            <w:r>
              <w:rPr>
                <w:noProof/>
                <w:webHidden/>
              </w:rPr>
              <w:fldChar w:fldCharType="begin"/>
            </w:r>
            <w:r>
              <w:rPr>
                <w:noProof/>
                <w:webHidden/>
              </w:rPr>
              <w:instrText xml:space="preserve"> PAGEREF _Toc134179272 \h </w:instrText>
            </w:r>
            <w:r>
              <w:rPr>
                <w:noProof/>
                <w:webHidden/>
              </w:rPr>
            </w:r>
            <w:r>
              <w:rPr>
                <w:noProof/>
                <w:webHidden/>
              </w:rPr>
              <w:fldChar w:fldCharType="separate"/>
            </w:r>
            <w:r>
              <w:rPr>
                <w:noProof/>
                <w:webHidden/>
              </w:rPr>
              <w:t>42</w:t>
            </w:r>
            <w:r>
              <w:rPr>
                <w:noProof/>
                <w:webHidden/>
              </w:rPr>
              <w:fldChar w:fldCharType="end"/>
            </w:r>
          </w:hyperlink>
        </w:p>
        <w:p w14:paraId="4F94044E" w14:textId="3F890050"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73" w:history="1">
            <w:r w:rsidRPr="00CE4B73">
              <w:rPr>
                <w:rStyle w:val="Hyperlink"/>
                <w:noProof/>
              </w:rPr>
              <w:t>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Letter of Transmittal Form</w:t>
            </w:r>
            <w:r>
              <w:rPr>
                <w:noProof/>
                <w:webHidden/>
              </w:rPr>
              <w:tab/>
            </w:r>
            <w:r>
              <w:rPr>
                <w:noProof/>
                <w:webHidden/>
              </w:rPr>
              <w:fldChar w:fldCharType="begin"/>
            </w:r>
            <w:r>
              <w:rPr>
                <w:noProof/>
                <w:webHidden/>
              </w:rPr>
              <w:instrText xml:space="preserve"> PAGEREF _Toc134179273 \h </w:instrText>
            </w:r>
            <w:r>
              <w:rPr>
                <w:noProof/>
                <w:webHidden/>
              </w:rPr>
            </w:r>
            <w:r>
              <w:rPr>
                <w:noProof/>
                <w:webHidden/>
              </w:rPr>
              <w:fldChar w:fldCharType="separate"/>
            </w:r>
            <w:r>
              <w:rPr>
                <w:noProof/>
                <w:webHidden/>
              </w:rPr>
              <w:t>43</w:t>
            </w:r>
            <w:r>
              <w:rPr>
                <w:noProof/>
                <w:webHidden/>
              </w:rPr>
              <w:fldChar w:fldCharType="end"/>
            </w:r>
          </w:hyperlink>
        </w:p>
        <w:p w14:paraId="7C7600DE" w14:textId="35B539AE"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74" w:history="1">
            <w:r w:rsidRPr="00CE4B73">
              <w:rPr>
                <w:rStyle w:val="Hyperlink"/>
                <w:noProof/>
              </w:rPr>
              <w:t>3.</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Campaign Contribution Disclosure Form</w:t>
            </w:r>
            <w:r>
              <w:rPr>
                <w:noProof/>
                <w:webHidden/>
              </w:rPr>
              <w:tab/>
            </w:r>
            <w:r>
              <w:rPr>
                <w:noProof/>
                <w:webHidden/>
              </w:rPr>
              <w:fldChar w:fldCharType="begin"/>
            </w:r>
            <w:r>
              <w:rPr>
                <w:noProof/>
                <w:webHidden/>
              </w:rPr>
              <w:instrText xml:space="preserve"> PAGEREF _Toc134179274 \h </w:instrText>
            </w:r>
            <w:r>
              <w:rPr>
                <w:noProof/>
                <w:webHidden/>
              </w:rPr>
            </w:r>
            <w:r>
              <w:rPr>
                <w:noProof/>
                <w:webHidden/>
              </w:rPr>
              <w:fldChar w:fldCharType="separate"/>
            </w:r>
            <w:r>
              <w:rPr>
                <w:noProof/>
                <w:webHidden/>
              </w:rPr>
              <w:t>43</w:t>
            </w:r>
            <w:r>
              <w:rPr>
                <w:noProof/>
                <w:webHidden/>
              </w:rPr>
              <w:fldChar w:fldCharType="end"/>
            </w:r>
          </w:hyperlink>
        </w:p>
        <w:p w14:paraId="560C515D" w14:textId="18D50D36"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75" w:history="1">
            <w:r w:rsidRPr="00CE4B73">
              <w:rPr>
                <w:rStyle w:val="Hyperlink"/>
                <w:noProof/>
              </w:rPr>
              <w:t>4.</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Oral Presentation</w:t>
            </w:r>
            <w:r>
              <w:rPr>
                <w:noProof/>
                <w:webHidden/>
              </w:rPr>
              <w:tab/>
            </w:r>
            <w:r>
              <w:rPr>
                <w:noProof/>
                <w:webHidden/>
              </w:rPr>
              <w:fldChar w:fldCharType="begin"/>
            </w:r>
            <w:r>
              <w:rPr>
                <w:noProof/>
                <w:webHidden/>
              </w:rPr>
              <w:instrText xml:space="preserve"> PAGEREF _Toc134179275 \h </w:instrText>
            </w:r>
            <w:r>
              <w:rPr>
                <w:noProof/>
                <w:webHidden/>
              </w:rPr>
            </w:r>
            <w:r>
              <w:rPr>
                <w:noProof/>
                <w:webHidden/>
              </w:rPr>
              <w:fldChar w:fldCharType="separate"/>
            </w:r>
            <w:r>
              <w:rPr>
                <w:noProof/>
                <w:webHidden/>
              </w:rPr>
              <w:t>43</w:t>
            </w:r>
            <w:r>
              <w:rPr>
                <w:noProof/>
                <w:webHidden/>
              </w:rPr>
              <w:fldChar w:fldCharType="end"/>
            </w:r>
          </w:hyperlink>
        </w:p>
        <w:p w14:paraId="319A3B6C" w14:textId="6B4A5663"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76" w:history="1">
            <w:r w:rsidRPr="00CE4B73">
              <w:rPr>
                <w:rStyle w:val="Hyperlink"/>
                <w:noProof/>
              </w:rPr>
              <w:t>5.  Cost</w:t>
            </w:r>
            <w:r>
              <w:rPr>
                <w:noProof/>
                <w:webHidden/>
              </w:rPr>
              <w:tab/>
            </w:r>
            <w:r>
              <w:rPr>
                <w:noProof/>
                <w:webHidden/>
              </w:rPr>
              <w:fldChar w:fldCharType="begin"/>
            </w:r>
            <w:r>
              <w:rPr>
                <w:noProof/>
                <w:webHidden/>
              </w:rPr>
              <w:instrText xml:space="preserve"> PAGEREF _Toc134179276 \h </w:instrText>
            </w:r>
            <w:r>
              <w:rPr>
                <w:noProof/>
                <w:webHidden/>
              </w:rPr>
            </w:r>
            <w:r>
              <w:rPr>
                <w:noProof/>
                <w:webHidden/>
              </w:rPr>
              <w:fldChar w:fldCharType="separate"/>
            </w:r>
            <w:r>
              <w:rPr>
                <w:noProof/>
                <w:webHidden/>
              </w:rPr>
              <w:t>43</w:t>
            </w:r>
            <w:r>
              <w:rPr>
                <w:noProof/>
                <w:webHidden/>
              </w:rPr>
              <w:fldChar w:fldCharType="end"/>
            </w:r>
          </w:hyperlink>
        </w:p>
        <w:p w14:paraId="04E66186" w14:textId="0674699A"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77" w:history="1">
            <w:r w:rsidRPr="00CE4B73">
              <w:rPr>
                <w:rStyle w:val="Hyperlink"/>
                <w:noProof/>
              </w:rPr>
              <w:t>6.  New Mexico/Native American Resident Preferences</w:t>
            </w:r>
            <w:r>
              <w:rPr>
                <w:noProof/>
                <w:webHidden/>
              </w:rPr>
              <w:tab/>
            </w:r>
            <w:r>
              <w:rPr>
                <w:noProof/>
                <w:webHidden/>
              </w:rPr>
              <w:fldChar w:fldCharType="begin"/>
            </w:r>
            <w:r>
              <w:rPr>
                <w:noProof/>
                <w:webHidden/>
              </w:rPr>
              <w:instrText xml:space="preserve"> PAGEREF _Toc134179277 \h </w:instrText>
            </w:r>
            <w:r>
              <w:rPr>
                <w:noProof/>
                <w:webHidden/>
              </w:rPr>
            </w:r>
            <w:r>
              <w:rPr>
                <w:noProof/>
                <w:webHidden/>
              </w:rPr>
              <w:fldChar w:fldCharType="separate"/>
            </w:r>
            <w:r>
              <w:rPr>
                <w:noProof/>
                <w:webHidden/>
              </w:rPr>
              <w:t>43</w:t>
            </w:r>
            <w:r>
              <w:rPr>
                <w:noProof/>
                <w:webHidden/>
              </w:rPr>
              <w:fldChar w:fldCharType="end"/>
            </w:r>
          </w:hyperlink>
        </w:p>
        <w:p w14:paraId="15380981" w14:textId="79FF15D5"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78" w:history="1">
            <w:r w:rsidRPr="00CE4B73">
              <w:rPr>
                <w:rStyle w:val="Hyperlink"/>
                <w:noProof/>
              </w:rPr>
              <w:t>V.  EVALUATION</w:t>
            </w:r>
            <w:r>
              <w:rPr>
                <w:noProof/>
                <w:webHidden/>
              </w:rPr>
              <w:tab/>
            </w:r>
            <w:r>
              <w:rPr>
                <w:noProof/>
                <w:webHidden/>
              </w:rPr>
              <w:fldChar w:fldCharType="begin"/>
            </w:r>
            <w:r>
              <w:rPr>
                <w:noProof/>
                <w:webHidden/>
              </w:rPr>
              <w:instrText xml:space="preserve"> PAGEREF _Toc134179278 \h </w:instrText>
            </w:r>
            <w:r>
              <w:rPr>
                <w:noProof/>
                <w:webHidden/>
              </w:rPr>
            </w:r>
            <w:r>
              <w:rPr>
                <w:noProof/>
                <w:webHidden/>
              </w:rPr>
              <w:fldChar w:fldCharType="separate"/>
            </w:r>
            <w:r>
              <w:rPr>
                <w:noProof/>
                <w:webHidden/>
              </w:rPr>
              <w:t>44</w:t>
            </w:r>
            <w:r>
              <w:rPr>
                <w:noProof/>
                <w:webHidden/>
              </w:rPr>
              <w:fldChar w:fldCharType="end"/>
            </w:r>
          </w:hyperlink>
        </w:p>
        <w:p w14:paraId="21D159B4" w14:textId="261FDE56"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79" w:history="1">
            <w:r w:rsidRPr="00CE4B73">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EVALUATION POINT SUMMARY</w:t>
            </w:r>
            <w:r>
              <w:rPr>
                <w:noProof/>
                <w:webHidden/>
              </w:rPr>
              <w:tab/>
            </w:r>
            <w:r>
              <w:rPr>
                <w:noProof/>
                <w:webHidden/>
              </w:rPr>
              <w:fldChar w:fldCharType="begin"/>
            </w:r>
            <w:r>
              <w:rPr>
                <w:noProof/>
                <w:webHidden/>
              </w:rPr>
              <w:instrText xml:space="preserve"> PAGEREF _Toc134179279 \h </w:instrText>
            </w:r>
            <w:r>
              <w:rPr>
                <w:noProof/>
                <w:webHidden/>
              </w:rPr>
            </w:r>
            <w:r>
              <w:rPr>
                <w:noProof/>
                <w:webHidden/>
              </w:rPr>
              <w:fldChar w:fldCharType="separate"/>
            </w:r>
            <w:r>
              <w:rPr>
                <w:noProof/>
                <w:webHidden/>
              </w:rPr>
              <w:t>44</w:t>
            </w:r>
            <w:r>
              <w:rPr>
                <w:noProof/>
                <w:webHidden/>
              </w:rPr>
              <w:fldChar w:fldCharType="end"/>
            </w:r>
          </w:hyperlink>
        </w:p>
        <w:p w14:paraId="776B1EEF" w14:textId="4973C6CB" w:rsidR="00B724B7" w:rsidRDefault="00B724B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80" w:history="1">
            <w:r w:rsidRPr="00CE4B73">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CE4B73">
              <w:rPr>
                <w:rStyle w:val="Hyperlink"/>
                <w:noProof/>
              </w:rPr>
              <w:t>EVALUATION FACTORS</w:t>
            </w:r>
            <w:r>
              <w:rPr>
                <w:noProof/>
                <w:webHidden/>
              </w:rPr>
              <w:tab/>
            </w:r>
            <w:r>
              <w:rPr>
                <w:noProof/>
                <w:webHidden/>
              </w:rPr>
              <w:fldChar w:fldCharType="begin"/>
            </w:r>
            <w:r>
              <w:rPr>
                <w:noProof/>
                <w:webHidden/>
              </w:rPr>
              <w:instrText xml:space="preserve"> PAGEREF _Toc134179280 \h </w:instrText>
            </w:r>
            <w:r>
              <w:rPr>
                <w:noProof/>
                <w:webHidden/>
              </w:rPr>
            </w:r>
            <w:r>
              <w:rPr>
                <w:noProof/>
                <w:webHidden/>
              </w:rPr>
              <w:fldChar w:fldCharType="separate"/>
            </w:r>
            <w:r>
              <w:rPr>
                <w:noProof/>
                <w:webHidden/>
              </w:rPr>
              <w:t>45</w:t>
            </w:r>
            <w:r>
              <w:rPr>
                <w:noProof/>
                <w:webHidden/>
              </w:rPr>
              <w:fldChar w:fldCharType="end"/>
            </w:r>
          </w:hyperlink>
        </w:p>
        <w:p w14:paraId="638EC124" w14:textId="3982E1DC"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81" w:history="1">
            <w:r w:rsidRPr="00CE4B73">
              <w:rPr>
                <w:rStyle w:val="Hyperlink"/>
                <w:noProof/>
              </w:rPr>
              <w:t>2.</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B.2 Organizational References (125 Points)</w:t>
            </w:r>
            <w:r>
              <w:rPr>
                <w:noProof/>
                <w:webHidden/>
              </w:rPr>
              <w:tab/>
            </w:r>
            <w:r>
              <w:rPr>
                <w:noProof/>
                <w:webHidden/>
              </w:rPr>
              <w:fldChar w:fldCharType="begin"/>
            </w:r>
            <w:r>
              <w:rPr>
                <w:noProof/>
                <w:webHidden/>
              </w:rPr>
              <w:instrText xml:space="preserve"> PAGEREF _Toc134179281 \h </w:instrText>
            </w:r>
            <w:r>
              <w:rPr>
                <w:noProof/>
                <w:webHidden/>
              </w:rPr>
            </w:r>
            <w:r>
              <w:rPr>
                <w:noProof/>
                <w:webHidden/>
              </w:rPr>
              <w:fldChar w:fldCharType="separate"/>
            </w:r>
            <w:r>
              <w:rPr>
                <w:noProof/>
                <w:webHidden/>
              </w:rPr>
              <w:t>45</w:t>
            </w:r>
            <w:r>
              <w:rPr>
                <w:noProof/>
                <w:webHidden/>
              </w:rPr>
              <w:fldChar w:fldCharType="end"/>
            </w:r>
          </w:hyperlink>
        </w:p>
        <w:p w14:paraId="769467E7" w14:textId="679D2C88"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82" w:history="1">
            <w:r w:rsidRPr="00CE4B73">
              <w:rPr>
                <w:rStyle w:val="Hyperlink"/>
                <w:noProof/>
              </w:rPr>
              <w:t>B.3 Mandatory Specifications (200 Points Total)</w:t>
            </w:r>
            <w:r>
              <w:rPr>
                <w:noProof/>
                <w:webHidden/>
              </w:rPr>
              <w:tab/>
            </w:r>
            <w:r>
              <w:rPr>
                <w:noProof/>
                <w:webHidden/>
              </w:rPr>
              <w:fldChar w:fldCharType="begin"/>
            </w:r>
            <w:r>
              <w:rPr>
                <w:noProof/>
                <w:webHidden/>
              </w:rPr>
              <w:instrText xml:space="preserve"> PAGEREF _Toc134179282 \h </w:instrText>
            </w:r>
            <w:r>
              <w:rPr>
                <w:noProof/>
                <w:webHidden/>
              </w:rPr>
            </w:r>
            <w:r>
              <w:rPr>
                <w:noProof/>
                <w:webHidden/>
              </w:rPr>
              <w:fldChar w:fldCharType="separate"/>
            </w:r>
            <w:r>
              <w:rPr>
                <w:noProof/>
                <w:webHidden/>
              </w:rPr>
              <w:t>45</w:t>
            </w:r>
            <w:r>
              <w:rPr>
                <w:noProof/>
                <w:webHidden/>
              </w:rPr>
              <w:fldChar w:fldCharType="end"/>
            </w:r>
          </w:hyperlink>
        </w:p>
        <w:p w14:paraId="3663035A" w14:textId="5B959C73" w:rsidR="00B724B7" w:rsidRDefault="00B724B7">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34179283" w:history="1">
            <w:r w:rsidRPr="00CE4B73">
              <w:rPr>
                <w:rStyle w:val="Hyperlink"/>
                <w:noProof/>
              </w:rPr>
              <w:t>C. EVALUATION PROCESS</w:t>
            </w:r>
            <w:r>
              <w:rPr>
                <w:noProof/>
                <w:webHidden/>
              </w:rPr>
              <w:tab/>
            </w:r>
            <w:r>
              <w:rPr>
                <w:noProof/>
                <w:webHidden/>
              </w:rPr>
              <w:fldChar w:fldCharType="begin"/>
            </w:r>
            <w:r>
              <w:rPr>
                <w:noProof/>
                <w:webHidden/>
              </w:rPr>
              <w:instrText xml:space="preserve"> PAGEREF _Toc134179283 \h </w:instrText>
            </w:r>
            <w:r>
              <w:rPr>
                <w:noProof/>
                <w:webHidden/>
              </w:rPr>
            </w:r>
            <w:r>
              <w:rPr>
                <w:noProof/>
                <w:webHidden/>
              </w:rPr>
              <w:fldChar w:fldCharType="separate"/>
            </w:r>
            <w:r>
              <w:rPr>
                <w:noProof/>
                <w:webHidden/>
              </w:rPr>
              <w:t>46</w:t>
            </w:r>
            <w:r>
              <w:rPr>
                <w:noProof/>
                <w:webHidden/>
              </w:rPr>
              <w:fldChar w:fldCharType="end"/>
            </w:r>
          </w:hyperlink>
        </w:p>
        <w:p w14:paraId="0F84660B" w14:textId="3383D75A"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84" w:history="1">
            <w:r w:rsidRPr="00CE4B73">
              <w:rPr>
                <w:rStyle w:val="Hyperlink"/>
                <w:noProof/>
              </w:rPr>
              <w:t>C.1 Financial Stability (See Table 1)</w:t>
            </w:r>
            <w:r>
              <w:rPr>
                <w:noProof/>
                <w:webHidden/>
              </w:rPr>
              <w:tab/>
            </w:r>
            <w:r>
              <w:rPr>
                <w:noProof/>
                <w:webHidden/>
              </w:rPr>
              <w:fldChar w:fldCharType="begin"/>
            </w:r>
            <w:r>
              <w:rPr>
                <w:noProof/>
                <w:webHidden/>
              </w:rPr>
              <w:instrText xml:space="preserve"> PAGEREF _Toc134179284 \h </w:instrText>
            </w:r>
            <w:r>
              <w:rPr>
                <w:noProof/>
                <w:webHidden/>
              </w:rPr>
            </w:r>
            <w:r>
              <w:rPr>
                <w:noProof/>
                <w:webHidden/>
              </w:rPr>
              <w:fldChar w:fldCharType="separate"/>
            </w:r>
            <w:r>
              <w:rPr>
                <w:noProof/>
                <w:webHidden/>
              </w:rPr>
              <w:t>46</w:t>
            </w:r>
            <w:r>
              <w:rPr>
                <w:noProof/>
                <w:webHidden/>
              </w:rPr>
              <w:fldChar w:fldCharType="end"/>
            </w:r>
          </w:hyperlink>
        </w:p>
        <w:p w14:paraId="654B7F5F" w14:textId="3EA4D67F"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85" w:history="1">
            <w:r w:rsidRPr="00CE4B73">
              <w:rPr>
                <w:rStyle w:val="Hyperlink"/>
                <w:noProof/>
              </w:rPr>
              <w:t>C.2 Letter of Transmittal (See Table 1)</w:t>
            </w:r>
            <w:r>
              <w:rPr>
                <w:noProof/>
                <w:webHidden/>
              </w:rPr>
              <w:tab/>
            </w:r>
            <w:r>
              <w:rPr>
                <w:noProof/>
                <w:webHidden/>
              </w:rPr>
              <w:fldChar w:fldCharType="begin"/>
            </w:r>
            <w:r>
              <w:rPr>
                <w:noProof/>
                <w:webHidden/>
              </w:rPr>
              <w:instrText xml:space="preserve"> PAGEREF _Toc134179285 \h </w:instrText>
            </w:r>
            <w:r>
              <w:rPr>
                <w:noProof/>
                <w:webHidden/>
              </w:rPr>
            </w:r>
            <w:r>
              <w:rPr>
                <w:noProof/>
                <w:webHidden/>
              </w:rPr>
              <w:fldChar w:fldCharType="separate"/>
            </w:r>
            <w:r>
              <w:rPr>
                <w:noProof/>
                <w:webHidden/>
              </w:rPr>
              <w:t>47</w:t>
            </w:r>
            <w:r>
              <w:rPr>
                <w:noProof/>
                <w:webHidden/>
              </w:rPr>
              <w:fldChar w:fldCharType="end"/>
            </w:r>
          </w:hyperlink>
        </w:p>
        <w:p w14:paraId="1C625560" w14:textId="08172D6C"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86" w:history="1">
            <w:r w:rsidRPr="00CE4B73">
              <w:rPr>
                <w:rStyle w:val="Hyperlink"/>
                <w:noProof/>
              </w:rPr>
              <w:t>C.3 Campaign Contribution Disclosure Form (See Table 1)</w:t>
            </w:r>
            <w:r>
              <w:rPr>
                <w:noProof/>
                <w:webHidden/>
              </w:rPr>
              <w:tab/>
            </w:r>
            <w:r>
              <w:rPr>
                <w:noProof/>
                <w:webHidden/>
              </w:rPr>
              <w:fldChar w:fldCharType="begin"/>
            </w:r>
            <w:r>
              <w:rPr>
                <w:noProof/>
                <w:webHidden/>
              </w:rPr>
              <w:instrText xml:space="preserve"> PAGEREF _Toc134179286 \h </w:instrText>
            </w:r>
            <w:r>
              <w:rPr>
                <w:noProof/>
                <w:webHidden/>
              </w:rPr>
            </w:r>
            <w:r>
              <w:rPr>
                <w:noProof/>
                <w:webHidden/>
              </w:rPr>
              <w:fldChar w:fldCharType="separate"/>
            </w:r>
            <w:r>
              <w:rPr>
                <w:noProof/>
                <w:webHidden/>
              </w:rPr>
              <w:t>47</w:t>
            </w:r>
            <w:r>
              <w:rPr>
                <w:noProof/>
                <w:webHidden/>
              </w:rPr>
              <w:fldChar w:fldCharType="end"/>
            </w:r>
          </w:hyperlink>
        </w:p>
        <w:p w14:paraId="03721301" w14:textId="5B724810"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87" w:history="1">
            <w:r w:rsidRPr="00CE4B73">
              <w:rPr>
                <w:rStyle w:val="Hyperlink"/>
                <w:noProof/>
              </w:rPr>
              <w:t>C.4 Oral Presentation (200 Points)</w:t>
            </w:r>
            <w:r>
              <w:rPr>
                <w:noProof/>
                <w:webHidden/>
              </w:rPr>
              <w:tab/>
            </w:r>
            <w:r>
              <w:rPr>
                <w:noProof/>
                <w:webHidden/>
              </w:rPr>
              <w:fldChar w:fldCharType="begin"/>
            </w:r>
            <w:r>
              <w:rPr>
                <w:noProof/>
                <w:webHidden/>
              </w:rPr>
              <w:instrText xml:space="preserve"> PAGEREF _Toc134179287 \h </w:instrText>
            </w:r>
            <w:r>
              <w:rPr>
                <w:noProof/>
                <w:webHidden/>
              </w:rPr>
            </w:r>
            <w:r>
              <w:rPr>
                <w:noProof/>
                <w:webHidden/>
              </w:rPr>
              <w:fldChar w:fldCharType="separate"/>
            </w:r>
            <w:r>
              <w:rPr>
                <w:noProof/>
                <w:webHidden/>
              </w:rPr>
              <w:t>47</w:t>
            </w:r>
            <w:r>
              <w:rPr>
                <w:noProof/>
                <w:webHidden/>
              </w:rPr>
              <w:fldChar w:fldCharType="end"/>
            </w:r>
          </w:hyperlink>
        </w:p>
        <w:p w14:paraId="4A4FB9A5" w14:textId="6565F55A" w:rsidR="00B724B7" w:rsidRDefault="00B724B7">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88" w:history="1">
            <w:r w:rsidRPr="00CE4B73">
              <w:rPr>
                <w:rStyle w:val="Hyperlink"/>
                <w:noProof/>
              </w:rPr>
              <w:t>C.5 Cost (See Table 1)</w:t>
            </w:r>
            <w:r>
              <w:rPr>
                <w:noProof/>
                <w:webHidden/>
              </w:rPr>
              <w:tab/>
            </w:r>
            <w:r>
              <w:rPr>
                <w:noProof/>
                <w:webHidden/>
              </w:rPr>
              <w:fldChar w:fldCharType="begin"/>
            </w:r>
            <w:r>
              <w:rPr>
                <w:noProof/>
                <w:webHidden/>
              </w:rPr>
              <w:instrText xml:space="preserve"> PAGEREF _Toc134179288 \h </w:instrText>
            </w:r>
            <w:r>
              <w:rPr>
                <w:noProof/>
                <w:webHidden/>
              </w:rPr>
            </w:r>
            <w:r>
              <w:rPr>
                <w:noProof/>
                <w:webHidden/>
              </w:rPr>
              <w:fldChar w:fldCharType="separate"/>
            </w:r>
            <w:r>
              <w:rPr>
                <w:noProof/>
                <w:webHidden/>
              </w:rPr>
              <w:t>47</w:t>
            </w:r>
            <w:r>
              <w:rPr>
                <w:noProof/>
                <w:webHidden/>
              </w:rPr>
              <w:fldChar w:fldCharType="end"/>
            </w:r>
          </w:hyperlink>
        </w:p>
        <w:p w14:paraId="6F91D631" w14:textId="1CD0C032" w:rsidR="00B724B7" w:rsidRDefault="00B724B7">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34179289" w:history="1">
            <w:r w:rsidRPr="00CE4B73">
              <w:rPr>
                <w:rStyle w:val="Hyperlink"/>
                <w:noProof/>
              </w:rPr>
              <w:t>3.</w:t>
            </w:r>
            <w:r>
              <w:rPr>
                <w:rFonts w:asciiTheme="minorHAnsi" w:eastAsiaTheme="minorEastAsia" w:hAnsiTheme="minorHAnsi" w:cstheme="minorBidi"/>
                <w:i w:val="0"/>
                <w:iCs w:val="0"/>
                <w:noProof/>
                <w:kern w:val="2"/>
                <w:sz w:val="22"/>
                <w:szCs w:val="22"/>
                <w14:ligatures w14:val="standardContextual"/>
              </w:rPr>
              <w:tab/>
            </w:r>
            <w:r w:rsidRPr="00CE4B73">
              <w:rPr>
                <w:rStyle w:val="Hyperlink"/>
                <w:noProof/>
              </w:rPr>
              <w:t>C.6. New Mexico/Native American Resident Preferences</w:t>
            </w:r>
            <w:r>
              <w:rPr>
                <w:noProof/>
                <w:webHidden/>
              </w:rPr>
              <w:tab/>
            </w:r>
            <w:r>
              <w:rPr>
                <w:noProof/>
                <w:webHidden/>
              </w:rPr>
              <w:fldChar w:fldCharType="begin"/>
            </w:r>
            <w:r>
              <w:rPr>
                <w:noProof/>
                <w:webHidden/>
              </w:rPr>
              <w:instrText xml:space="preserve"> PAGEREF _Toc134179289 \h </w:instrText>
            </w:r>
            <w:r>
              <w:rPr>
                <w:noProof/>
                <w:webHidden/>
              </w:rPr>
            </w:r>
            <w:r>
              <w:rPr>
                <w:noProof/>
                <w:webHidden/>
              </w:rPr>
              <w:fldChar w:fldCharType="separate"/>
            </w:r>
            <w:r>
              <w:rPr>
                <w:noProof/>
                <w:webHidden/>
              </w:rPr>
              <w:t>48</w:t>
            </w:r>
            <w:r>
              <w:rPr>
                <w:noProof/>
                <w:webHidden/>
              </w:rPr>
              <w:fldChar w:fldCharType="end"/>
            </w:r>
          </w:hyperlink>
        </w:p>
        <w:p w14:paraId="48D2FB2E" w14:textId="1A2AE05C"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0" w:history="1">
            <w:r w:rsidRPr="00CE4B73">
              <w:rPr>
                <w:rStyle w:val="Hyperlink"/>
                <w:noProof/>
              </w:rPr>
              <w:t>APPENDIX A</w:t>
            </w:r>
            <w:r>
              <w:rPr>
                <w:noProof/>
                <w:webHidden/>
              </w:rPr>
              <w:tab/>
            </w:r>
            <w:r>
              <w:rPr>
                <w:noProof/>
                <w:webHidden/>
              </w:rPr>
              <w:fldChar w:fldCharType="begin"/>
            </w:r>
            <w:r>
              <w:rPr>
                <w:noProof/>
                <w:webHidden/>
              </w:rPr>
              <w:instrText xml:space="preserve"> PAGEREF _Toc134179290 \h </w:instrText>
            </w:r>
            <w:r>
              <w:rPr>
                <w:noProof/>
                <w:webHidden/>
              </w:rPr>
            </w:r>
            <w:r>
              <w:rPr>
                <w:noProof/>
                <w:webHidden/>
              </w:rPr>
              <w:fldChar w:fldCharType="separate"/>
            </w:r>
            <w:r>
              <w:rPr>
                <w:noProof/>
                <w:webHidden/>
              </w:rPr>
              <w:t>48</w:t>
            </w:r>
            <w:r>
              <w:rPr>
                <w:noProof/>
                <w:webHidden/>
              </w:rPr>
              <w:fldChar w:fldCharType="end"/>
            </w:r>
          </w:hyperlink>
        </w:p>
        <w:p w14:paraId="60FAE468" w14:textId="37B1C6E0"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1" w:history="1">
            <w:r w:rsidRPr="00CE4B73">
              <w:rPr>
                <w:rStyle w:val="Hyperlink"/>
                <w:noProof/>
              </w:rPr>
              <w:t>ACKNOWLEDGEMENT OF RECEIPT FORM</w:t>
            </w:r>
            <w:r>
              <w:rPr>
                <w:noProof/>
                <w:webHidden/>
              </w:rPr>
              <w:tab/>
            </w:r>
            <w:r>
              <w:rPr>
                <w:noProof/>
                <w:webHidden/>
              </w:rPr>
              <w:fldChar w:fldCharType="begin"/>
            </w:r>
            <w:r>
              <w:rPr>
                <w:noProof/>
                <w:webHidden/>
              </w:rPr>
              <w:instrText xml:space="preserve"> PAGEREF _Toc134179291 \h </w:instrText>
            </w:r>
            <w:r>
              <w:rPr>
                <w:noProof/>
                <w:webHidden/>
              </w:rPr>
            </w:r>
            <w:r>
              <w:rPr>
                <w:noProof/>
                <w:webHidden/>
              </w:rPr>
              <w:fldChar w:fldCharType="separate"/>
            </w:r>
            <w:r>
              <w:rPr>
                <w:noProof/>
                <w:webHidden/>
              </w:rPr>
              <w:t>48</w:t>
            </w:r>
            <w:r>
              <w:rPr>
                <w:noProof/>
                <w:webHidden/>
              </w:rPr>
              <w:fldChar w:fldCharType="end"/>
            </w:r>
          </w:hyperlink>
        </w:p>
        <w:p w14:paraId="14195BAD" w14:textId="03EECEE8"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2" w:history="1">
            <w:r w:rsidRPr="00CE4B73">
              <w:rPr>
                <w:rStyle w:val="Hyperlink"/>
                <w:noProof/>
              </w:rPr>
              <w:t>APPENDIX B</w:t>
            </w:r>
            <w:r>
              <w:rPr>
                <w:noProof/>
                <w:webHidden/>
              </w:rPr>
              <w:tab/>
            </w:r>
            <w:r>
              <w:rPr>
                <w:noProof/>
                <w:webHidden/>
              </w:rPr>
              <w:fldChar w:fldCharType="begin"/>
            </w:r>
            <w:r>
              <w:rPr>
                <w:noProof/>
                <w:webHidden/>
              </w:rPr>
              <w:instrText xml:space="preserve"> PAGEREF _Toc134179292 \h </w:instrText>
            </w:r>
            <w:r>
              <w:rPr>
                <w:noProof/>
                <w:webHidden/>
              </w:rPr>
            </w:r>
            <w:r>
              <w:rPr>
                <w:noProof/>
                <w:webHidden/>
              </w:rPr>
              <w:fldChar w:fldCharType="separate"/>
            </w:r>
            <w:r>
              <w:rPr>
                <w:noProof/>
                <w:webHidden/>
              </w:rPr>
              <w:t>50</w:t>
            </w:r>
            <w:r>
              <w:rPr>
                <w:noProof/>
                <w:webHidden/>
              </w:rPr>
              <w:fldChar w:fldCharType="end"/>
            </w:r>
          </w:hyperlink>
        </w:p>
        <w:p w14:paraId="2BDEB2EC" w14:textId="6511DD9A"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3" w:history="1">
            <w:r w:rsidRPr="00CE4B73">
              <w:rPr>
                <w:rStyle w:val="Hyperlink"/>
                <w:noProof/>
              </w:rPr>
              <w:t>CAMPAIGN CONTRIBUTION DISCLOSURE FORM</w:t>
            </w:r>
            <w:r>
              <w:rPr>
                <w:noProof/>
                <w:webHidden/>
              </w:rPr>
              <w:tab/>
            </w:r>
            <w:r>
              <w:rPr>
                <w:noProof/>
                <w:webHidden/>
              </w:rPr>
              <w:fldChar w:fldCharType="begin"/>
            </w:r>
            <w:r>
              <w:rPr>
                <w:noProof/>
                <w:webHidden/>
              </w:rPr>
              <w:instrText xml:space="preserve"> PAGEREF _Toc134179293 \h </w:instrText>
            </w:r>
            <w:r>
              <w:rPr>
                <w:noProof/>
                <w:webHidden/>
              </w:rPr>
            </w:r>
            <w:r>
              <w:rPr>
                <w:noProof/>
                <w:webHidden/>
              </w:rPr>
              <w:fldChar w:fldCharType="separate"/>
            </w:r>
            <w:r>
              <w:rPr>
                <w:noProof/>
                <w:webHidden/>
              </w:rPr>
              <w:t>50</w:t>
            </w:r>
            <w:r>
              <w:rPr>
                <w:noProof/>
                <w:webHidden/>
              </w:rPr>
              <w:fldChar w:fldCharType="end"/>
            </w:r>
          </w:hyperlink>
        </w:p>
        <w:p w14:paraId="1982CE9F" w14:textId="557D66A0"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4" w:history="1">
            <w:r w:rsidRPr="00CE4B73">
              <w:rPr>
                <w:rStyle w:val="Hyperlink"/>
                <w:noProof/>
              </w:rPr>
              <w:t>APPENDIX C</w:t>
            </w:r>
            <w:r>
              <w:rPr>
                <w:noProof/>
                <w:webHidden/>
              </w:rPr>
              <w:tab/>
            </w:r>
            <w:r>
              <w:rPr>
                <w:noProof/>
                <w:webHidden/>
              </w:rPr>
              <w:fldChar w:fldCharType="begin"/>
            </w:r>
            <w:r>
              <w:rPr>
                <w:noProof/>
                <w:webHidden/>
              </w:rPr>
              <w:instrText xml:space="preserve"> PAGEREF _Toc134179294 \h </w:instrText>
            </w:r>
            <w:r>
              <w:rPr>
                <w:noProof/>
                <w:webHidden/>
              </w:rPr>
            </w:r>
            <w:r>
              <w:rPr>
                <w:noProof/>
                <w:webHidden/>
              </w:rPr>
              <w:fldChar w:fldCharType="separate"/>
            </w:r>
            <w:r>
              <w:rPr>
                <w:noProof/>
                <w:webHidden/>
              </w:rPr>
              <w:t>53</w:t>
            </w:r>
            <w:r>
              <w:rPr>
                <w:noProof/>
                <w:webHidden/>
              </w:rPr>
              <w:fldChar w:fldCharType="end"/>
            </w:r>
          </w:hyperlink>
        </w:p>
        <w:p w14:paraId="4A3D56CB" w14:textId="093DE1E5"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5" w:history="1">
            <w:r w:rsidRPr="00CE4B73">
              <w:rPr>
                <w:rStyle w:val="Hyperlink"/>
                <w:noProof/>
              </w:rPr>
              <w:t>DRAFT CONTRACT</w:t>
            </w:r>
            <w:r>
              <w:rPr>
                <w:noProof/>
                <w:webHidden/>
              </w:rPr>
              <w:tab/>
            </w:r>
            <w:r>
              <w:rPr>
                <w:noProof/>
                <w:webHidden/>
              </w:rPr>
              <w:fldChar w:fldCharType="begin"/>
            </w:r>
            <w:r>
              <w:rPr>
                <w:noProof/>
                <w:webHidden/>
              </w:rPr>
              <w:instrText xml:space="preserve"> PAGEREF _Toc134179295 \h </w:instrText>
            </w:r>
            <w:r>
              <w:rPr>
                <w:noProof/>
                <w:webHidden/>
              </w:rPr>
            </w:r>
            <w:r>
              <w:rPr>
                <w:noProof/>
                <w:webHidden/>
              </w:rPr>
              <w:fldChar w:fldCharType="separate"/>
            </w:r>
            <w:r>
              <w:rPr>
                <w:noProof/>
                <w:webHidden/>
              </w:rPr>
              <w:t>53</w:t>
            </w:r>
            <w:r>
              <w:rPr>
                <w:noProof/>
                <w:webHidden/>
              </w:rPr>
              <w:fldChar w:fldCharType="end"/>
            </w:r>
          </w:hyperlink>
        </w:p>
        <w:p w14:paraId="2E3789F5" w14:textId="7A39C17C"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6" w:history="1">
            <w:r w:rsidRPr="00CE4B73">
              <w:rPr>
                <w:rStyle w:val="Hyperlink"/>
                <w:noProof/>
              </w:rPr>
              <w:t>STATE OF NEW MEXICO</w:t>
            </w:r>
            <w:r>
              <w:rPr>
                <w:noProof/>
                <w:webHidden/>
              </w:rPr>
              <w:tab/>
            </w:r>
            <w:r>
              <w:rPr>
                <w:noProof/>
                <w:webHidden/>
              </w:rPr>
              <w:fldChar w:fldCharType="begin"/>
            </w:r>
            <w:r>
              <w:rPr>
                <w:noProof/>
                <w:webHidden/>
              </w:rPr>
              <w:instrText xml:space="preserve"> PAGEREF _Toc134179296 \h </w:instrText>
            </w:r>
            <w:r>
              <w:rPr>
                <w:noProof/>
                <w:webHidden/>
              </w:rPr>
            </w:r>
            <w:r>
              <w:rPr>
                <w:noProof/>
                <w:webHidden/>
              </w:rPr>
              <w:fldChar w:fldCharType="separate"/>
            </w:r>
            <w:r>
              <w:rPr>
                <w:noProof/>
                <w:webHidden/>
              </w:rPr>
              <w:t>53</w:t>
            </w:r>
            <w:r>
              <w:rPr>
                <w:noProof/>
                <w:webHidden/>
              </w:rPr>
              <w:fldChar w:fldCharType="end"/>
            </w:r>
          </w:hyperlink>
        </w:p>
        <w:p w14:paraId="23B4382C" w14:textId="38835388"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7" w:history="1">
            <w:r w:rsidRPr="00CE4B73">
              <w:rPr>
                <w:rStyle w:val="Hyperlink"/>
                <w:noProof/>
              </w:rPr>
              <w:t>APPENDIX D</w:t>
            </w:r>
            <w:r>
              <w:rPr>
                <w:noProof/>
                <w:webHidden/>
              </w:rPr>
              <w:tab/>
            </w:r>
            <w:r>
              <w:rPr>
                <w:noProof/>
                <w:webHidden/>
              </w:rPr>
              <w:fldChar w:fldCharType="begin"/>
            </w:r>
            <w:r>
              <w:rPr>
                <w:noProof/>
                <w:webHidden/>
              </w:rPr>
              <w:instrText xml:space="preserve"> PAGEREF _Toc134179297 \h </w:instrText>
            </w:r>
            <w:r>
              <w:rPr>
                <w:noProof/>
                <w:webHidden/>
              </w:rPr>
            </w:r>
            <w:r>
              <w:rPr>
                <w:noProof/>
                <w:webHidden/>
              </w:rPr>
              <w:fldChar w:fldCharType="separate"/>
            </w:r>
            <w:r>
              <w:rPr>
                <w:noProof/>
                <w:webHidden/>
              </w:rPr>
              <w:t>61</w:t>
            </w:r>
            <w:r>
              <w:rPr>
                <w:noProof/>
                <w:webHidden/>
              </w:rPr>
              <w:fldChar w:fldCharType="end"/>
            </w:r>
          </w:hyperlink>
        </w:p>
        <w:p w14:paraId="53DBC45A" w14:textId="17EA43AE"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8" w:history="1">
            <w:r w:rsidRPr="00CE4B73">
              <w:rPr>
                <w:rStyle w:val="Hyperlink"/>
                <w:noProof/>
              </w:rPr>
              <w:t>COST RESPONSE FORM</w:t>
            </w:r>
            <w:r>
              <w:rPr>
                <w:noProof/>
                <w:webHidden/>
              </w:rPr>
              <w:tab/>
            </w:r>
            <w:r>
              <w:rPr>
                <w:noProof/>
                <w:webHidden/>
              </w:rPr>
              <w:fldChar w:fldCharType="begin"/>
            </w:r>
            <w:r>
              <w:rPr>
                <w:noProof/>
                <w:webHidden/>
              </w:rPr>
              <w:instrText xml:space="preserve"> PAGEREF _Toc134179298 \h </w:instrText>
            </w:r>
            <w:r>
              <w:rPr>
                <w:noProof/>
                <w:webHidden/>
              </w:rPr>
            </w:r>
            <w:r>
              <w:rPr>
                <w:noProof/>
                <w:webHidden/>
              </w:rPr>
              <w:fldChar w:fldCharType="separate"/>
            </w:r>
            <w:r>
              <w:rPr>
                <w:noProof/>
                <w:webHidden/>
              </w:rPr>
              <w:t>61</w:t>
            </w:r>
            <w:r>
              <w:rPr>
                <w:noProof/>
                <w:webHidden/>
              </w:rPr>
              <w:fldChar w:fldCharType="end"/>
            </w:r>
          </w:hyperlink>
        </w:p>
        <w:p w14:paraId="31089EC4" w14:textId="636A90BB"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299" w:history="1">
            <w:r w:rsidRPr="00CE4B73">
              <w:rPr>
                <w:rStyle w:val="Hyperlink"/>
                <w:noProof/>
              </w:rPr>
              <w:t>APPENDIX E</w:t>
            </w:r>
            <w:r>
              <w:rPr>
                <w:noProof/>
                <w:webHidden/>
              </w:rPr>
              <w:tab/>
            </w:r>
            <w:r>
              <w:rPr>
                <w:noProof/>
                <w:webHidden/>
              </w:rPr>
              <w:fldChar w:fldCharType="begin"/>
            </w:r>
            <w:r>
              <w:rPr>
                <w:noProof/>
                <w:webHidden/>
              </w:rPr>
              <w:instrText xml:space="preserve"> PAGEREF _Toc134179299 \h </w:instrText>
            </w:r>
            <w:r>
              <w:rPr>
                <w:noProof/>
                <w:webHidden/>
              </w:rPr>
            </w:r>
            <w:r>
              <w:rPr>
                <w:noProof/>
                <w:webHidden/>
              </w:rPr>
              <w:fldChar w:fldCharType="separate"/>
            </w:r>
            <w:r>
              <w:rPr>
                <w:noProof/>
                <w:webHidden/>
              </w:rPr>
              <w:t>73</w:t>
            </w:r>
            <w:r>
              <w:rPr>
                <w:noProof/>
                <w:webHidden/>
              </w:rPr>
              <w:fldChar w:fldCharType="end"/>
            </w:r>
          </w:hyperlink>
        </w:p>
        <w:p w14:paraId="32BF9886" w14:textId="70BDBFA6"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300" w:history="1">
            <w:r w:rsidRPr="00CE4B73">
              <w:rPr>
                <w:rStyle w:val="Hyperlink"/>
                <w:noProof/>
              </w:rPr>
              <w:t>LETTER OF TRANSMITTAL FORM</w:t>
            </w:r>
            <w:r>
              <w:rPr>
                <w:noProof/>
                <w:webHidden/>
              </w:rPr>
              <w:tab/>
            </w:r>
            <w:r>
              <w:rPr>
                <w:noProof/>
                <w:webHidden/>
              </w:rPr>
              <w:fldChar w:fldCharType="begin"/>
            </w:r>
            <w:r>
              <w:rPr>
                <w:noProof/>
                <w:webHidden/>
              </w:rPr>
              <w:instrText xml:space="preserve"> PAGEREF _Toc134179300 \h </w:instrText>
            </w:r>
            <w:r>
              <w:rPr>
                <w:noProof/>
                <w:webHidden/>
              </w:rPr>
            </w:r>
            <w:r>
              <w:rPr>
                <w:noProof/>
                <w:webHidden/>
              </w:rPr>
              <w:fldChar w:fldCharType="separate"/>
            </w:r>
            <w:r>
              <w:rPr>
                <w:noProof/>
                <w:webHidden/>
              </w:rPr>
              <w:t>73</w:t>
            </w:r>
            <w:r>
              <w:rPr>
                <w:noProof/>
                <w:webHidden/>
              </w:rPr>
              <w:fldChar w:fldCharType="end"/>
            </w:r>
          </w:hyperlink>
        </w:p>
        <w:p w14:paraId="7B4B25EA" w14:textId="344A2E72"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301" w:history="1">
            <w:r w:rsidRPr="00CE4B73">
              <w:rPr>
                <w:rStyle w:val="Hyperlink"/>
                <w:noProof/>
              </w:rPr>
              <w:t>APPENDIX F</w:t>
            </w:r>
            <w:r>
              <w:rPr>
                <w:noProof/>
                <w:webHidden/>
              </w:rPr>
              <w:tab/>
            </w:r>
            <w:r>
              <w:rPr>
                <w:noProof/>
                <w:webHidden/>
              </w:rPr>
              <w:fldChar w:fldCharType="begin"/>
            </w:r>
            <w:r>
              <w:rPr>
                <w:noProof/>
                <w:webHidden/>
              </w:rPr>
              <w:instrText xml:space="preserve"> PAGEREF _Toc134179301 \h </w:instrText>
            </w:r>
            <w:r>
              <w:rPr>
                <w:noProof/>
                <w:webHidden/>
              </w:rPr>
            </w:r>
            <w:r>
              <w:rPr>
                <w:noProof/>
                <w:webHidden/>
              </w:rPr>
              <w:fldChar w:fldCharType="separate"/>
            </w:r>
            <w:r>
              <w:rPr>
                <w:noProof/>
                <w:webHidden/>
              </w:rPr>
              <w:t>75</w:t>
            </w:r>
            <w:r>
              <w:rPr>
                <w:noProof/>
                <w:webHidden/>
              </w:rPr>
              <w:fldChar w:fldCharType="end"/>
            </w:r>
          </w:hyperlink>
        </w:p>
        <w:p w14:paraId="0CFA8F07" w14:textId="38CB8D70" w:rsidR="00B724B7" w:rsidRDefault="00B724B7" w:rsidP="00B724B7">
          <w:pPr>
            <w:pStyle w:val="TOC1"/>
            <w:rPr>
              <w:rFonts w:asciiTheme="minorHAnsi" w:eastAsiaTheme="minorEastAsia" w:hAnsiTheme="minorHAnsi" w:cstheme="minorBidi"/>
              <w:noProof/>
              <w:kern w:val="2"/>
              <w:sz w:val="22"/>
              <w:szCs w:val="22"/>
              <w14:ligatures w14:val="standardContextual"/>
            </w:rPr>
          </w:pPr>
          <w:hyperlink w:anchor="_Toc134179302" w:history="1">
            <w:r w:rsidRPr="00CE4B73">
              <w:rPr>
                <w:rStyle w:val="Hyperlink"/>
                <w:noProof/>
              </w:rPr>
              <w:t>ORGANIZATIONAL REFERENCE QUESTIONNAIRE</w:t>
            </w:r>
            <w:r>
              <w:rPr>
                <w:noProof/>
                <w:webHidden/>
              </w:rPr>
              <w:tab/>
            </w:r>
            <w:r>
              <w:rPr>
                <w:noProof/>
                <w:webHidden/>
              </w:rPr>
              <w:fldChar w:fldCharType="begin"/>
            </w:r>
            <w:r>
              <w:rPr>
                <w:noProof/>
                <w:webHidden/>
              </w:rPr>
              <w:instrText xml:space="preserve"> PAGEREF _Toc134179302 \h </w:instrText>
            </w:r>
            <w:r>
              <w:rPr>
                <w:noProof/>
                <w:webHidden/>
              </w:rPr>
            </w:r>
            <w:r>
              <w:rPr>
                <w:noProof/>
                <w:webHidden/>
              </w:rPr>
              <w:fldChar w:fldCharType="separate"/>
            </w:r>
            <w:r>
              <w:rPr>
                <w:noProof/>
                <w:webHidden/>
              </w:rPr>
              <w:t>75</w:t>
            </w:r>
            <w:r>
              <w:rPr>
                <w:noProof/>
                <w:webHidden/>
              </w:rPr>
              <w:fldChar w:fldCharType="end"/>
            </w:r>
          </w:hyperlink>
        </w:p>
        <w:p w14:paraId="718D5AD4" w14:textId="034DAD54" w:rsidR="008B6A9D" w:rsidRDefault="008B6A9D">
          <w:r w:rsidRPr="008B6A9D">
            <w:rPr>
              <w:b/>
              <w:bCs/>
              <w:noProof/>
            </w:rPr>
            <w:fldChar w:fldCharType="end"/>
          </w:r>
        </w:p>
      </w:sdtContent>
    </w:sdt>
    <w:p w14:paraId="564E4FEF" w14:textId="6CA81C92" w:rsidR="00F40397" w:rsidRPr="00735B95" w:rsidRDefault="00F40397" w:rsidP="00F40397">
      <w:pPr>
        <w:tabs>
          <w:tab w:val="left" w:pos="7470"/>
        </w:tabs>
        <w:rPr>
          <w:sz w:val="20"/>
          <w:szCs w:val="20"/>
        </w:rPr>
      </w:pPr>
    </w:p>
    <w:p w14:paraId="155D6443" w14:textId="77777777" w:rsidR="00F40397" w:rsidRPr="00862959" w:rsidRDefault="00F40397" w:rsidP="00F40397"/>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112682161"/>
      <w:bookmarkStart w:id="2" w:name="_Toc134179203"/>
      <w:r w:rsidRPr="00735B95">
        <w:rPr>
          <w:rFonts w:cs="Times New Roman"/>
        </w:rPr>
        <w:lastRenderedPageBreak/>
        <w:t>I.  INTRODUCTION</w:t>
      </w:r>
      <w:bookmarkEnd w:id="0"/>
      <w:bookmarkEnd w:id="1"/>
      <w:bookmarkEnd w:id="2"/>
    </w:p>
    <w:p w14:paraId="7F8671C3" w14:textId="77777777" w:rsidR="00894DB7" w:rsidRPr="00735B95" w:rsidRDefault="00894DB7" w:rsidP="00894DB7"/>
    <w:p w14:paraId="63C734F5" w14:textId="77777777" w:rsidR="001206A3" w:rsidRPr="00735B95" w:rsidRDefault="001206A3" w:rsidP="0067621B">
      <w:pPr>
        <w:pStyle w:val="Heading3"/>
        <w:numPr>
          <w:ilvl w:val="0"/>
          <w:numId w:val="37"/>
        </w:numPr>
        <w:spacing w:before="0" w:after="0"/>
        <w:ind w:left="450"/>
        <w:rPr>
          <w:rFonts w:cs="Times New Roman"/>
        </w:rPr>
      </w:pPr>
      <w:bookmarkStart w:id="3" w:name="_Toc377565303"/>
      <w:bookmarkStart w:id="4" w:name="_Toc112682162"/>
      <w:bookmarkStart w:id="5" w:name="_Toc134179204"/>
      <w:r w:rsidRPr="00735B95">
        <w:rPr>
          <w:rFonts w:cs="Times New Roman"/>
        </w:rPr>
        <w:t>PURPOSE OF THIS REQUEST FOR PROPOSALS</w:t>
      </w:r>
      <w:bookmarkEnd w:id="3"/>
      <w:bookmarkEnd w:id="4"/>
      <w:bookmarkEnd w:id="5"/>
    </w:p>
    <w:p w14:paraId="6C47833A" w14:textId="77777777" w:rsidR="001206A3" w:rsidRPr="00735B95" w:rsidRDefault="001206A3" w:rsidP="00894DB7"/>
    <w:p w14:paraId="6DF0009B" w14:textId="70865645" w:rsidR="00DB2C6C" w:rsidRPr="00627143" w:rsidRDefault="000F5AE9" w:rsidP="00894DB7">
      <w:r w:rsidRPr="00627143">
        <w:t xml:space="preserve">The purpose of the Request for </w:t>
      </w:r>
      <w:r>
        <w:t>Proposal</w:t>
      </w:r>
      <w:r w:rsidR="4A4D8D49">
        <w:t>s</w:t>
      </w:r>
      <w:r w:rsidRPr="00627143">
        <w:t xml:space="preserve"> (RFP) is to solicit sealed proposals to establish a contract through competitive negotiations for the </w:t>
      </w:r>
      <w:r w:rsidR="006145DD" w:rsidRPr="00627143">
        <w:t xml:space="preserve">procurement </w:t>
      </w:r>
      <w:r w:rsidRPr="00627143">
        <w:t xml:space="preserve">of </w:t>
      </w:r>
      <w:r w:rsidR="0013293E" w:rsidRPr="00627143">
        <w:t>Contractor(s) to aid the New Mexico Aging and Long-Term Services Department</w:t>
      </w:r>
      <w:r w:rsidR="00BB191F" w:rsidRPr="00627143">
        <w:t xml:space="preserve"> (ALTSD)</w:t>
      </w:r>
      <w:r w:rsidR="00D44926" w:rsidRPr="00627143">
        <w:t>, Office of Alzheimer’s &amp; Dementia Care</w:t>
      </w:r>
      <w:r w:rsidR="00BB191F" w:rsidRPr="00627143">
        <w:t xml:space="preserve"> (OADC)</w:t>
      </w:r>
      <w:r w:rsidR="00A47049" w:rsidRPr="00627143">
        <w:t xml:space="preserve"> </w:t>
      </w:r>
      <w:r w:rsidR="004823DC" w:rsidRPr="00627143">
        <w:t>in the implementation of the New Mexico State Plan for Alzheimer’s Disease and Other Dementia</w:t>
      </w:r>
      <w:r w:rsidR="001178ED">
        <w:t>s</w:t>
      </w:r>
      <w:r w:rsidR="004823DC" w:rsidRPr="00627143">
        <w:t xml:space="preserve"> (2022-2025)</w:t>
      </w:r>
      <w:r w:rsidR="00F93AB5" w:rsidRPr="00627143">
        <w:t xml:space="preserve"> </w:t>
      </w:r>
      <w:r w:rsidR="00987339" w:rsidRPr="00627143">
        <w:t xml:space="preserve">by providing an array of services and supports </w:t>
      </w:r>
      <w:r w:rsidR="00F1605B" w:rsidRPr="00627143">
        <w:t>for persons with Alzheimer’s Disease and Other Dementias</w:t>
      </w:r>
      <w:r w:rsidR="008B4249" w:rsidRPr="00627143">
        <w:t>, and their caregivers</w:t>
      </w:r>
      <w:r w:rsidR="00E1358D" w:rsidRPr="00627143">
        <w:t xml:space="preserve"> throughout the state</w:t>
      </w:r>
      <w:r w:rsidR="007237C7" w:rsidRPr="00627143">
        <w:t xml:space="preserve">. </w:t>
      </w:r>
      <w:r w:rsidR="008B4249" w:rsidRPr="00627143">
        <w:t xml:space="preserve"> </w:t>
      </w:r>
    </w:p>
    <w:p w14:paraId="5ED30444" w14:textId="77777777" w:rsidR="00622778" w:rsidRDefault="00622778" w:rsidP="00894DB7">
      <w:pPr>
        <w:rPr>
          <w:highlight w:val="cyan"/>
        </w:rPr>
      </w:pPr>
    </w:p>
    <w:p w14:paraId="352A2DA0" w14:textId="77777777" w:rsidR="00224CEE" w:rsidRPr="00735B95" w:rsidRDefault="00224CEE" w:rsidP="00894DB7"/>
    <w:p w14:paraId="2E252A7E" w14:textId="77777777" w:rsidR="001206A3" w:rsidRPr="00735B95" w:rsidRDefault="001206A3" w:rsidP="0067621B">
      <w:pPr>
        <w:pStyle w:val="Heading3"/>
        <w:numPr>
          <w:ilvl w:val="0"/>
          <w:numId w:val="37"/>
        </w:numPr>
        <w:spacing w:before="0" w:after="0"/>
        <w:ind w:left="450"/>
        <w:rPr>
          <w:rFonts w:cs="Times New Roman"/>
        </w:rPr>
      </w:pPr>
      <w:bookmarkStart w:id="6" w:name="_Toc377565304"/>
      <w:bookmarkStart w:id="7" w:name="_Toc112682163"/>
      <w:bookmarkStart w:id="8" w:name="_Toc134179205"/>
      <w:r w:rsidRPr="00735B95">
        <w:rPr>
          <w:rFonts w:cs="Times New Roman"/>
        </w:rPr>
        <w:t>BACKGROUND INFORMATION</w:t>
      </w:r>
      <w:bookmarkEnd w:id="6"/>
      <w:bookmarkEnd w:id="7"/>
      <w:bookmarkEnd w:id="8"/>
    </w:p>
    <w:p w14:paraId="62DBF5AB" w14:textId="77777777" w:rsidR="001206A3" w:rsidRPr="00735B95" w:rsidRDefault="001206A3" w:rsidP="00894DB7"/>
    <w:p w14:paraId="1C32E1D1" w14:textId="4D1004CB" w:rsidR="0055098A" w:rsidRPr="00627143" w:rsidRDefault="00716704" w:rsidP="398EFE68">
      <w:bookmarkStart w:id="9" w:name="_Toc377565305"/>
      <w:bookmarkStart w:id="10" w:name="_Toc112682164"/>
      <w:r>
        <w:t xml:space="preserve">To address the Alzheimer’s </w:t>
      </w:r>
      <w:r w:rsidR="00BB191F">
        <w:t>Disease and caregiving crisis in New Mexico, the Aging and Long-Term Services Department</w:t>
      </w:r>
      <w:r w:rsidR="00204169">
        <w:t>’s mission i</w:t>
      </w:r>
      <w:r w:rsidR="00285EB3">
        <w:t xml:space="preserve">s to support older adults and adults with disabilities to live on their own terms in their own communities with the highest possible quality of life.  </w:t>
      </w:r>
      <w:r w:rsidR="0055098A">
        <w:t xml:space="preserve"> </w:t>
      </w:r>
    </w:p>
    <w:p w14:paraId="189C7BED" w14:textId="77777777" w:rsidR="0055098A" w:rsidRPr="00627143" w:rsidRDefault="0055098A" w:rsidP="00F37073"/>
    <w:p w14:paraId="65F8EC81" w14:textId="670DD475" w:rsidR="00F37073" w:rsidRPr="00627143" w:rsidRDefault="00F37073" w:rsidP="00F37073">
      <w:r w:rsidRPr="00627143">
        <w:t>To achieve this, a primary goal of the Agency is to support the health and well-being of New Mexicans with Alzheimer’s disease and other dementias and their caregivers, through high quality and culturally appropriate education, training and supportive services regarding Alzheimer’s disease and other dementias throughout the state.</w:t>
      </w:r>
    </w:p>
    <w:p w14:paraId="5B05EF72" w14:textId="77777777" w:rsidR="00F37073" w:rsidRPr="00627143" w:rsidRDefault="00F37073" w:rsidP="00285EB3"/>
    <w:p w14:paraId="1196F235" w14:textId="045F12AD" w:rsidR="004D1F29" w:rsidRPr="00627143" w:rsidRDefault="00352D36" w:rsidP="00285EB3">
      <w:r>
        <w:t xml:space="preserve">The New Mexico State Plan for Alzheimer’s Disease &amp; Other </w:t>
      </w:r>
      <w:r w:rsidR="00551BFD">
        <w:t>Dementia</w:t>
      </w:r>
      <w:r w:rsidR="001178ED">
        <w:t>s</w:t>
      </w:r>
      <w:r w:rsidR="00551BFD">
        <w:t xml:space="preserve"> (</w:t>
      </w:r>
      <w:r>
        <w:t>2022-2025)</w:t>
      </w:r>
      <w:r w:rsidR="004E5BAD">
        <w:t xml:space="preserve"> </w:t>
      </w:r>
      <w:r w:rsidR="00EC0EA0">
        <w:t>is overseen by the Office of Alzheimer’s &amp; Dementia C</w:t>
      </w:r>
      <w:r w:rsidR="004E5BAD">
        <w:t xml:space="preserve">are. The </w:t>
      </w:r>
      <w:r w:rsidR="001434D2">
        <w:t xml:space="preserve">development of the State Plan was a cooperative effort, involving input from state and federal agencies, organizations, and individuals throughout the state. </w:t>
      </w:r>
    </w:p>
    <w:p w14:paraId="4097D94E" w14:textId="77777777" w:rsidR="00B01089" w:rsidRPr="00627143" w:rsidRDefault="00B01089" w:rsidP="00285EB3"/>
    <w:p w14:paraId="048772EB" w14:textId="0BCC408F" w:rsidR="00F9461A" w:rsidRPr="00627143" w:rsidRDefault="00286A01" w:rsidP="00286A01">
      <w:r w:rsidRPr="00627143">
        <w:t xml:space="preserve">The objective of the New Mexico State Plan for Alzheimer’s </w:t>
      </w:r>
      <w:r w:rsidR="004C0FFD" w:rsidRPr="00627143">
        <w:t xml:space="preserve">Disease and </w:t>
      </w:r>
      <w:r w:rsidRPr="00627143">
        <w:t>Other Dementia</w:t>
      </w:r>
      <w:r w:rsidR="001178ED">
        <w:t>s</w:t>
      </w:r>
      <w:r w:rsidRPr="00627143">
        <w:t xml:space="preserve"> is to develop the capacity of New Mexico’s state infrastructure of supporting networks by implementing strategic steps to improve the quality of life for families caring for an individual with </w:t>
      </w:r>
      <w:r w:rsidRPr="7EDB16C9">
        <w:rPr>
          <w:rFonts w:cstheme="minorBidi"/>
        </w:rPr>
        <w:t>Alzheimer’s Disease and Other Dementias that will: increase community awareness of the symptoms of Dementia, provide linkages for referral, accurate assessment/diagnosis</w:t>
      </w:r>
      <w:r w:rsidR="002C712F" w:rsidRPr="7EDB16C9">
        <w:rPr>
          <w:rFonts w:cstheme="minorBidi"/>
        </w:rPr>
        <w:t xml:space="preserve"> of</w:t>
      </w:r>
      <w:r w:rsidRPr="7EDB16C9">
        <w:rPr>
          <w:rFonts w:cstheme="minorBidi"/>
        </w:rPr>
        <w:t xml:space="preserve"> Dementia, develop a family Dementia Care Plan across a continuum of services as needs change, and to coordinate supportive services. </w:t>
      </w:r>
      <w:r w:rsidRPr="00627143">
        <w:t>Services and support include education, training, information and assistance, support groups, care coordination, culturally and linguistically appropriate caregiver training, self-directed respite care and safety programs.</w:t>
      </w:r>
    </w:p>
    <w:p w14:paraId="32F68477" w14:textId="77777777" w:rsidR="00F9461A" w:rsidRDefault="00F9461A" w:rsidP="00286A01">
      <w:pPr>
        <w:rPr>
          <w:highlight w:val="cyan"/>
        </w:rPr>
      </w:pPr>
    </w:p>
    <w:p w14:paraId="0B510015" w14:textId="4CC54944" w:rsidR="00DC4F05" w:rsidRDefault="00286A01" w:rsidP="00285EB3">
      <w:r>
        <w:t xml:space="preserve"> </w:t>
      </w:r>
    </w:p>
    <w:p w14:paraId="7AD702C3" w14:textId="51C963BE" w:rsidR="00236103" w:rsidRDefault="00DC4F05" w:rsidP="00285EB3">
      <w:r>
        <w:t xml:space="preserve">There are a total of </w:t>
      </w:r>
      <w:r w:rsidR="378206C3">
        <w:t>four</w:t>
      </w:r>
      <w:r w:rsidR="00A32FF2">
        <w:t xml:space="preserve"> (</w:t>
      </w:r>
      <w:r w:rsidR="55C11CD9">
        <w:t>4</w:t>
      </w:r>
      <w:r w:rsidR="00A32FF2">
        <w:t xml:space="preserve">) projects that are available for bid. The </w:t>
      </w:r>
      <w:r w:rsidR="2EDFCAB2">
        <w:t>four</w:t>
      </w:r>
      <w:r w:rsidR="00A32FF2">
        <w:t xml:space="preserve"> projects can all be bid on </w:t>
      </w:r>
      <w:r w:rsidR="001829A1">
        <w:t xml:space="preserve">as a whole or they can be </w:t>
      </w:r>
      <w:r w:rsidR="00DF69EF">
        <w:t>bid on</w:t>
      </w:r>
      <w:r w:rsidR="001829A1">
        <w:t xml:space="preserve"> </w:t>
      </w:r>
      <w:r w:rsidR="00D81633">
        <w:t>individually</w:t>
      </w:r>
      <w:r w:rsidR="7D7767B1">
        <w:t>.</w:t>
      </w:r>
    </w:p>
    <w:p w14:paraId="298CC27C" w14:textId="77777777" w:rsidR="00C71196" w:rsidRPr="00285EB3" w:rsidRDefault="00C71196" w:rsidP="00285EB3"/>
    <w:p w14:paraId="2969A22D" w14:textId="77777777" w:rsidR="001206A3" w:rsidRPr="00735B95" w:rsidRDefault="001206A3" w:rsidP="0067621B">
      <w:pPr>
        <w:pStyle w:val="Heading3"/>
        <w:numPr>
          <w:ilvl w:val="0"/>
          <w:numId w:val="37"/>
        </w:numPr>
        <w:spacing w:before="0" w:after="0"/>
        <w:ind w:left="450"/>
        <w:rPr>
          <w:rFonts w:cs="Times New Roman"/>
        </w:rPr>
      </w:pPr>
      <w:bookmarkStart w:id="11" w:name="_Toc134179206"/>
      <w:r w:rsidRPr="5DA84155">
        <w:rPr>
          <w:rFonts w:cs="Times New Roman"/>
        </w:rPr>
        <w:t>SCOPE OF PROCUREMENT</w:t>
      </w:r>
      <w:bookmarkEnd w:id="9"/>
      <w:bookmarkEnd w:id="10"/>
      <w:bookmarkEnd w:id="11"/>
    </w:p>
    <w:p w14:paraId="547F59E9" w14:textId="77777777" w:rsidR="00071505" w:rsidRPr="00735B95" w:rsidRDefault="00071505" w:rsidP="00894DB7"/>
    <w:p w14:paraId="4674BAC2" w14:textId="66D6699C" w:rsidR="00265B38" w:rsidRPr="00352D36" w:rsidRDefault="00877614" w:rsidP="00894DB7">
      <w:r w:rsidRPr="00352D36">
        <w:lastRenderedPageBreak/>
        <w:t xml:space="preserve">The contract shall </w:t>
      </w:r>
      <w:r w:rsidR="00221F03" w:rsidRPr="00352D36">
        <w:t>be</w:t>
      </w:r>
      <w:r w:rsidRPr="00352D36">
        <w:t xml:space="preserve"> effective for one year from the date of </w:t>
      </w:r>
      <w:r w:rsidR="007C1DDA" w:rsidRPr="00352D36">
        <w:t>the award</w:t>
      </w:r>
      <w:r w:rsidRPr="00352D36">
        <w:t>, unless amended or terminated pursuant to its terms. The ALTSD</w:t>
      </w:r>
      <w:r w:rsidR="009E1410" w:rsidRPr="00352D36">
        <w:t xml:space="preserve"> may extend the contract for up to </w:t>
      </w:r>
      <w:r w:rsidR="00ED4EDD" w:rsidRPr="00352D36">
        <w:t>three</w:t>
      </w:r>
      <w:r w:rsidR="009E1410" w:rsidRPr="00352D36">
        <w:t xml:space="preserve"> additional one-year periods. The contract shall not become effective until approved in writing by the General Services D</w:t>
      </w:r>
      <w:r w:rsidR="00954B67" w:rsidRPr="00352D36">
        <w:t>epartment, Contract Review Bureau. Contracts funded through this RFP will be awarded for the period beginning with the date of approval by the General Services Department, Contract Review Bureau, (inclusive of any extensions), on a year-by-year basis for a period not to exce</w:t>
      </w:r>
      <w:r w:rsidR="00A17F1E" w:rsidRPr="00352D36">
        <w:t>ed</w:t>
      </w:r>
      <w:r w:rsidR="00ED4EDD" w:rsidRPr="00352D36">
        <w:t xml:space="preserve"> four (4)</w:t>
      </w:r>
      <w:r w:rsidR="00A17F1E" w:rsidRPr="00352D36">
        <w:t xml:space="preserve"> </w:t>
      </w:r>
      <w:r w:rsidR="009906E0" w:rsidRPr="00352D36">
        <w:t>year’s</w:t>
      </w:r>
      <w:r w:rsidR="00A17F1E" w:rsidRPr="00352D36">
        <w:t xml:space="preserve"> total. </w:t>
      </w:r>
    </w:p>
    <w:p w14:paraId="774827BE" w14:textId="77777777" w:rsidR="00A05311" w:rsidRPr="00352D36" w:rsidRDefault="00A05311" w:rsidP="00894DB7"/>
    <w:p w14:paraId="6CB45266" w14:textId="36970D3D" w:rsidR="009875C2" w:rsidRPr="00352D36" w:rsidRDefault="00BF6706" w:rsidP="00894DB7">
      <w:r>
        <w:t xml:space="preserve">Contract awards are contingent upon funds appropriated by the State legislature. This request for proposals will result in </w:t>
      </w:r>
      <w:r w:rsidRPr="663276F2">
        <w:rPr>
          <w:b/>
          <w:bCs/>
          <w:u w:val="single"/>
        </w:rPr>
        <w:t>multiple awards</w:t>
      </w:r>
      <w:r w:rsidR="00E74AD5" w:rsidRPr="663276F2">
        <w:rPr>
          <w:b/>
          <w:bCs/>
          <w:u w:val="single"/>
        </w:rPr>
        <w:t xml:space="preserve"> for services statewide</w:t>
      </w:r>
      <w:r w:rsidR="00E74AD5">
        <w:t xml:space="preserve">. </w:t>
      </w:r>
      <w:r w:rsidR="00861379">
        <w:t xml:space="preserve">Total State General Funding available under this RFP is </w:t>
      </w:r>
      <w:r w:rsidR="00861379" w:rsidRPr="663276F2">
        <w:rPr>
          <w:b/>
          <w:bCs/>
        </w:rPr>
        <w:t>approximately</w:t>
      </w:r>
      <w:r w:rsidR="00861379">
        <w:t xml:space="preserve"> $ </w:t>
      </w:r>
      <w:r w:rsidR="22E6D92B" w:rsidRPr="663276F2">
        <w:rPr>
          <w:u w:val="single"/>
        </w:rPr>
        <w:t>622</w:t>
      </w:r>
      <w:r w:rsidR="3A007735">
        <w:t>,</w:t>
      </w:r>
      <w:r w:rsidR="3A007735" w:rsidRPr="663276F2">
        <w:rPr>
          <w:u w:val="single"/>
        </w:rPr>
        <w:t>7</w:t>
      </w:r>
      <w:r w:rsidR="26F911E6" w:rsidRPr="663276F2">
        <w:rPr>
          <w:u w:val="single"/>
        </w:rPr>
        <w:t>50.00 for</w:t>
      </w:r>
      <w:r w:rsidR="00861379">
        <w:t xml:space="preserve"> year one.</w:t>
      </w:r>
      <w:r w:rsidR="00264B05">
        <w:t xml:space="preserve"> </w:t>
      </w:r>
      <w:r w:rsidR="00771CE2">
        <w:t xml:space="preserve">Each organization’s proposal </w:t>
      </w:r>
      <w:proofErr w:type="gramStart"/>
      <w:r w:rsidR="00771CE2">
        <w:t>shall</w:t>
      </w:r>
      <w:proofErr w:type="gramEnd"/>
      <w:r w:rsidR="00771CE2">
        <w:t xml:space="preserve"> include evidence of its experience and expertise in the proposed service areas.</w:t>
      </w:r>
    </w:p>
    <w:p w14:paraId="0EDF7A60" w14:textId="77777777" w:rsidR="00A2448E" w:rsidRPr="00352D36" w:rsidRDefault="00A2448E" w:rsidP="00894DB7"/>
    <w:p w14:paraId="2AE0694F" w14:textId="77777777" w:rsidR="00A2448E" w:rsidRPr="00352D36" w:rsidRDefault="00A2448E" w:rsidP="00894DB7"/>
    <w:p w14:paraId="46FD39D6" w14:textId="1C5EB7A4" w:rsidR="00A2448E" w:rsidRPr="00352D36" w:rsidRDefault="00450B20" w:rsidP="00894DB7">
      <w:r>
        <w:t>The total amount payable to the Contractor under this RFP, including gross receipts tax</w:t>
      </w:r>
      <w:r w:rsidR="788E7730">
        <w:t xml:space="preserve">, </w:t>
      </w:r>
      <w:r>
        <w:t>expenses</w:t>
      </w:r>
      <w:r w:rsidR="743C1016">
        <w:t>, and administrative costs</w:t>
      </w:r>
      <w:r>
        <w:t xml:space="preserve"> </w:t>
      </w:r>
      <w:r w:rsidRPr="3BB678FB">
        <w:rPr>
          <w:b/>
          <w:bCs/>
        </w:rPr>
        <w:t>shall not exceed</w:t>
      </w:r>
      <w:r w:rsidR="003D0ACF" w:rsidRPr="3BB678FB">
        <w:rPr>
          <w:b/>
          <w:bCs/>
        </w:rPr>
        <w:t xml:space="preserve"> the following amounts</w:t>
      </w:r>
      <w:r w:rsidR="003D0ACF">
        <w:t xml:space="preserve"> under </w:t>
      </w:r>
      <w:r w:rsidR="1CA0213C">
        <w:t>Projects</w:t>
      </w:r>
      <w:r w:rsidR="003D0ACF">
        <w:t xml:space="preserve"> as follows:</w:t>
      </w:r>
    </w:p>
    <w:p w14:paraId="453B6FA3" w14:textId="503E6EBE" w:rsidR="398EFE68" w:rsidRDefault="398EFE68" w:rsidP="398EFE68"/>
    <w:p w14:paraId="524E23B4" w14:textId="3F50DE06" w:rsidR="3B78CD04" w:rsidRDefault="3B78CD04" w:rsidP="01E62D7F">
      <w:r>
        <w:t>Project #1:</w:t>
      </w:r>
      <w:r w:rsidR="005D57C0">
        <w:t xml:space="preserve"> </w:t>
      </w:r>
      <w:r w:rsidR="005D57C0" w:rsidRPr="006B62A5">
        <w:rPr>
          <w:b/>
          <w:bCs/>
        </w:rPr>
        <w:t>Dementia-Friendly/Dementia-Capable New Mexico/Gatekeepers Project</w:t>
      </w:r>
      <w:r w:rsidR="00653FAB">
        <w:tab/>
      </w:r>
      <w:r>
        <w:tab/>
      </w:r>
      <w:r w:rsidR="00653FAB">
        <w:tab/>
        <w:t xml:space="preserve">       </w:t>
      </w:r>
      <w:r w:rsidRPr="0048620C">
        <w:rPr>
          <w:b/>
          <w:bCs/>
        </w:rPr>
        <w:t>$1</w:t>
      </w:r>
      <w:r w:rsidR="415B32B9" w:rsidRPr="0048620C">
        <w:rPr>
          <w:b/>
          <w:bCs/>
        </w:rPr>
        <w:t>3</w:t>
      </w:r>
      <w:r w:rsidRPr="0048620C">
        <w:rPr>
          <w:b/>
          <w:bCs/>
        </w:rPr>
        <w:t>0,000.00</w:t>
      </w:r>
    </w:p>
    <w:p w14:paraId="4E7BA271" w14:textId="1FB7A57D" w:rsidR="398EFE68" w:rsidRDefault="398EFE68" w:rsidP="01E62D7F"/>
    <w:p w14:paraId="51BCE9BB" w14:textId="6C40AC26" w:rsidR="008E379A" w:rsidRPr="00152162" w:rsidRDefault="3B78CD04" w:rsidP="008E379A">
      <w:r>
        <w:t>Project #2:</w:t>
      </w:r>
      <w:r w:rsidR="00653FAB">
        <w:t xml:space="preserve">  </w:t>
      </w:r>
      <w:r w:rsidR="008E379A" w:rsidRPr="00152162">
        <w:t xml:space="preserve">A) </w:t>
      </w:r>
      <w:r w:rsidR="008E379A" w:rsidRPr="00152162">
        <w:rPr>
          <w:b/>
          <w:bCs/>
        </w:rPr>
        <w:t xml:space="preserve">Community Outreach, Education and Awareness; -AND- B) </w:t>
      </w:r>
      <w:r w:rsidR="008E379A" w:rsidRPr="00152162">
        <w:rPr>
          <w:b/>
          <w:bCs/>
        </w:rPr>
        <w:tab/>
      </w:r>
      <w:r w:rsidR="008E379A" w:rsidRPr="00152162">
        <w:rPr>
          <w:b/>
          <w:bCs/>
        </w:rPr>
        <w:tab/>
      </w:r>
      <w:r w:rsidR="008E379A" w:rsidRPr="00152162">
        <w:rPr>
          <w:b/>
          <w:bCs/>
        </w:rPr>
        <w:tab/>
      </w:r>
      <w:r w:rsidR="008E379A" w:rsidRPr="00152162">
        <w:rPr>
          <w:b/>
          <w:bCs/>
        </w:rPr>
        <w:tab/>
      </w:r>
      <w:r w:rsidR="00F742D9">
        <w:rPr>
          <w:b/>
          <w:bCs/>
        </w:rPr>
        <w:t xml:space="preserve">        </w:t>
      </w:r>
      <w:r w:rsidR="008E379A" w:rsidRPr="00152162">
        <w:rPr>
          <w:b/>
          <w:bCs/>
        </w:rPr>
        <w:t>Silver Alert</w:t>
      </w:r>
      <w:r w:rsidR="008E379A" w:rsidRPr="00152162">
        <w:t xml:space="preserve"> *2A) and 2B) </w:t>
      </w:r>
      <w:r w:rsidR="008E379A" w:rsidRPr="00152162">
        <w:rPr>
          <w:b/>
          <w:bCs/>
          <w:u w:val="single"/>
        </w:rPr>
        <w:t>MUST</w:t>
      </w:r>
      <w:r w:rsidR="008E379A" w:rsidRPr="00152162">
        <w:t xml:space="preserve"> be bid together.</w:t>
      </w:r>
    </w:p>
    <w:p w14:paraId="599E5DEA" w14:textId="4C74109B" w:rsidR="3B78CD04" w:rsidRPr="0048620C" w:rsidRDefault="3B78CD04" w:rsidP="01E62D7F">
      <w:pPr>
        <w:rPr>
          <w:b/>
          <w:bCs/>
        </w:rPr>
      </w:pPr>
      <w:r>
        <w:tab/>
      </w:r>
      <w:r w:rsidR="00F742D9">
        <w:t xml:space="preserve">        </w:t>
      </w:r>
      <w:r w:rsidRPr="0048620C">
        <w:rPr>
          <w:b/>
          <w:bCs/>
        </w:rPr>
        <w:t>$70,000.00</w:t>
      </w:r>
    </w:p>
    <w:p w14:paraId="15AA0372" w14:textId="22F343C6" w:rsidR="398EFE68" w:rsidRDefault="398EFE68" w:rsidP="01E62D7F"/>
    <w:p w14:paraId="232EC37F" w14:textId="2E9A2A07" w:rsidR="006B62A5" w:rsidRPr="00152162" w:rsidRDefault="3B78CD04" w:rsidP="006B62A5">
      <w:r>
        <w:t>Project #3:</w:t>
      </w:r>
      <w:r w:rsidR="00F742D9">
        <w:t xml:space="preserve">   </w:t>
      </w:r>
      <w:r w:rsidR="006B62A5" w:rsidRPr="00152162">
        <w:t xml:space="preserve">A) </w:t>
      </w:r>
      <w:r w:rsidR="006B62A5" w:rsidRPr="00152162">
        <w:rPr>
          <w:b/>
          <w:bCs/>
        </w:rPr>
        <w:t>Regional Memory Disorder Clinics Pilot Program</w:t>
      </w:r>
      <w:r w:rsidR="006B62A5" w:rsidRPr="00152162">
        <w:t xml:space="preserve">; </w:t>
      </w:r>
      <w:r w:rsidR="006B62A5" w:rsidRPr="00152162">
        <w:rPr>
          <w:b/>
          <w:bCs/>
        </w:rPr>
        <w:t>-AND-</w:t>
      </w:r>
      <w:r w:rsidR="006B62A5" w:rsidRPr="00152162">
        <w:t xml:space="preserve"> B) </w:t>
      </w:r>
      <w:r w:rsidR="006B62A5" w:rsidRPr="00152162">
        <w:tab/>
      </w:r>
      <w:r w:rsidR="006B62A5" w:rsidRPr="00152162">
        <w:tab/>
      </w:r>
      <w:r w:rsidR="006B62A5" w:rsidRPr="00152162">
        <w:tab/>
      </w:r>
      <w:r w:rsidR="006B62A5" w:rsidRPr="00152162">
        <w:tab/>
      </w:r>
      <w:r w:rsidR="00F742D9">
        <w:t xml:space="preserve">        </w:t>
      </w:r>
      <w:r w:rsidR="006B62A5" w:rsidRPr="00152162">
        <w:rPr>
          <w:b/>
          <w:bCs/>
        </w:rPr>
        <w:t>Dementia Care Navigator(s) Pilot Program</w:t>
      </w:r>
      <w:r w:rsidR="006B62A5" w:rsidRPr="00152162">
        <w:t xml:space="preserve"> *3A) and 3B) </w:t>
      </w:r>
      <w:r w:rsidR="006B62A5" w:rsidRPr="00152162">
        <w:rPr>
          <w:b/>
          <w:bCs/>
          <w:u w:val="single"/>
        </w:rPr>
        <w:t>MUST</w:t>
      </w:r>
      <w:r w:rsidR="006B62A5" w:rsidRPr="00152162">
        <w:t xml:space="preserve"> </w:t>
      </w:r>
      <w:r w:rsidR="006B62A5" w:rsidRPr="00152162">
        <w:tab/>
      </w:r>
      <w:r w:rsidR="006B62A5" w:rsidRPr="00152162">
        <w:tab/>
      </w:r>
      <w:r w:rsidR="006B62A5" w:rsidRPr="00152162">
        <w:tab/>
      </w:r>
      <w:r w:rsidR="006B62A5" w:rsidRPr="00152162">
        <w:tab/>
      </w:r>
      <w:r w:rsidR="00F742D9">
        <w:t xml:space="preserve">        </w:t>
      </w:r>
      <w:r w:rsidR="006B62A5" w:rsidRPr="00152162">
        <w:t>be bid together.</w:t>
      </w:r>
    </w:p>
    <w:p w14:paraId="728BCD8A" w14:textId="36AFBE4C" w:rsidR="3B78CD04" w:rsidRPr="0048620C" w:rsidRDefault="006B62A5" w:rsidP="01E62D7F">
      <w:pPr>
        <w:rPr>
          <w:b/>
          <w:bCs/>
        </w:rPr>
      </w:pPr>
      <w:r>
        <w:tab/>
      </w:r>
      <w:r w:rsidR="00F742D9">
        <w:t xml:space="preserve">        </w:t>
      </w:r>
      <w:r w:rsidR="3B78CD04" w:rsidRPr="0048620C">
        <w:rPr>
          <w:b/>
          <w:bCs/>
        </w:rPr>
        <w:t>$322,750.00</w:t>
      </w:r>
    </w:p>
    <w:p w14:paraId="1253F5E1" w14:textId="27E619A6" w:rsidR="398EFE68" w:rsidRDefault="398EFE68" w:rsidP="01E62D7F"/>
    <w:p w14:paraId="0A747567" w14:textId="77777777" w:rsidR="00347445" w:rsidRDefault="3B78CD04" w:rsidP="00894DB7">
      <w:r>
        <w:t>Project #</w:t>
      </w:r>
      <w:r w:rsidR="3C28AC3A">
        <w:t>4</w:t>
      </w:r>
      <w:r>
        <w:t>:</w:t>
      </w:r>
      <w:r w:rsidR="001F22CF">
        <w:t xml:space="preserve">   </w:t>
      </w:r>
      <w:r w:rsidR="001F22CF" w:rsidRPr="00152162">
        <w:rPr>
          <w:b/>
          <w:bCs/>
        </w:rPr>
        <w:t>Respite Care Services</w:t>
      </w:r>
      <w:r>
        <w:tab/>
      </w:r>
    </w:p>
    <w:p w14:paraId="6175B623" w14:textId="70F87405" w:rsidR="003D0ACF" w:rsidRPr="00352D36" w:rsidRDefault="00347445" w:rsidP="00894DB7">
      <w:r>
        <w:tab/>
        <w:t xml:space="preserve">         </w:t>
      </w:r>
      <w:r w:rsidR="3B78CD04" w:rsidRPr="0048620C">
        <w:rPr>
          <w:b/>
          <w:bCs/>
        </w:rPr>
        <w:t>$100,000.00</w:t>
      </w:r>
    </w:p>
    <w:p w14:paraId="7204AF40" w14:textId="77777777" w:rsidR="002B48BC" w:rsidRPr="00352D36" w:rsidRDefault="002B48BC" w:rsidP="00894DB7"/>
    <w:p w14:paraId="0475B7FA" w14:textId="3221551C" w:rsidR="00ED4EDD" w:rsidRPr="00352D36" w:rsidRDefault="002B48BC" w:rsidP="3BB678FB">
      <w:pPr>
        <w:rPr>
          <w:b/>
          <w:bCs/>
          <w:u w:val="single"/>
        </w:rPr>
      </w:pPr>
      <w:r w:rsidRPr="3BB678FB">
        <w:rPr>
          <w:b/>
          <w:bCs/>
          <w:u w:val="single"/>
        </w:rPr>
        <w:t>Th</w:t>
      </w:r>
      <w:r w:rsidR="00A35E45" w:rsidRPr="3BB678FB">
        <w:rPr>
          <w:b/>
          <w:bCs/>
          <w:u w:val="single"/>
        </w:rPr>
        <w:t>ese</w:t>
      </w:r>
      <w:r w:rsidRPr="3BB678FB">
        <w:rPr>
          <w:b/>
          <w:bCs/>
          <w:u w:val="single"/>
        </w:rPr>
        <w:t xml:space="preserve"> amount</w:t>
      </w:r>
      <w:r w:rsidR="00A35E45" w:rsidRPr="3BB678FB">
        <w:rPr>
          <w:b/>
          <w:bCs/>
          <w:u w:val="single"/>
        </w:rPr>
        <w:t>s are</w:t>
      </w:r>
      <w:r w:rsidRPr="3BB678FB">
        <w:rPr>
          <w:b/>
          <w:bCs/>
          <w:u w:val="single"/>
        </w:rPr>
        <w:t xml:space="preserve"> a maximum and not a guarantee that the work assigned to be performed by Contractor under this agreement shall equal the amount stated herein</w:t>
      </w:r>
      <w:r w:rsidR="337F773D" w:rsidRPr="3BB678FB">
        <w:rPr>
          <w:b/>
          <w:bCs/>
          <w:u w:val="single"/>
        </w:rPr>
        <w:t>.</w:t>
      </w:r>
    </w:p>
    <w:p w14:paraId="6CEF947C" w14:textId="77777777" w:rsidR="007704FF" w:rsidRPr="00352D36" w:rsidRDefault="007704FF" w:rsidP="000A437B">
      <w:pPr>
        <w:ind w:left="90"/>
        <w:jc w:val="both"/>
      </w:pPr>
    </w:p>
    <w:p w14:paraId="18DC4398" w14:textId="14932B44" w:rsidR="000A437B" w:rsidRPr="00352D36" w:rsidRDefault="000A437B" w:rsidP="000A437B">
      <w:pPr>
        <w:ind w:left="90"/>
        <w:jc w:val="both"/>
        <w:rPr>
          <w:b/>
          <w:u w:val="single"/>
        </w:rPr>
      </w:pPr>
      <w:r w:rsidRPr="00352D36">
        <w:rPr>
          <w:b/>
          <w:u w:val="single"/>
        </w:rPr>
        <w:t>Funding Availability</w:t>
      </w:r>
    </w:p>
    <w:p w14:paraId="5519CA5A" w14:textId="38D48DAA" w:rsidR="000A437B" w:rsidRPr="00352D36" w:rsidRDefault="000A437B" w:rsidP="000A437B">
      <w:pPr>
        <w:ind w:left="90"/>
        <w:jc w:val="both"/>
      </w:pPr>
      <w:r w:rsidRPr="00352D36">
        <w:t>Funding is subject to current and future appropriations from the New Mexico legislature and other funding sources for the period of this RFP.  No guarantee is made or implied by the State of New Mexico or ALTSD that the amount</w:t>
      </w:r>
      <w:r w:rsidR="00A35E45" w:rsidRPr="00352D36">
        <w:t>s</w:t>
      </w:r>
      <w:r w:rsidRPr="00352D36">
        <w:t xml:space="preserve"> allocated to this RFP will result in contracts equal to that amount. </w:t>
      </w:r>
    </w:p>
    <w:p w14:paraId="5974B802" w14:textId="77777777" w:rsidR="000A437B" w:rsidRPr="00911995" w:rsidRDefault="000A437B" w:rsidP="000A437B">
      <w:pPr>
        <w:ind w:left="90"/>
        <w:jc w:val="both"/>
        <w:rPr>
          <w:highlight w:val="cyan"/>
        </w:rPr>
      </w:pPr>
    </w:p>
    <w:p w14:paraId="6DC41258" w14:textId="77777777" w:rsidR="000A437B" w:rsidRPr="00BD6394" w:rsidRDefault="000A437B" w:rsidP="000A437B">
      <w:pPr>
        <w:ind w:left="90"/>
        <w:jc w:val="both"/>
      </w:pPr>
      <w:r w:rsidRPr="00BD6394">
        <w:t>The Agency may adjust any proposed allocation to the Offeror based on the need of the Agency and any additional limitations set forth through mandates included in the appropriations.</w:t>
      </w:r>
    </w:p>
    <w:p w14:paraId="1600B035" w14:textId="77777777" w:rsidR="000A437B" w:rsidRPr="00BD6394" w:rsidRDefault="000A437B" w:rsidP="000A437B">
      <w:pPr>
        <w:ind w:left="90"/>
        <w:jc w:val="both"/>
      </w:pPr>
    </w:p>
    <w:p w14:paraId="3374AD02" w14:textId="2EDB02C1" w:rsidR="000A437B" w:rsidRPr="00BD6394" w:rsidRDefault="000A437B" w:rsidP="000A437B">
      <w:pPr>
        <w:ind w:left="90"/>
        <w:jc w:val="both"/>
      </w:pPr>
      <w:r w:rsidRPr="00BD6394">
        <w:t xml:space="preserve">Dependent upon allocations from the State legislature, the Offeror successfully awarded a contract through this procurement may be eligible for future funding. </w:t>
      </w:r>
    </w:p>
    <w:p w14:paraId="1E1DF1B5" w14:textId="77777777" w:rsidR="000A437B" w:rsidRPr="00BD6394" w:rsidRDefault="000A437B" w:rsidP="000A437B">
      <w:pPr>
        <w:ind w:left="90"/>
        <w:jc w:val="both"/>
      </w:pPr>
    </w:p>
    <w:p w14:paraId="7DCE6745" w14:textId="77777777" w:rsidR="000A437B" w:rsidRPr="00BD6394" w:rsidRDefault="000A437B" w:rsidP="000A437B">
      <w:pPr>
        <w:ind w:left="90"/>
        <w:jc w:val="both"/>
      </w:pPr>
    </w:p>
    <w:p w14:paraId="725CBCF2" w14:textId="77777777" w:rsidR="000A437B" w:rsidRPr="00BD6394" w:rsidRDefault="000A437B" w:rsidP="000A437B">
      <w:pPr>
        <w:ind w:left="90"/>
        <w:jc w:val="both"/>
        <w:rPr>
          <w:b/>
          <w:u w:val="single"/>
        </w:rPr>
      </w:pPr>
      <w:r w:rsidRPr="00BD6394">
        <w:rPr>
          <w:b/>
          <w:u w:val="single"/>
        </w:rPr>
        <w:t>Eligible Offerors</w:t>
      </w:r>
    </w:p>
    <w:p w14:paraId="6AC98BEB" w14:textId="77777777" w:rsidR="000A437B" w:rsidRPr="00E4118E" w:rsidRDefault="000A437B" w:rsidP="000A437B">
      <w:pPr>
        <w:ind w:left="90"/>
        <w:contextualSpacing/>
        <w:jc w:val="both"/>
      </w:pPr>
      <w:r w:rsidRPr="00BD6394">
        <w:lastRenderedPageBreak/>
        <w:t>Eligible Offerors include public or private organizations.</w:t>
      </w:r>
      <w:r>
        <w:t xml:space="preserve">  </w:t>
      </w:r>
    </w:p>
    <w:p w14:paraId="5109A7E3" w14:textId="77777777" w:rsidR="000A437B" w:rsidRDefault="000A437B" w:rsidP="000A437B">
      <w:pPr>
        <w:ind w:left="90"/>
        <w:jc w:val="both"/>
      </w:pPr>
    </w:p>
    <w:p w14:paraId="61DD29EB" w14:textId="089B7007" w:rsidR="00931391" w:rsidRPr="00735B95" w:rsidRDefault="00931391" w:rsidP="00931391">
      <w:r>
        <w:t xml:space="preserve">This RFP </w:t>
      </w:r>
      <w:r w:rsidR="008E08BF">
        <w:t>will</w:t>
      </w:r>
      <w:r>
        <w:t xml:space="preserve"> result in </w:t>
      </w:r>
      <w:r w:rsidR="008E08BF">
        <w:t xml:space="preserve">multiple awards. </w:t>
      </w:r>
    </w:p>
    <w:p w14:paraId="5DC14454" w14:textId="77777777" w:rsidR="005A4038" w:rsidRDefault="005A4038" w:rsidP="00071505"/>
    <w:p w14:paraId="5E083391" w14:textId="77777777" w:rsidR="00931391" w:rsidRPr="00735B95" w:rsidRDefault="00931391" w:rsidP="00071505"/>
    <w:p w14:paraId="45B8FCE4" w14:textId="04215963" w:rsidR="00821E52" w:rsidRPr="00735B95" w:rsidRDefault="00821E52" w:rsidP="398EFE68">
      <w:r>
        <w:t>This procurement will result in a contractual agreement between two parties; the procurement may ONLY be used by those two parties exclusively.</w:t>
      </w:r>
    </w:p>
    <w:p w14:paraId="47A73E1D" w14:textId="4F068805" w:rsidR="00821E52" w:rsidRPr="00735B95" w:rsidRDefault="00821E52" w:rsidP="398EFE68"/>
    <w:p w14:paraId="3130F992" w14:textId="4B9FED09" w:rsidR="001206A3" w:rsidRPr="00735B95" w:rsidRDefault="001206A3" w:rsidP="0067621B">
      <w:pPr>
        <w:pStyle w:val="Heading3"/>
        <w:numPr>
          <w:ilvl w:val="0"/>
          <w:numId w:val="37"/>
        </w:numPr>
        <w:spacing w:before="0" w:after="0"/>
        <w:ind w:left="450"/>
        <w:rPr>
          <w:rFonts w:cs="Times New Roman"/>
        </w:rPr>
      </w:pPr>
      <w:bookmarkStart w:id="12" w:name="_Toc377565306"/>
      <w:bookmarkStart w:id="13" w:name="_Toc112682165"/>
      <w:bookmarkStart w:id="14" w:name="_Toc134179207"/>
      <w:r w:rsidRPr="00735B95">
        <w:rPr>
          <w:rFonts w:cs="Times New Roman"/>
        </w:rPr>
        <w:t>PROCUREMENT MANAGER</w:t>
      </w:r>
      <w:bookmarkEnd w:id="12"/>
      <w:bookmarkEnd w:id="13"/>
      <w:bookmarkEnd w:id="14"/>
    </w:p>
    <w:p w14:paraId="3EE31AC0" w14:textId="77777777" w:rsidR="001206A3" w:rsidRPr="00735B95" w:rsidRDefault="001206A3"/>
    <w:p w14:paraId="298600E2" w14:textId="51ACE2ED" w:rsidR="001206A3" w:rsidRPr="00735B95" w:rsidRDefault="00923B40" w:rsidP="0033658A">
      <w:r>
        <w:rPr>
          <w:bCs/>
          <w:sz w:val="26"/>
          <w:szCs w:val="26"/>
        </w:rPr>
        <w:t>Aging &amp; Long-Term Services Department (ALTSD)</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p w14:paraId="6E6799D0" w14:textId="106DFC48" w:rsidR="001206A3" w:rsidRPr="00735B95" w:rsidRDefault="002C48BB">
      <w:r w:rsidRPr="00735B95">
        <w:t>Name:</w:t>
      </w:r>
      <w:r w:rsidRPr="00735B95">
        <w:tab/>
      </w:r>
      <w:r w:rsidRPr="00735B95">
        <w:tab/>
      </w:r>
      <w:r w:rsidR="00923B40">
        <w:t xml:space="preserve">Marlene Acosta, </w:t>
      </w:r>
      <w:r w:rsidR="00923B40" w:rsidRPr="00735B95">
        <w:t>Procurement</w:t>
      </w:r>
      <w:r w:rsidR="001206A3" w:rsidRPr="00735B95">
        <w:t xml:space="preserve"> Manager</w:t>
      </w:r>
    </w:p>
    <w:p w14:paraId="1784AE56" w14:textId="2C87FE49" w:rsidR="001206A3" w:rsidRPr="00735B95" w:rsidRDefault="002C48BB">
      <w:r w:rsidRPr="00735B95">
        <w:t>Telephone:</w:t>
      </w:r>
      <w:r w:rsidRPr="00735B95">
        <w:tab/>
        <w:t xml:space="preserve">(505) </w:t>
      </w:r>
      <w:r w:rsidR="003307C7">
        <w:t>469-0311</w:t>
      </w:r>
    </w:p>
    <w:p w14:paraId="68CD3492" w14:textId="5E59CD3D" w:rsidR="003307C7" w:rsidRDefault="001206A3">
      <w:r w:rsidRPr="00735B95">
        <w:t>Email:</w:t>
      </w:r>
      <w:r w:rsidRPr="00735B95">
        <w:tab/>
      </w:r>
      <w:r w:rsidR="003307C7">
        <w:tab/>
      </w:r>
      <w:hyperlink r:id="rId16" w:history="1">
        <w:r w:rsidR="00E901CE" w:rsidRPr="004365D5">
          <w:rPr>
            <w:rStyle w:val="Hyperlink"/>
          </w:rPr>
          <w:t>marlene.acosta@altsd.nm.gov</w:t>
        </w:r>
      </w:hyperlink>
    </w:p>
    <w:p w14:paraId="7DF5B987" w14:textId="6BD51681" w:rsidR="001206A3" w:rsidRPr="00735B95" w:rsidRDefault="001206A3">
      <w:r w:rsidRPr="00735B95">
        <w:tab/>
      </w:r>
    </w:p>
    <w:p w14:paraId="4681EDC4" w14:textId="77777777" w:rsidR="003307C7" w:rsidRPr="00735B95" w:rsidRDefault="003307C7"/>
    <w:p w14:paraId="3C81E638" w14:textId="77777777" w:rsidR="0033658A" w:rsidRPr="00735B95" w:rsidRDefault="0033658A" w:rsidP="0067621B">
      <w:pPr>
        <w:numPr>
          <w:ilvl w:val="0"/>
          <w:numId w:val="36"/>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SPD. </w:t>
      </w:r>
    </w:p>
    <w:p w14:paraId="5E69C6B6" w14:textId="77777777" w:rsidR="0033658A" w:rsidRPr="00735B95" w:rsidRDefault="0033658A" w:rsidP="0033658A">
      <w:pPr>
        <w:ind w:left="720"/>
      </w:pPr>
    </w:p>
    <w:p w14:paraId="1AF92230" w14:textId="3075D97C" w:rsidR="0033658A" w:rsidRPr="00735B95" w:rsidRDefault="0033658A" w:rsidP="0067621B">
      <w:pPr>
        <w:numPr>
          <w:ilvl w:val="0"/>
          <w:numId w:val="36"/>
        </w:numPr>
      </w:pPr>
      <w:r w:rsidRPr="01E62D7F">
        <w:rPr>
          <w:b/>
          <w:bCs/>
        </w:rPr>
        <w:t xml:space="preserve">Protests of the solicitation or award must be submitted in writing to the Protest Manager identified in Section II.B.13. </w:t>
      </w:r>
      <w:r>
        <w:t xml:space="preserve"> </w:t>
      </w:r>
      <w:r w:rsidR="004273EC">
        <w:t>As a Protest Manager has been named in this Request for P</w:t>
      </w:r>
      <w:r w:rsidR="00ED2A29">
        <w:t xml:space="preserve">roposals, pursuant </w:t>
      </w:r>
      <w:r w:rsidR="00D056B7">
        <w:t>to NMSA</w:t>
      </w:r>
      <w:r w:rsidR="004273EC">
        <w:t xml:space="preserve"> 1978</w:t>
      </w:r>
      <w:r w:rsidR="5A00A0F3">
        <w:t>, Section 13-1-172</w:t>
      </w:r>
      <w:r w:rsidR="004273EC">
        <w:t xml:space="preserve"> and 1.4.1.82 NMAC, </w:t>
      </w:r>
      <w:r w:rsidR="004273EC" w:rsidRPr="01E62D7F">
        <w:rPr>
          <w:b/>
          <w:bCs/>
          <w:u w:val="single"/>
        </w:rPr>
        <w:t>ONLY</w:t>
      </w:r>
      <w:r w:rsidR="004273EC" w:rsidRPr="01E62D7F">
        <w:rPr>
          <w:b/>
          <w:bCs/>
        </w:rPr>
        <w:t xml:space="preserve"> protests delivered directly to the Protest Manager in writing and in a timely fashion will be considered to have been submitted properly and in accordance with statute, </w:t>
      </w:r>
      <w:proofErr w:type="gramStart"/>
      <w:r w:rsidR="004273EC" w:rsidRPr="01E62D7F">
        <w:rPr>
          <w:b/>
          <w:bCs/>
        </w:rPr>
        <w:t>rule</w:t>
      </w:r>
      <w:proofErr w:type="gramEnd"/>
      <w:r w:rsidR="004273EC" w:rsidRPr="01E62D7F">
        <w:rPr>
          <w:b/>
          <w:bCs/>
        </w:rPr>
        <w:t xml:space="preserve"> and this Request for Proposals.</w:t>
      </w:r>
      <w:r w:rsidR="004273EC">
        <w:t xml:space="preserve"> </w:t>
      </w:r>
      <w:r>
        <w:t xml:space="preserve">Protests submitted or delivered to the Procurement Manager will </w:t>
      </w:r>
      <w:r w:rsidRPr="01E62D7F">
        <w:rPr>
          <w:b/>
          <w:bCs/>
          <w:u w:val="single"/>
        </w:rPr>
        <w:t>NOT</w:t>
      </w:r>
      <w:r>
        <w:t xml:space="preserve"> be considered properly submitted.</w:t>
      </w:r>
      <w:r w:rsidR="004273EC">
        <w:t xml:space="preserve">  </w:t>
      </w:r>
    </w:p>
    <w:p w14:paraId="63BD11B7" w14:textId="77777777" w:rsidR="0033658A" w:rsidRPr="00735B95" w:rsidRDefault="0033658A"/>
    <w:p w14:paraId="675D8021" w14:textId="1F9141ED" w:rsidR="00590764" w:rsidRPr="001754F1" w:rsidRDefault="00590764" w:rsidP="0067621B">
      <w:pPr>
        <w:pStyle w:val="Heading3"/>
        <w:numPr>
          <w:ilvl w:val="0"/>
          <w:numId w:val="37"/>
        </w:numPr>
        <w:ind w:left="450"/>
      </w:pPr>
      <w:bookmarkStart w:id="15" w:name="_Toc112682166"/>
      <w:bookmarkStart w:id="16" w:name="_Toc134179208"/>
      <w:r w:rsidRPr="001754F1">
        <w:t xml:space="preserve">PROPOSAL </w:t>
      </w:r>
      <w:r w:rsidR="004B6BD1" w:rsidRPr="001754F1">
        <w:t>SUBMISSION</w:t>
      </w:r>
      <w:bookmarkEnd w:id="15"/>
      <w:bookmarkEnd w:id="16"/>
    </w:p>
    <w:p w14:paraId="09096C5A" w14:textId="41BC9114" w:rsidR="001206A3" w:rsidRDefault="004B6BD1" w:rsidP="00C96C9D">
      <w:pPr>
        <w:ind w:left="720"/>
        <w:rPr>
          <w:b/>
          <w:bCs/>
          <w:i/>
        </w:rPr>
      </w:pPr>
      <w:r w:rsidRPr="001754F1">
        <w:rPr>
          <w:b/>
          <w:bCs/>
          <w:i/>
        </w:rPr>
        <w:t xml:space="preserve">Submissions </w:t>
      </w:r>
      <w:r w:rsidR="001206A3" w:rsidRPr="001754F1">
        <w:rPr>
          <w:b/>
          <w:bCs/>
          <w:i/>
        </w:rPr>
        <w:t xml:space="preserve">of </w:t>
      </w:r>
      <w:r w:rsidRPr="001754F1">
        <w:rPr>
          <w:b/>
          <w:bCs/>
          <w:i/>
        </w:rPr>
        <w:t xml:space="preserve">all </w:t>
      </w:r>
      <w:r w:rsidR="009436FB" w:rsidRPr="001754F1">
        <w:rPr>
          <w:b/>
          <w:bCs/>
          <w:i/>
        </w:rPr>
        <w:t xml:space="preserve">proposals </w:t>
      </w:r>
      <w:r w:rsidRPr="001754F1">
        <w:rPr>
          <w:b/>
          <w:bCs/>
          <w:i/>
        </w:rPr>
        <w:t xml:space="preserve">must be accomplished via </w:t>
      </w:r>
      <w:r w:rsidR="00E901CE">
        <w:rPr>
          <w:b/>
          <w:bCs/>
          <w:i/>
        </w:rPr>
        <w:t xml:space="preserve">email to </w:t>
      </w:r>
      <w:hyperlink r:id="rId17" w:history="1">
        <w:r w:rsidR="00D555CC" w:rsidRPr="004365D5">
          <w:rPr>
            <w:rStyle w:val="Hyperlink"/>
            <w:b/>
            <w:bCs/>
            <w:i/>
          </w:rPr>
          <w:t>altsd.procurement@altsd.nm.gov</w:t>
        </w:r>
      </w:hyperlink>
      <w:r w:rsidR="00C041F1">
        <w:rPr>
          <w:b/>
          <w:bCs/>
          <w:i/>
        </w:rPr>
        <w:t xml:space="preserve"> </w:t>
      </w:r>
      <w:r w:rsidRPr="001754F1">
        <w:rPr>
          <w:b/>
          <w:bCs/>
          <w:i/>
        </w:rPr>
        <w:t>Refer to Section III.B.1 for instructions.</w:t>
      </w:r>
    </w:p>
    <w:p w14:paraId="12EF810E" w14:textId="77777777" w:rsidR="00D056B7" w:rsidRDefault="00D056B7" w:rsidP="00C96C9D">
      <w:pPr>
        <w:ind w:left="720"/>
        <w:rPr>
          <w:b/>
          <w:bCs/>
          <w:i/>
        </w:rPr>
      </w:pPr>
    </w:p>
    <w:p w14:paraId="1421A7D0" w14:textId="77777777" w:rsidR="00D056B7" w:rsidRPr="00C041F1" w:rsidRDefault="00D056B7" w:rsidP="00C96C9D">
      <w:pPr>
        <w:ind w:left="720"/>
        <w:rPr>
          <w:b/>
          <w:bCs/>
          <w:i/>
        </w:rPr>
      </w:pPr>
    </w:p>
    <w:p w14:paraId="1B459AD5" w14:textId="77777777" w:rsidR="00224CEE" w:rsidRPr="00735B95" w:rsidRDefault="00224CEE" w:rsidP="002C48BB"/>
    <w:p w14:paraId="7EE1146F" w14:textId="77777777" w:rsidR="005E444A" w:rsidRPr="00735B95" w:rsidRDefault="005E444A"/>
    <w:p w14:paraId="1BD9EF25" w14:textId="77777777" w:rsidR="001206A3" w:rsidRPr="00735B95" w:rsidRDefault="001206A3" w:rsidP="0067621B">
      <w:pPr>
        <w:pStyle w:val="Heading3"/>
        <w:numPr>
          <w:ilvl w:val="0"/>
          <w:numId w:val="37"/>
        </w:numPr>
        <w:spacing w:before="0" w:after="0"/>
        <w:ind w:left="450"/>
        <w:rPr>
          <w:rFonts w:cs="Times New Roman"/>
        </w:rPr>
      </w:pPr>
      <w:bookmarkStart w:id="17" w:name="_Toc377565307"/>
      <w:bookmarkStart w:id="18" w:name="_Toc112682167"/>
      <w:bookmarkStart w:id="19" w:name="_Toc134179209"/>
      <w:r w:rsidRPr="5DA84155">
        <w:rPr>
          <w:rFonts w:cs="Times New Roman"/>
        </w:rPr>
        <w:t>DEFINITION OF TERMINOLOGY</w:t>
      </w:r>
      <w:bookmarkEnd w:id="17"/>
      <w:bookmarkEnd w:id="18"/>
      <w:bookmarkEnd w:id="19"/>
    </w:p>
    <w:p w14:paraId="12B82BFF" w14:textId="77777777" w:rsidR="001206A3" w:rsidRPr="00735B95" w:rsidRDefault="001206A3"/>
    <w:p w14:paraId="4AA20F56" w14:textId="3871D19F" w:rsidR="001206A3" w:rsidRDefault="001206A3" w:rsidP="398EFE68">
      <w:pPr>
        <w:rPr>
          <w:highlight w:val="yellow"/>
        </w:rPr>
      </w:pPr>
      <w:r>
        <w:t>This section contains definitions of terms used throughout this procurement document, including appropriate abbreviations:</w:t>
      </w:r>
      <w:r w:rsidR="00E55E45">
        <w:t xml:space="preserve"> </w:t>
      </w:r>
    </w:p>
    <w:p w14:paraId="5B1C9640" w14:textId="77777777" w:rsidR="0017734C" w:rsidRPr="00735B95" w:rsidRDefault="0017734C" w:rsidP="0056432E"/>
    <w:p w14:paraId="4F72C431" w14:textId="220CF765" w:rsidR="000F76E4" w:rsidRPr="00BD6394" w:rsidRDefault="00D87B97" w:rsidP="0067621B">
      <w:pPr>
        <w:pStyle w:val="ListParagraph"/>
        <w:numPr>
          <w:ilvl w:val="0"/>
          <w:numId w:val="51"/>
        </w:numPr>
        <w:rPr>
          <w:color w:val="000000" w:themeColor="text1"/>
        </w:rPr>
      </w:pPr>
      <w:r w:rsidRPr="00BD6394">
        <w:rPr>
          <w:b/>
          <w:bCs/>
          <w:color w:val="000000" w:themeColor="text1"/>
        </w:rPr>
        <w:t>“</w:t>
      </w:r>
      <w:r w:rsidR="000F76E4" w:rsidRPr="00BD6394">
        <w:rPr>
          <w:b/>
          <w:bCs/>
          <w:color w:val="000000" w:themeColor="text1"/>
        </w:rPr>
        <w:t>AD – (Alzheimer’s Disease)</w:t>
      </w:r>
      <w:r w:rsidRPr="00BD6394">
        <w:rPr>
          <w:b/>
          <w:bCs/>
          <w:color w:val="000000" w:themeColor="text1"/>
        </w:rPr>
        <w:t>”</w:t>
      </w:r>
      <w:r w:rsidR="000F76E4" w:rsidRPr="00BD6394">
        <w:rPr>
          <w:color w:val="000000" w:themeColor="text1"/>
        </w:rPr>
        <w:t xml:space="preserve"> A progressive neurodegenerative disease that is a type of dementia.</w:t>
      </w:r>
    </w:p>
    <w:p w14:paraId="667B9F67" w14:textId="77777777" w:rsidR="00E42D05" w:rsidRPr="00BD6394" w:rsidRDefault="00E42D05" w:rsidP="00E42D05">
      <w:pPr>
        <w:pStyle w:val="ListParagraph"/>
        <w:rPr>
          <w:color w:val="000000" w:themeColor="text1"/>
        </w:rPr>
      </w:pPr>
    </w:p>
    <w:p w14:paraId="1DDCAE97" w14:textId="7C9F2CCE" w:rsidR="00581527" w:rsidRPr="00BD6394" w:rsidRDefault="00D87B97" w:rsidP="0067621B">
      <w:pPr>
        <w:pStyle w:val="ListParagraph"/>
        <w:numPr>
          <w:ilvl w:val="0"/>
          <w:numId w:val="51"/>
        </w:numPr>
      </w:pPr>
      <w:r w:rsidRPr="00BD6394">
        <w:rPr>
          <w:b/>
          <w:bCs/>
        </w:rPr>
        <w:lastRenderedPageBreak/>
        <w:t>“</w:t>
      </w:r>
      <w:r w:rsidR="00581527" w:rsidRPr="00BD6394">
        <w:rPr>
          <w:b/>
          <w:bCs/>
        </w:rPr>
        <w:t>AD/OD - (Alzheimer’s Disease and Other Dementias)</w:t>
      </w:r>
      <w:r w:rsidRPr="00BD6394">
        <w:rPr>
          <w:b/>
          <w:bCs/>
        </w:rPr>
        <w:t>”</w:t>
      </w:r>
      <w:r w:rsidR="00581527" w:rsidRPr="00BD6394">
        <w:t xml:space="preserve"> A term to describe all forms of </w:t>
      </w:r>
      <w:r w:rsidR="00BD6394" w:rsidRPr="00BD6394">
        <w:t>dementia</w:t>
      </w:r>
      <w:r w:rsidR="00581527" w:rsidRPr="00BD6394">
        <w:t xml:space="preserve"> including Alzheimer’s disease.</w:t>
      </w:r>
    </w:p>
    <w:p w14:paraId="2254606F" w14:textId="77777777" w:rsidR="00400980" w:rsidRPr="00BD6394" w:rsidRDefault="00400980" w:rsidP="00400980">
      <w:pPr>
        <w:pStyle w:val="ListParagraph"/>
      </w:pPr>
    </w:p>
    <w:p w14:paraId="54FBC703" w14:textId="34B0A99B" w:rsidR="00400980" w:rsidRPr="00BD6394" w:rsidRDefault="00400980" w:rsidP="0067621B">
      <w:pPr>
        <w:pStyle w:val="ListParagraph"/>
        <w:numPr>
          <w:ilvl w:val="0"/>
          <w:numId w:val="51"/>
        </w:numPr>
      </w:pPr>
      <w:r w:rsidRPr="00BD6394">
        <w:rPr>
          <w:b/>
          <w:bCs/>
          <w:color w:val="000000" w:themeColor="text1"/>
        </w:rPr>
        <w:t>“ADS – (Adults with Down Syndrome)”</w:t>
      </w:r>
      <w:r w:rsidRPr="00BD6394">
        <w:rPr>
          <w:color w:val="000000" w:themeColor="text1"/>
        </w:rPr>
        <w:t xml:space="preserve"> </w:t>
      </w:r>
      <w:r w:rsidRPr="00BD6394">
        <w:rPr>
          <w:rFonts w:cstheme="minorHAnsi"/>
          <w:color w:val="000000" w:themeColor="text1"/>
        </w:rPr>
        <w:t xml:space="preserve">Down syndrome is caused by the presence of all or part of a third copy of </w:t>
      </w:r>
      <w:hyperlink r:id="rId18" w:tooltip="Chromosome 21" w:history="1">
        <w:r w:rsidRPr="00BD6394">
          <w:rPr>
            <w:rFonts w:cstheme="minorHAnsi"/>
            <w:color w:val="000000" w:themeColor="text1"/>
            <w:u w:val="single"/>
          </w:rPr>
          <w:t>chromosome 21</w:t>
        </w:r>
      </w:hyperlink>
      <w:r w:rsidRPr="00BD6394">
        <w:rPr>
          <w:rFonts w:cstheme="minorHAnsi"/>
          <w:color w:val="000000" w:themeColor="text1"/>
        </w:rPr>
        <w:t xml:space="preserve">. It is usually associated with </w:t>
      </w:r>
      <w:hyperlink r:id="rId19" w:tooltip="Child development" w:history="1">
        <w:r w:rsidRPr="00BD6394">
          <w:rPr>
            <w:rFonts w:cstheme="minorHAnsi"/>
            <w:color w:val="000000" w:themeColor="text1"/>
            <w:u w:val="single"/>
          </w:rPr>
          <w:t>physical growth</w:t>
        </w:r>
      </w:hyperlink>
      <w:r w:rsidRPr="00BD6394">
        <w:rPr>
          <w:rFonts w:cstheme="minorHAnsi"/>
          <w:color w:val="000000" w:themeColor="text1"/>
        </w:rPr>
        <w:t xml:space="preserve"> delays, mild to moderate </w:t>
      </w:r>
      <w:hyperlink r:id="rId20" w:tooltip="Intellectual disability" w:history="1">
        <w:r w:rsidRPr="00BD6394">
          <w:rPr>
            <w:rFonts w:cstheme="minorHAnsi"/>
            <w:color w:val="000000" w:themeColor="text1"/>
            <w:u w:val="single"/>
          </w:rPr>
          <w:t>intellectual disability</w:t>
        </w:r>
      </w:hyperlink>
      <w:r w:rsidRPr="00BD6394">
        <w:rPr>
          <w:rFonts w:cstheme="minorHAnsi"/>
          <w:color w:val="000000" w:themeColor="text1"/>
        </w:rPr>
        <w:t xml:space="preserve">, and </w:t>
      </w:r>
      <w:hyperlink r:id="rId21" w:tooltip="Facies (medical)" w:history="1">
        <w:r w:rsidRPr="00BD6394">
          <w:rPr>
            <w:rFonts w:cstheme="minorHAnsi"/>
            <w:color w:val="000000" w:themeColor="text1"/>
            <w:u w:val="single"/>
          </w:rPr>
          <w:t>characteristic facial features</w:t>
        </w:r>
      </w:hyperlink>
      <w:r w:rsidRPr="00BD6394">
        <w:rPr>
          <w:rFonts w:cstheme="minorHAnsi"/>
          <w:color w:val="000000" w:themeColor="text1"/>
          <w:u w:val="single"/>
        </w:rPr>
        <w:t>.</w:t>
      </w:r>
    </w:p>
    <w:p w14:paraId="055DDDDE" w14:textId="77777777" w:rsidR="00E42D05" w:rsidRPr="00BD6394" w:rsidRDefault="00E42D05" w:rsidP="00E42D05">
      <w:pPr>
        <w:pStyle w:val="ListParagraph"/>
      </w:pPr>
    </w:p>
    <w:p w14:paraId="6E77DCD9" w14:textId="7D152FF6" w:rsidR="00962BF9" w:rsidRPr="00BD6394" w:rsidRDefault="001206A3" w:rsidP="0067621B">
      <w:pPr>
        <w:pStyle w:val="ListParagraph"/>
        <w:numPr>
          <w:ilvl w:val="0"/>
          <w:numId w:val="51"/>
        </w:numPr>
      </w:pPr>
      <w:r w:rsidRPr="00BD6394">
        <w:t>“</w:t>
      </w:r>
      <w:r w:rsidRPr="00BD6394">
        <w:rPr>
          <w:b/>
        </w:rPr>
        <w:t>Agency</w:t>
      </w:r>
      <w:r w:rsidRPr="00BD6394">
        <w:t xml:space="preserve">” means </w:t>
      </w:r>
      <w:r w:rsidR="00AC21C7" w:rsidRPr="00BD6394">
        <w:t>the</w:t>
      </w:r>
      <w:r w:rsidR="00F96C7F" w:rsidRPr="00BD6394">
        <w:t xml:space="preserve"> State Agency spo</w:t>
      </w:r>
      <w:r w:rsidR="00114006" w:rsidRPr="00BD6394">
        <w:t xml:space="preserve">nsoring </w:t>
      </w:r>
      <w:r w:rsidR="0033658A" w:rsidRPr="00BD6394">
        <w:t>this Procurement</w:t>
      </w:r>
      <w:r w:rsidR="00114006" w:rsidRPr="00BD6394">
        <w:t>.</w:t>
      </w:r>
    </w:p>
    <w:p w14:paraId="30DDF7EA" w14:textId="77777777" w:rsidR="00E42D05" w:rsidRPr="00BD6394" w:rsidRDefault="00E42D05" w:rsidP="00E42D05">
      <w:pPr>
        <w:pStyle w:val="ListParagraph"/>
      </w:pPr>
    </w:p>
    <w:p w14:paraId="206214BD" w14:textId="4E7C961D" w:rsidR="00962BF9" w:rsidRPr="00BD6394" w:rsidRDefault="00962BF9" w:rsidP="0067621B">
      <w:pPr>
        <w:pStyle w:val="ListParagraph"/>
        <w:numPr>
          <w:ilvl w:val="0"/>
          <w:numId w:val="51"/>
        </w:numPr>
      </w:pPr>
      <w:r w:rsidRPr="00BD6394">
        <w:t>“</w:t>
      </w:r>
      <w:r w:rsidRPr="00BD6394">
        <w:rPr>
          <w:b/>
          <w:bCs/>
        </w:rPr>
        <w:t>Aging and Disability Resource Center” (ADRC)</w:t>
      </w:r>
      <w:r w:rsidRPr="00BD6394">
        <w:t xml:space="preserve"> means the single-point-of-entry center administered by the ALTSD, offering a toll-free hotline statewide to assist persons in accessing information and services, such as in-home and community-based services, caregiver resources, Medicare and Medicaid guidance, legal services, and reporting adult abuse, neglect and/or exploitation. </w:t>
      </w:r>
    </w:p>
    <w:p w14:paraId="1C97A2AA" w14:textId="77777777" w:rsidR="00E42D05" w:rsidRPr="00BD6394" w:rsidRDefault="00E42D05" w:rsidP="00E42D05">
      <w:pPr>
        <w:pStyle w:val="ListParagraph"/>
      </w:pPr>
    </w:p>
    <w:p w14:paraId="07389644" w14:textId="00481C38" w:rsidR="008B1A81" w:rsidRPr="00BD6394" w:rsidRDefault="003E52D4" w:rsidP="0067621B">
      <w:pPr>
        <w:pStyle w:val="ListParagraph"/>
        <w:numPr>
          <w:ilvl w:val="0"/>
          <w:numId w:val="51"/>
        </w:numPr>
        <w:rPr>
          <w:rFonts w:cstheme="minorHAnsi"/>
        </w:rPr>
      </w:pPr>
      <w:r w:rsidRPr="00BD6394">
        <w:rPr>
          <w:b/>
          <w:bCs/>
        </w:rPr>
        <w:t>“</w:t>
      </w:r>
      <w:r w:rsidR="008B1A81" w:rsidRPr="00BD6394">
        <w:rPr>
          <w:b/>
          <w:bCs/>
        </w:rPr>
        <w:t>APS - (New Mexico Adult Protecti</w:t>
      </w:r>
      <w:r w:rsidRPr="00BD6394">
        <w:rPr>
          <w:b/>
          <w:bCs/>
        </w:rPr>
        <w:t>ve S</w:t>
      </w:r>
      <w:r w:rsidR="008B1A81" w:rsidRPr="00BD6394">
        <w:rPr>
          <w:b/>
          <w:bCs/>
        </w:rPr>
        <w:t>ervice)</w:t>
      </w:r>
      <w:r w:rsidRPr="00BD6394">
        <w:rPr>
          <w:b/>
          <w:bCs/>
        </w:rPr>
        <w:t>”</w:t>
      </w:r>
      <w:r w:rsidR="008B1A81" w:rsidRPr="00BD6394">
        <w:rPr>
          <w:b/>
          <w:bCs/>
        </w:rPr>
        <w:t xml:space="preserve"> </w:t>
      </w:r>
      <w:r w:rsidR="008B1A81" w:rsidRPr="00BD6394">
        <w:rPr>
          <w:rFonts w:cstheme="minorHAnsi"/>
        </w:rPr>
        <w:t>Committed to protecting the safety of adults who are not able to protect themselves and to promoting the personal choice and self-determination of all adults.</w:t>
      </w:r>
    </w:p>
    <w:p w14:paraId="696F3641" w14:textId="77777777" w:rsidR="00E42D05" w:rsidRPr="00BD6394" w:rsidRDefault="00E42D05" w:rsidP="00E42D05">
      <w:pPr>
        <w:pStyle w:val="ListParagraph"/>
        <w:rPr>
          <w:rFonts w:cstheme="minorHAnsi"/>
        </w:rPr>
      </w:pPr>
    </w:p>
    <w:p w14:paraId="40E3240E" w14:textId="786C86A9" w:rsidR="00276D78" w:rsidRPr="00BD6394" w:rsidRDefault="00962BF9" w:rsidP="0067621B">
      <w:pPr>
        <w:pStyle w:val="ListParagraph"/>
        <w:numPr>
          <w:ilvl w:val="0"/>
          <w:numId w:val="51"/>
        </w:numPr>
      </w:pPr>
      <w:r w:rsidRPr="00BD6394">
        <w:rPr>
          <w:b/>
        </w:rPr>
        <w:t xml:space="preserve">“Area Agency on Aging” (AAA) </w:t>
      </w:r>
      <w:r w:rsidRPr="00BD6394">
        <w:t>means an organization or agency designated to administer a planning and service area for the delivery of services and supports to older adults.</w:t>
      </w:r>
    </w:p>
    <w:p w14:paraId="71A7EDF1" w14:textId="77777777" w:rsidR="001206A3" w:rsidRPr="00735B95" w:rsidRDefault="001206A3" w:rsidP="0056432E"/>
    <w:p w14:paraId="52603BEC" w14:textId="77777777" w:rsidR="004131F2" w:rsidRPr="00735B95" w:rsidRDefault="004131F2" w:rsidP="0067621B">
      <w:pPr>
        <w:pStyle w:val="ListParagraph"/>
        <w:numPr>
          <w:ilvl w:val="0"/>
          <w:numId w:val="51"/>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3E8159DA" w:rsidR="0056432E" w:rsidRDefault="00257144" w:rsidP="0067621B">
      <w:pPr>
        <w:pStyle w:val="ListParagraph"/>
        <w:numPr>
          <w:ilvl w:val="0"/>
          <w:numId w:val="51"/>
        </w:numPr>
      </w:pPr>
      <w:r w:rsidRPr="00735B95">
        <w:t>“</w:t>
      </w:r>
      <w:r w:rsidRPr="00735B95">
        <w:rPr>
          <w:b/>
        </w:rPr>
        <w:t>Business Hours</w:t>
      </w:r>
      <w:r w:rsidRPr="00735B95">
        <w:t xml:space="preserve">” means </w:t>
      </w:r>
      <w:r w:rsidR="003A047F">
        <w:t xml:space="preserve">weekdays (Monday – Friday) </w:t>
      </w:r>
      <w:r w:rsidRPr="00735B95">
        <w:t xml:space="preserve">8:00 AM </w:t>
      </w:r>
      <w:r w:rsidR="00BD6394" w:rsidRPr="00735B95">
        <w:t>through</w:t>
      </w:r>
      <w:r w:rsidRPr="00735B95">
        <w:t xml:space="preserve"> 5:00 PM </w:t>
      </w:r>
      <w:r w:rsidR="00705BFF" w:rsidRPr="00735B95">
        <w:t>MST/MDT</w:t>
      </w:r>
      <w:r w:rsidRPr="00735B95">
        <w:t>, whichever is in effect on the date given.</w:t>
      </w:r>
    </w:p>
    <w:p w14:paraId="067F0AB2" w14:textId="77777777" w:rsidR="00400980" w:rsidRDefault="00400980" w:rsidP="00400980">
      <w:pPr>
        <w:pStyle w:val="ListParagraph"/>
      </w:pPr>
    </w:p>
    <w:p w14:paraId="2F5619A8" w14:textId="25CF0F3E" w:rsidR="00D8311A" w:rsidRPr="00BD6394" w:rsidRDefault="00491B88" w:rsidP="0067621B">
      <w:pPr>
        <w:pStyle w:val="ListParagraph"/>
        <w:numPr>
          <w:ilvl w:val="0"/>
          <w:numId w:val="51"/>
        </w:numPr>
      </w:pPr>
      <w:r w:rsidRPr="00BD6394">
        <w:rPr>
          <w:b/>
          <w:bCs/>
          <w:color w:val="000000" w:themeColor="text1"/>
        </w:rPr>
        <w:t>“CIT (Crisis Intervention Team)”</w:t>
      </w:r>
      <w:r w:rsidRPr="00BD6394">
        <w:rPr>
          <w:color w:val="000000" w:themeColor="text1"/>
        </w:rPr>
        <w:t xml:space="preserve"> </w:t>
      </w:r>
      <w:r w:rsidRPr="00BD6394">
        <w:rPr>
          <w:rFonts w:cstheme="minorHAnsi"/>
        </w:rPr>
        <w:t>A Crisis Intervention Team (CIT) program is an innovative, community-based approach to improve the outcomes of these encounters.</w:t>
      </w:r>
    </w:p>
    <w:p w14:paraId="2D79B35D" w14:textId="77777777" w:rsidR="0056432E" w:rsidRPr="00735B95" w:rsidRDefault="0056432E" w:rsidP="0056432E"/>
    <w:p w14:paraId="30E2B5BA" w14:textId="61D95669" w:rsidR="0056432E" w:rsidRPr="00735B95" w:rsidRDefault="001206A3" w:rsidP="0067621B">
      <w:pPr>
        <w:pStyle w:val="ListParagraph"/>
        <w:numPr>
          <w:ilvl w:val="0"/>
          <w:numId w:val="51"/>
        </w:numPr>
      </w:pPr>
      <w:r w:rsidRPr="00735B95">
        <w:t>“</w:t>
      </w:r>
      <w:r w:rsidRPr="00735B95">
        <w:rPr>
          <w:b/>
        </w:rPr>
        <w:t>Close of Business</w:t>
      </w:r>
      <w:r w:rsidRPr="00735B95">
        <w:t xml:space="preserve">” means </w:t>
      </w:r>
      <w:r w:rsidR="003A047F">
        <w:t xml:space="preserve">weekdays (Monday – Friday) </w:t>
      </w:r>
      <w:r w:rsidRPr="00735B95">
        <w:t xml:space="preserve">5:00 PM </w:t>
      </w:r>
      <w:r w:rsidR="003A047F">
        <w:t>MST/MDT</w:t>
      </w:r>
      <w:r w:rsidRPr="00735B95">
        <w:t xml:space="preserve">, whichever is in </w:t>
      </w:r>
      <w:r w:rsidR="003A047F" w:rsidRPr="00735B95">
        <w:t>effect on the date given</w:t>
      </w:r>
      <w:r w:rsidR="00257144" w:rsidRPr="00735B95">
        <w:t>.</w:t>
      </w:r>
    </w:p>
    <w:p w14:paraId="04626A3B" w14:textId="77777777" w:rsidR="0056432E" w:rsidRPr="00735B95" w:rsidRDefault="0056432E" w:rsidP="0056432E"/>
    <w:p w14:paraId="4E91FBC0" w14:textId="0F160FF2" w:rsidR="001206A3" w:rsidRPr="00735B95" w:rsidRDefault="0053402A" w:rsidP="0067621B">
      <w:pPr>
        <w:pStyle w:val="ListParagraph"/>
        <w:numPr>
          <w:ilvl w:val="0"/>
          <w:numId w:val="51"/>
        </w:numPr>
      </w:pPr>
      <w:r>
        <w:t>“</w:t>
      </w:r>
      <w:r w:rsidRPr="17393360">
        <w:rPr>
          <w:b/>
          <w:bCs/>
        </w:rPr>
        <w:t>Confidential</w:t>
      </w:r>
      <w:r>
        <w:t xml:space="preserve">” means confidential financial information concerning </w:t>
      </w:r>
      <w:r w:rsidR="0056432E">
        <w:t xml:space="preserve">Offeror’s </w:t>
      </w:r>
      <w:r>
        <w:t>organization and data that qualifies as a trade secret in accordance with the Uniform Trade Secrets Act</w:t>
      </w:r>
      <w:r w:rsidR="5C3A3478">
        <w:t>, NMSA 1978,</w:t>
      </w:r>
      <w:r w:rsidR="47C6E0F4">
        <w:t xml:space="preserve"> </w:t>
      </w:r>
      <w:r w:rsidR="18219DB9">
        <w:t>§</w:t>
      </w:r>
      <w:r w:rsidR="4A6EDD77">
        <w:t xml:space="preserve"> </w:t>
      </w:r>
      <w:r>
        <w:t xml:space="preserve">57-3A-1 </w:t>
      </w:r>
      <w:r w:rsidR="47C6E0F4">
        <w:t>t</w:t>
      </w:r>
      <w:r w:rsidR="38CD98E7">
        <w:t>o</w:t>
      </w:r>
      <w:r>
        <w:t>-7</w:t>
      </w:r>
      <w:r w:rsidR="005B5090">
        <w:t>.</w:t>
      </w:r>
      <w:r>
        <w:t xml:space="preserve"> See</w:t>
      </w:r>
      <w:r w:rsidR="00EC60AD">
        <w:t xml:space="preserve"> </w:t>
      </w:r>
      <w:r w:rsidR="00403AC3">
        <w:t>also 1.4.1.45</w:t>
      </w:r>
      <w:r w:rsidR="61479358">
        <w:t xml:space="preserve"> NMAC</w:t>
      </w:r>
      <w:r w:rsidR="47C6E0F4">
        <w:t>.</w:t>
      </w:r>
      <w:r w:rsidR="00224CEE">
        <w:t xml:space="preserve"> </w:t>
      </w:r>
      <w:r w:rsidR="00824694">
        <w:t xml:space="preserve">  The following items may </w:t>
      </w:r>
      <w:r w:rsidR="00824694" w:rsidRPr="17393360">
        <w:rPr>
          <w:b/>
          <w:bCs/>
          <w:u w:val="single"/>
        </w:rPr>
        <w:t>not</w:t>
      </w:r>
      <w:r w:rsidR="00824694">
        <w:t xml:space="preserve"> be labelled as confidential:  Offeror’s submitted </w:t>
      </w:r>
      <w:r w:rsidR="002804EC">
        <w:t>Cost</w:t>
      </w:r>
      <w:r w:rsidR="0033658A">
        <w:t xml:space="preserve"> response</w:t>
      </w:r>
      <w:r w:rsidR="00824694">
        <w:t>, Staff/Personnel Resumes/Bios</w:t>
      </w:r>
      <w:r w:rsidR="00272319">
        <w:t xml:space="preserve"> (excluding personal information such as personal telephone numbers </w:t>
      </w:r>
      <w:r w:rsidR="004273EC">
        <w:t>and/</w:t>
      </w:r>
      <w:r w:rsidR="00272319">
        <w:t>or home addresses)</w:t>
      </w:r>
      <w:r w:rsidR="00824694">
        <w:t xml:space="preserve">, </w:t>
      </w:r>
      <w:r w:rsidR="002804EC">
        <w:t xml:space="preserve">and other submitted data that is </w:t>
      </w:r>
      <w:r w:rsidR="002804EC" w:rsidRPr="17393360">
        <w:rPr>
          <w:b/>
          <w:bCs/>
          <w:u w:val="single"/>
        </w:rPr>
        <w:t>not</w:t>
      </w:r>
      <w:r w:rsidR="002804EC">
        <w:t xml:space="preserve"> confidential financial information or that qualifies under the Uniform Trade Secrets Act.</w:t>
      </w:r>
    </w:p>
    <w:p w14:paraId="5173D5EE" w14:textId="77777777" w:rsidR="0056432E" w:rsidRPr="00735B95" w:rsidRDefault="0056432E" w:rsidP="0056432E"/>
    <w:p w14:paraId="63E2FBDA" w14:textId="26BFB772" w:rsidR="001206A3" w:rsidRPr="00735B95" w:rsidRDefault="00655A90" w:rsidP="0067621B">
      <w:pPr>
        <w:pStyle w:val="ListParagraph"/>
        <w:numPr>
          <w:ilvl w:val="0"/>
          <w:numId w:val="51"/>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w:t>
      </w:r>
      <w:r w:rsidR="005B5090" w:rsidRPr="00735B95">
        <w:t>services,</w:t>
      </w:r>
      <w:r w:rsidR="00CC0A31" w:rsidRPr="00735B95">
        <w:t xml:space="preserve"> or construction. </w:t>
      </w:r>
      <w:r w:rsidR="001206A3" w:rsidRPr="00735B95">
        <w:t xml:space="preserve"> </w:t>
      </w:r>
    </w:p>
    <w:p w14:paraId="15E4C5B8" w14:textId="77777777" w:rsidR="00BE19D6" w:rsidRPr="00735B95" w:rsidRDefault="00BE19D6" w:rsidP="0056432E"/>
    <w:p w14:paraId="0481F06D" w14:textId="4FE71BDD" w:rsidR="001206A3" w:rsidRDefault="00655A90" w:rsidP="0067621B">
      <w:pPr>
        <w:pStyle w:val="ListParagraph"/>
        <w:numPr>
          <w:ilvl w:val="0"/>
          <w:numId w:val="51"/>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7024CFAA" w14:textId="77777777" w:rsidR="00F10DA4" w:rsidRDefault="00F10DA4" w:rsidP="00F10DA4">
      <w:pPr>
        <w:pStyle w:val="ListParagraph"/>
      </w:pPr>
    </w:p>
    <w:p w14:paraId="10E8C92D" w14:textId="19EE8E64" w:rsidR="00F10DA4" w:rsidRPr="005B5090" w:rsidRDefault="00F10DA4" w:rsidP="0067621B">
      <w:pPr>
        <w:pStyle w:val="ListParagraph"/>
        <w:numPr>
          <w:ilvl w:val="0"/>
          <w:numId w:val="51"/>
        </w:numPr>
      </w:pPr>
      <w:r w:rsidRPr="398EFE68">
        <w:rPr>
          <w:b/>
          <w:bCs/>
          <w:color w:val="000000" w:themeColor="text1"/>
        </w:rPr>
        <w:lastRenderedPageBreak/>
        <w:t>“DCN - (Dementia Care Navigators)</w:t>
      </w:r>
      <w:r w:rsidR="00AE1718" w:rsidRPr="398EFE68">
        <w:rPr>
          <w:b/>
          <w:bCs/>
          <w:color w:val="000000" w:themeColor="text1"/>
        </w:rPr>
        <w:t>”</w:t>
      </w:r>
      <w:r w:rsidRPr="398EFE68">
        <w:rPr>
          <w:color w:val="000000" w:themeColor="text1"/>
        </w:rPr>
        <w:t xml:space="preserve"> </w:t>
      </w:r>
      <w:r>
        <w:t>Coordination of regional social and medical services into a seamless integrated infrastructure that will provide a continuum of appropriate supportive services during the progression of dementia.</w:t>
      </w:r>
      <w:r w:rsidR="00E303F0">
        <w:t xml:space="preserve"> </w:t>
      </w:r>
    </w:p>
    <w:p w14:paraId="3CDA4684" w14:textId="77777777" w:rsidR="00046F1C" w:rsidRPr="005B5090" w:rsidRDefault="00046F1C" w:rsidP="00046F1C"/>
    <w:p w14:paraId="1F3867E7" w14:textId="7CF11974" w:rsidR="003513B5" w:rsidRDefault="003513B5" w:rsidP="003513B5">
      <w:pPr>
        <w:pStyle w:val="ListParagraph"/>
        <w:numPr>
          <w:ilvl w:val="0"/>
          <w:numId w:val="51"/>
        </w:numPr>
      </w:pPr>
      <w:r>
        <w:t>“</w:t>
      </w:r>
      <w:r w:rsidRPr="398EFE68">
        <w:rPr>
          <w:b/>
          <w:bCs/>
        </w:rPr>
        <w:t>Desirable</w:t>
      </w:r>
      <w:r>
        <w:t>” – the terms”</w:t>
      </w:r>
      <w:r w:rsidR="00D40F33">
        <w:t xml:space="preserve"> </w:t>
      </w:r>
      <w:r>
        <w:t>may,” “can,” “should,” “preferably,” or “prefers” to identify a desirable or discretionary item or factor.</w:t>
      </w:r>
    </w:p>
    <w:p w14:paraId="300FCD0A" w14:textId="77777777" w:rsidR="003513B5" w:rsidRDefault="003513B5" w:rsidP="398EFE68">
      <w:pPr>
        <w:pStyle w:val="ListParagraph"/>
      </w:pPr>
    </w:p>
    <w:p w14:paraId="5F6AE121" w14:textId="77777777" w:rsidR="003513B5" w:rsidRPr="005B5090" w:rsidRDefault="003513B5" w:rsidP="398EFE68">
      <w:pPr>
        <w:pStyle w:val="ListParagraph"/>
        <w:ind w:left="810"/>
      </w:pPr>
    </w:p>
    <w:p w14:paraId="4A10B7A1" w14:textId="77777777" w:rsidR="001206A3" w:rsidRPr="005B5090" w:rsidRDefault="00655A90" w:rsidP="0067621B">
      <w:pPr>
        <w:pStyle w:val="ListParagraph"/>
        <w:numPr>
          <w:ilvl w:val="0"/>
          <w:numId w:val="51"/>
        </w:numPr>
      </w:pPr>
      <w:r>
        <w:t>“</w:t>
      </w:r>
      <w:r w:rsidR="001206A3" w:rsidRPr="398EFE68">
        <w:rPr>
          <w:b/>
          <w:bCs/>
        </w:rPr>
        <w:t>Determination</w:t>
      </w:r>
      <w:r w:rsidR="00B14F04">
        <w:t>”</w:t>
      </w:r>
      <w:r w:rsidR="001206A3">
        <w:t xml:space="preserve"> means the written documentation of a decision of a procurement </w:t>
      </w:r>
      <w:r w:rsidR="00CC0A31">
        <w:t>officer</w:t>
      </w:r>
      <w:r w:rsidR="001206A3">
        <w:t xml:space="preserve"> including findings of fact required to support a decision.  A determination becomes part of the procurement file</w:t>
      </w:r>
      <w:r w:rsidR="00CC0A31">
        <w:t xml:space="preserve"> to which it pertains.</w:t>
      </w:r>
    </w:p>
    <w:p w14:paraId="7E617420" w14:textId="77777777" w:rsidR="001206A3" w:rsidRPr="005B5090" w:rsidRDefault="001206A3" w:rsidP="0056432E"/>
    <w:p w14:paraId="5F7D427F" w14:textId="0A3ECE06" w:rsidR="004C4643" w:rsidRPr="005B5090" w:rsidRDefault="004C4643" w:rsidP="398EFE68"/>
    <w:p w14:paraId="4CAA815D" w14:textId="5AE1E8D8" w:rsidR="00046F1C" w:rsidRPr="005B5090" w:rsidRDefault="004C4643" w:rsidP="0067621B">
      <w:pPr>
        <w:pStyle w:val="ListParagraph"/>
        <w:numPr>
          <w:ilvl w:val="0"/>
          <w:numId w:val="51"/>
        </w:numPr>
      </w:pPr>
      <w:r w:rsidRPr="398EFE68">
        <w:rPr>
          <w:b/>
          <w:bCs/>
          <w:color w:val="000000" w:themeColor="text1"/>
        </w:rPr>
        <w:t>“DD – (Developmental Disabilities)”</w:t>
      </w:r>
      <w:r w:rsidRPr="398EFE68">
        <w:rPr>
          <w:color w:val="000000" w:themeColor="text1"/>
        </w:rPr>
        <w:t xml:space="preserve"> </w:t>
      </w:r>
      <w:r w:rsidRPr="398EFE68">
        <w:rPr>
          <w:rFonts w:cstheme="minorBidi"/>
          <w:color w:val="000000" w:themeColor="text1"/>
        </w:rPr>
        <w:t>Describes</w:t>
      </w:r>
      <w:r w:rsidRPr="398EFE68">
        <w:rPr>
          <w:rFonts w:cstheme="minorBidi"/>
        </w:rPr>
        <w:t xml:space="preserve"> any one of several conditions that emerge during key developmental periods in childhood which significantly impact a person's physical, cognitive, or behavioral health.</w:t>
      </w:r>
    </w:p>
    <w:p w14:paraId="3E2342BC" w14:textId="77777777" w:rsidR="00046F1C" w:rsidRPr="00735B95" w:rsidRDefault="00046F1C" w:rsidP="00046F1C"/>
    <w:p w14:paraId="613AE2D0" w14:textId="62E66D26" w:rsidR="000E3BE6" w:rsidRPr="00735B95" w:rsidRDefault="000E3BE6" w:rsidP="0067621B">
      <w:pPr>
        <w:pStyle w:val="ListParagraph"/>
        <w:numPr>
          <w:ilvl w:val="0"/>
          <w:numId w:val="51"/>
        </w:numPr>
      </w:pPr>
      <w:r>
        <w:t>“</w:t>
      </w:r>
      <w:r w:rsidRPr="398EFE68">
        <w:rPr>
          <w:b/>
          <w:bCs/>
        </w:rPr>
        <w:t>Electronic Submission</w:t>
      </w:r>
      <w:r>
        <w:t xml:space="preserve">” means a successful submittal of Offeror’s proposal </w:t>
      </w:r>
      <w:r w:rsidR="0009718C">
        <w:t>via Email to t</w:t>
      </w:r>
      <w:r w:rsidR="00F01645">
        <w:t xml:space="preserve">he ALTSD email given in the RFP. </w:t>
      </w:r>
    </w:p>
    <w:p w14:paraId="2B1C2207" w14:textId="77777777" w:rsidR="000E3BE6" w:rsidRPr="00735B95" w:rsidRDefault="000E3BE6" w:rsidP="0056432E"/>
    <w:p w14:paraId="71521F90" w14:textId="1FDA3919" w:rsidR="00FA582C" w:rsidRPr="00735B95" w:rsidRDefault="007E66FF" w:rsidP="0067621B">
      <w:pPr>
        <w:pStyle w:val="ListParagraph"/>
        <w:numPr>
          <w:ilvl w:val="0"/>
          <w:numId w:val="51"/>
        </w:numPr>
      </w:pPr>
      <w:r>
        <w:t>“</w:t>
      </w:r>
      <w:r w:rsidRPr="398EFE68">
        <w:rPr>
          <w:b/>
          <w:bCs/>
        </w:rPr>
        <w:t>Electronic Version/Copy</w:t>
      </w:r>
      <w:r>
        <w:t xml:space="preserve">” means </w:t>
      </w:r>
      <w:r w:rsidR="002F6041">
        <w:t>a digital form</w:t>
      </w:r>
      <w:r w:rsidR="00CF2340">
        <w:t>at</w:t>
      </w:r>
      <w:r w:rsidR="002F6041">
        <w:t xml:space="preserve"> consisting of text, images or both</w:t>
      </w:r>
      <w:r w:rsidR="00CF2340">
        <w:t>,</w:t>
      </w:r>
      <w:r w:rsidR="002F6041">
        <w:t xml:space="preserve"> readable on computers </w:t>
      </w:r>
      <w:proofErr w:type="gramStart"/>
      <w:r w:rsidR="002F6041">
        <w:t>or</w:t>
      </w:r>
      <w:proofErr w:type="gramEnd"/>
      <w:r w:rsidR="002F6041">
        <w:t xml:space="preserve"> other electronic devices</w:t>
      </w:r>
      <w:r w:rsidR="00CF2340">
        <w:t>,</w:t>
      </w:r>
      <w:r w:rsidR="002F6041">
        <w:t xml:space="preserve"> </w:t>
      </w:r>
      <w:r w:rsidR="00CF2340">
        <w:t xml:space="preserve">which </w:t>
      </w:r>
      <w:r w:rsidR="002F6041">
        <w:t xml:space="preserve">includes all content that the </w:t>
      </w:r>
      <w:r w:rsidR="3E557056">
        <w:t>original</w:t>
      </w:r>
      <w:r w:rsidR="002F6041">
        <w:t xml:space="preserve"> </w:t>
      </w:r>
      <w:r w:rsidR="00CF2340">
        <w:t xml:space="preserve">document </w:t>
      </w:r>
      <w:r w:rsidR="002F6041">
        <w:t>contain</w:t>
      </w:r>
      <w:r w:rsidR="00CF2340">
        <w:t>s</w:t>
      </w:r>
      <w:r w:rsidR="00E61DE6">
        <w:t>.</w:t>
      </w:r>
      <w:r w:rsidR="0048433C">
        <w:t xml:space="preserve">  </w:t>
      </w:r>
      <w:r w:rsidR="00FA582C">
        <w:t xml:space="preserve">The electronic version/copy </w:t>
      </w:r>
      <w:r w:rsidR="00605BBB">
        <w:t>CAN</w:t>
      </w:r>
      <w:r w:rsidR="00FA582C">
        <w:t>NOT be emailed.</w:t>
      </w:r>
    </w:p>
    <w:p w14:paraId="7691B9EA" w14:textId="77777777" w:rsidR="002F6041" w:rsidRPr="00735B95" w:rsidRDefault="002F6041" w:rsidP="0056432E"/>
    <w:p w14:paraId="4F9647B5" w14:textId="77777777" w:rsidR="000C7B15" w:rsidRPr="00735B95" w:rsidRDefault="00655A90" w:rsidP="0067621B">
      <w:pPr>
        <w:pStyle w:val="ListParagraph"/>
        <w:numPr>
          <w:ilvl w:val="0"/>
          <w:numId w:val="51"/>
        </w:numPr>
      </w:pPr>
      <w:r>
        <w:t>“</w:t>
      </w:r>
      <w:r w:rsidR="000C7B15" w:rsidRPr="398EFE68">
        <w:rPr>
          <w:b/>
          <w:bCs/>
        </w:rPr>
        <w:t>Evaluation Committee</w:t>
      </w:r>
      <w:r w:rsidR="00B14F04">
        <w:t>”</w:t>
      </w:r>
      <w:r w:rsidR="000C7B1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67621B">
      <w:pPr>
        <w:pStyle w:val="ListParagraph"/>
        <w:numPr>
          <w:ilvl w:val="0"/>
          <w:numId w:val="51"/>
        </w:numPr>
      </w:pPr>
      <w:r>
        <w:t>“</w:t>
      </w:r>
      <w:r w:rsidR="000C7B15" w:rsidRPr="398EFE68">
        <w:rPr>
          <w:b/>
          <w:bCs/>
        </w:rPr>
        <w:t>Evaluation Committee Report</w:t>
      </w:r>
      <w:r w:rsidR="00B14F04">
        <w:t>”</w:t>
      </w:r>
      <w:r w:rsidR="000C7B15">
        <w:t xml:space="preserve"> means a report prepared by the Procurement Manager and the Evaluation Committee </w:t>
      </w:r>
      <w:r w:rsidR="00434329">
        <w:t xml:space="preserve">to support the Committee’s recommendation </w:t>
      </w:r>
      <w:r w:rsidR="000C7B15">
        <w:t xml:space="preserve">for contract award.  It will contain </w:t>
      </w:r>
      <w:r w:rsidR="005A5128">
        <w:t xml:space="preserve">scores and </w:t>
      </w:r>
      <w:r w:rsidR="000C7B15">
        <w:t>written</w:t>
      </w:r>
      <w:r w:rsidR="00434329">
        <w:t xml:space="preserve"> evaluations of all responsive Offeror </w:t>
      </w:r>
      <w:r w:rsidR="005A5128">
        <w:t>proposals</w:t>
      </w:r>
      <w:r w:rsidR="00434329">
        <w:t>.</w:t>
      </w:r>
    </w:p>
    <w:p w14:paraId="61B57899" w14:textId="77777777" w:rsidR="001206A3" w:rsidRPr="00735B95" w:rsidRDefault="001206A3" w:rsidP="0056432E"/>
    <w:p w14:paraId="18EF46EB" w14:textId="69881C5F" w:rsidR="00572AA8" w:rsidRPr="00735B95" w:rsidRDefault="00572AA8" w:rsidP="0067621B">
      <w:pPr>
        <w:pStyle w:val="ListParagraph"/>
        <w:numPr>
          <w:ilvl w:val="0"/>
          <w:numId w:val="51"/>
        </w:numPr>
      </w:pPr>
      <w:r>
        <w:t>“</w:t>
      </w:r>
      <w:r w:rsidRPr="398EFE68">
        <w:rPr>
          <w:b/>
          <w:bCs/>
        </w:rPr>
        <w:t>Final Award</w:t>
      </w:r>
      <w:r>
        <w:t xml:space="preserve">” means, in the context of this Request for Proposals and all </w:t>
      </w:r>
      <w:r w:rsidR="002B3F99">
        <w:t xml:space="preserve">its </w:t>
      </w:r>
      <w:r>
        <w:t xml:space="preserve">attendant documents, </w:t>
      </w:r>
      <w:r w:rsidR="002B3F99">
        <w:t>that point at which</w:t>
      </w:r>
      <w:r>
        <w:t xml:space="preserve"> the final required signature on the contract(s) resulting from the procurement</w:t>
      </w:r>
      <w:r w:rsidR="002B3F99">
        <w:t xml:space="preserve"> has been affixed to the contract(s)</w:t>
      </w:r>
      <w:r w:rsidR="0054550B">
        <w:t xml:space="preserve"> thus making it fully executed</w:t>
      </w:r>
      <w:r>
        <w:t>.</w:t>
      </w:r>
    </w:p>
    <w:p w14:paraId="1571DDA8" w14:textId="77777777" w:rsidR="00572AA8" w:rsidRPr="00735B95" w:rsidRDefault="00572AA8" w:rsidP="00B015A0">
      <w:pPr>
        <w:pStyle w:val="ListParagraph"/>
      </w:pPr>
    </w:p>
    <w:p w14:paraId="53244DE6" w14:textId="17988257" w:rsidR="007C0F57" w:rsidRDefault="001206A3" w:rsidP="0067621B">
      <w:pPr>
        <w:pStyle w:val="ListParagraph"/>
        <w:numPr>
          <w:ilvl w:val="0"/>
          <w:numId w:val="51"/>
        </w:numPr>
      </w:pPr>
      <w:r>
        <w:t>“</w:t>
      </w:r>
      <w:r w:rsidRPr="398EFE68">
        <w:rPr>
          <w:b/>
          <w:bCs/>
        </w:rPr>
        <w:t>Finalist</w:t>
      </w:r>
      <w:r>
        <w:t xml:space="preserve">” means an </w:t>
      </w:r>
      <w:r w:rsidR="00C92567">
        <w:t>O</w:t>
      </w:r>
      <w:r>
        <w:t>fferor who meet</w:t>
      </w:r>
      <w:r w:rsidR="000C7B15">
        <w:t>s</w:t>
      </w:r>
      <w:r>
        <w:t xml:space="preserve"> all the mandatory specifications of this Request for Proposals and whose score on evaluation factors is sufficiently high to merit further consideration by the </w:t>
      </w:r>
      <w:r w:rsidR="002944B8">
        <w:t>Evaluation Committee</w:t>
      </w:r>
      <w:r w:rsidR="003A047F">
        <w:t xml:space="preserve">, as </w:t>
      </w:r>
      <w:r w:rsidR="008B17A1">
        <w:t>explained</w:t>
      </w:r>
      <w:r w:rsidR="003A047F">
        <w:t xml:space="preserve"> in Section II.B.8</w:t>
      </w:r>
      <w:r w:rsidR="005B4FF4">
        <w:t>.</w:t>
      </w:r>
    </w:p>
    <w:p w14:paraId="50CD0D09" w14:textId="77777777" w:rsidR="007C0F57" w:rsidRDefault="007C0F57" w:rsidP="007C0F57">
      <w:pPr>
        <w:pStyle w:val="ListParagraph"/>
      </w:pPr>
    </w:p>
    <w:p w14:paraId="03AA9EC1" w14:textId="77777777" w:rsidR="002C0AF3" w:rsidRPr="005B5090" w:rsidRDefault="002C0AF3" w:rsidP="002C0AF3">
      <w:pPr>
        <w:pStyle w:val="ListParagraph"/>
        <w:numPr>
          <w:ilvl w:val="0"/>
          <w:numId w:val="51"/>
        </w:numPr>
      </w:pPr>
      <w:r w:rsidRPr="398EFE68">
        <w:rPr>
          <w:b/>
          <w:bCs/>
        </w:rPr>
        <w:t>“Health Fairs and Outreach Events”</w:t>
      </w:r>
      <w:r>
        <w:t xml:space="preserve"> means educational and interactive exhibits at various venues to provide outreach to people in the community, in the areas of health and wellness, disease prevention and disease management, informational resources and support services. </w:t>
      </w:r>
    </w:p>
    <w:p w14:paraId="0269D82E" w14:textId="77777777" w:rsidR="002C0AF3" w:rsidRPr="002C0AF3" w:rsidRDefault="002C0AF3" w:rsidP="398EFE68">
      <w:pPr>
        <w:pStyle w:val="ListParagraph"/>
        <w:ind w:left="810"/>
      </w:pPr>
    </w:p>
    <w:p w14:paraId="75AE2F10" w14:textId="4EDFFFEC" w:rsidR="007C0F57" w:rsidRPr="005B5090" w:rsidRDefault="007C0F57" w:rsidP="0067621B">
      <w:pPr>
        <w:pStyle w:val="ListParagraph"/>
        <w:numPr>
          <w:ilvl w:val="0"/>
          <w:numId w:val="51"/>
        </w:numPr>
        <w:rPr>
          <w:bCs/>
        </w:rPr>
      </w:pPr>
      <w:r w:rsidRPr="398EFE68">
        <w:rPr>
          <w:b/>
          <w:bCs/>
        </w:rPr>
        <w:t>“Helpline”</w:t>
      </w:r>
      <w:r>
        <w:t xml:space="preserve"> means a toll-free phone line that operates twenty-four hours a day, seven days a week, available at a minimum, in English and Spanish languages, staffed by trained professionals to assist callers with understanding Alzheimer’s disease and dementia, and to provide information on general aging, community resources and supports and basic legal and financial issues.</w:t>
      </w:r>
    </w:p>
    <w:p w14:paraId="0438F84D" w14:textId="77777777" w:rsidR="00186B8C" w:rsidRPr="005B5090" w:rsidRDefault="00186B8C" w:rsidP="00186B8C">
      <w:pPr>
        <w:pStyle w:val="ListParagraph"/>
        <w:rPr>
          <w:bCs/>
        </w:rPr>
      </w:pPr>
    </w:p>
    <w:p w14:paraId="086648F4" w14:textId="70A1AF5C" w:rsidR="00D02DE7" w:rsidRPr="005B5090" w:rsidRDefault="00D02DE7" w:rsidP="398EFE68"/>
    <w:p w14:paraId="31C892B4" w14:textId="76B0DB47" w:rsidR="00953ACE" w:rsidRPr="005B5090" w:rsidRDefault="006E110A" w:rsidP="0067621B">
      <w:pPr>
        <w:pStyle w:val="ListParagraph"/>
        <w:numPr>
          <w:ilvl w:val="0"/>
          <w:numId w:val="51"/>
        </w:numPr>
      </w:pPr>
      <w:r w:rsidRPr="398EFE68">
        <w:rPr>
          <w:b/>
          <w:bCs/>
          <w:color w:val="000000" w:themeColor="text1"/>
        </w:rPr>
        <w:t>“HBCS – (Home Base Community Services)”</w:t>
      </w:r>
      <w:r w:rsidRPr="398EFE68">
        <w:rPr>
          <w:color w:val="000000" w:themeColor="text1"/>
        </w:rPr>
        <w:t xml:space="preserve"> </w:t>
      </w:r>
      <w:r w:rsidRPr="398EFE68">
        <w:rPr>
          <w:rFonts w:cstheme="minorBidi"/>
        </w:rPr>
        <w:t>Provides opportunities for Medicaid beneficiaries to receive services in their own home or community rather than institutions or other isolated settings</w:t>
      </w:r>
      <w:r w:rsidR="00953ACE" w:rsidRPr="398EFE68">
        <w:rPr>
          <w:rFonts w:cstheme="minorBidi"/>
        </w:rPr>
        <w:t xml:space="preserve">. </w:t>
      </w:r>
    </w:p>
    <w:p w14:paraId="79D93577" w14:textId="77777777" w:rsidR="00953ACE" w:rsidRPr="005B5090" w:rsidRDefault="00953ACE" w:rsidP="00953ACE"/>
    <w:p w14:paraId="78A7F63C" w14:textId="2056DA4D" w:rsidR="00553CD9" w:rsidRPr="005B5090" w:rsidRDefault="002E2881" w:rsidP="0067621B">
      <w:pPr>
        <w:pStyle w:val="ListParagraph"/>
        <w:numPr>
          <w:ilvl w:val="0"/>
          <w:numId w:val="51"/>
        </w:numPr>
      </w:pPr>
      <w:r>
        <w:t>“</w:t>
      </w:r>
      <w:r w:rsidRPr="398EFE68">
        <w:rPr>
          <w:b/>
          <w:bCs/>
        </w:rPr>
        <w:t>Hourly Rate</w:t>
      </w:r>
      <w:r>
        <w:t xml:space="preserve">” means the proposed fully </w:t>
      </w:r>
      <w:r w:rsidR="0075342E">
        <w:t>loaded maximum hourly rates that</w:t>
      </w:r>
      <w:r>
        <w:t xml:space="preserve"> include travel, per diem, fringe benefits and any overhead costs for contractor personnel, as well as subcontractor personnel if appropriate.</w:t>
      </w:r>
    </w:p>
    <w:p w14:paraId="0864A2D4" w14:textId="77777777" w:rsidR="00D62322" w:rsidRPr="005B5090" w:rsidRDefault="00D62322" w:rsidP="00D62322">
      <w:pPr>
        <w:pStyle w:val="ListParagraph"/>
      </w:pPr>
    </w:p>
    <w:p w14:paraId="142316BC" w14:textId="77777777" w:rsidR="00D62322" w:rsidRPr="005B5090" w:rsidRDefault="00D76EF1" w:rsidP="0067621B">
      <w:pPr>
        <w:pStyle w:val="ListParagraph"/>
        <w:numPr>
          <w:ilvl w:val="0"/>
          <w:numId w:val="51"/>
        </w:numPr>
      </w:pPr>
      <w:r>
        <w:t>“</w:t>
      </w:r>
      <w:r w:rsidRPr="398EFE68">
        <w:rPr>
          <w:b/>
          <w:bCs/>
        </w:rPr>
        <w:t>IT</w:t>
      </w:r>
      <w:r>
        <w:t>” means Information Technology</w:t>
      </w:r>
      <w:r w:rsidR="00BE19D6">
        <w:t>.</w:t>
      </w:r>
    </w:p>
    <w:p w14:paraId="18075BDD" w14:textId="77777777" w:rsidR="00D62322" w:rsidRPr="005B5090" w:rsidRDefault="00D62322" w:rsidP="00D62322">
      <w:pPr>
        <w:pStyle w:val="ListParagraph"/>
      </w:pPr>
    </w:p>
    <w:p w14:paraId="4B44AFED" w14:textId="4499308E" w:rsidR="00D97EA2" w:rsidRPr="005B5090" w:rsidRDefault="00655A90" w:rsidP="0067621B">
      <w:pPr>
        <w:pStyle w:val="ListParagraph"/>
        <w:numPr>
          <w:ilvl w:val="0"/>
          <w:numId w:val="51"/>
        </w:numPr>
      </w:pPr>
      <w:r>
        <w:t>“</w:t>
      </w:r>
      <w:r w:rsidR="001206A3" w:rsidRPr="17393360">
        <w:rPr>
          <w:b/>
          <w:bCs/>
        </w:rPr>
        <w:t>Mandatory</w:t>
      </w:r>
      <w:r w:rsidR="00B14F04">
        <w:t>”</w:t>
      </w:r>
      <w:r w:rsidR="001206A3">
        <w:t xml:space="preserve"> – the </w:t>
      </w:r>
      <w:r w:rsidR="001B4C5D">
        <w:t>terms” must</w:t>
      </w:r>
      <w:r w:rsidR="00B14F04">
        <w:t>”</w:t>
      </w:r>
      <w:r w:rsidR="3771D82E">
        <w:t>,” shall</w:t>
      </w:r>
      <w:r w:rsidR="00B14F04">
        <w:t>”</w:t>
      </w:r>
      <w:proofErr w:type="gramStart"/>
      <w:r w:rsidR="2EE09D0D">
        <w:t>,</w:t>
      </w:r>
      <w:r w:rsidR="001206A3">
        <w:t xml:space="preserve"> </w:t>
      </w:r>
      <w:r w:rsidR="00B14F04">
        <w:t>”</w:t>
      </w:r>
      <w:r w:rsidR="001206A3">
        <w:t>will</w:t>
      </w:r>
      <w:proofErr w:type="gramEnd"/>
      <w:r w:rsidR="00B14F04">
        <w:t>”</w:t>
      </w:r>
      <w:r w:rsidR="230D456D">
        <w:t>,” is</w:t>
      </w:r>
      <w:r w:rsidR="001206A3">
        <w:t xml:space="preserve"> required</w:t>
      </w:r>
      <w:r w:rsidR="00B14F04">
        <w:t>”</w:t>
      </w:r>
      <w:r w:rsidR="67948EE0">
        <w:t>,</w:t>
      </w:r>
      <w:r w:rsidR="001206A3">
        <w:t xml:space="preserve"> </w:t>
      </w:r>
      <w:r w:rsidR="50A27757">
        <w:t>“</w:t>
      </w:r>
      <w:r w:rsidR="001206A3">
        <w:t>or</w:t>
      </w:r>
      <w:r w:rsidR="7C7D53C3">
        <w:t xml:space="preserve"> </w:t>
      </w:r>
      <w:r w:rsidR="001206A3">
        <w:t>are required</w:t>
      </w:r>
      <w:r w:rsidR="00B14F04">
        <w:t>,”</w:t>
      </w:r>
      <w:r w:rsidR="001206A3">
        <w:t xml:space="preserve"> identify a mandatory item or factor.  Failure to meet a mandatory item or factor </w:t>
      </w:r>
      <w:r w:rsidR="00B015A0">
        <w:t xml:space="preserve">may </w:t>
      </w:r>
      <w:r w:rsidR="001206A3">
        <w:t xml:space="preserve">result in the rejection of the </w:t>
      </w:r>
      <w:r w:rsidR="00C83020">
        <w:t>Offeror’s</w:t>
      </w:r>
      <w:r w:rsidR="001206A3">
        <w:t xml:space="preserve"> proposal</w:t>
      </w:r>
      <w:r w:rsidR="003E35CE">
        <w:t>.</w:t>
      </w:r>
    </w:p>
    <w:p w14:paraId="15A93A99" w14:textId="77777777" w:rsidR="004C6E50" w:rsidRPr="005B5090" w:rsidRDefault="004C6E50" w:rsidP="004C6E50">
      <w:pPr>
        <w:pStyle w:val="ListParagraph"/>
      </w:pPr>
    </w:p>
    <w:p w14:paraId="4876A684" w14:textId="404C5DA3" w:rsidR="004C6E50" w:rsidRPr="005B5090" w:rsidRDefault="004C6E50" w:rsidP="0067621B">
      <w:pPr>
        <w:pStyle w:val="ListParagraph"/>
        <w:numPr>
          <w:ilvl w:val="0"/>
          <w:numId w:val="51"/>
        </w:numPr>
      </w:pPr>
      <w:r w:rsidRPr="398EFE68">
        <w:rPr>
          <w:b/>
          <w:bCs/>
        </w:rPr>
        <w:t xml:space="preserve">“Media impressions” </w:t>
      </w:r>
      <w:r>
        <w:t>means the point at which content information is viewed or interacted with by a consumer.  This may include print, radio, and web-based formats.</w:t>
      </w:r>
    </w:p>
    <w:p w14:paraId="6DC0D58E" w14:textId="77777777" w:rsidR="00D03659" w:rsidRPr="005B5090" w:rsidRDefault="00D03659" w:rsidP="00D03659"/>
    <w:p w14:paraId="2BB1F60B" w14:textId="77777777" w:rsidR="0087434B" w:rsidRPr="005B5090" w:rsidRDefault="0087434B" w:rsidP="0087434B">
      <w:pPr>
        <w:pStyle w:val="ListParagraph"/>
      </w:pPr>
    </w:p>
    <w:p w14:paraId="19D27ED3" w14:textId="06974458" w:rsidR="0087434B" w:rsidRPr="005B5090" w:rsidRDefault="0087434B" w:rsidP="0067621B">
      <w:pPr>
        <w:pStyle w:val="ListParagraph"/>
        <w:numPr>
          <w:ilvl w:val="0"/>
          <w:numId w:val="51"/>
        </w:numPr>
      </w:pPr>
      <w:r w:rsidRPr="398EFE68">
        <w:rPr>
          <w:b/>
          <w:bCs/>
        </w:rPr>
        <w:t>“MCI – (Mild Cognitive Impairment)”</w:t>
      </w:r>
      <w:r>
        <w:t xml:space="preserve"> </w:t>
      </w:r>
      <w:r w:rsidRPr="398EFE68">
        <w:rPr>
          <w:color w:val="000000" w:themeColor="text1"/>
        </w:rPr>
        <w:t>Early onset of signs for dementia (prior to age 65).</w:t>
      </w:r>
    </w:p>
    <w:p w14:paraId="5B958206" w14:textId="77777777" w:rsidR="0087434B" w:rsidRPr="005B5090" w:rsidRDefault="0087434B" w:rsidP="0087434B">
      <w:pPr>
        <w:pStyle w:val="ListParagraph"/>
      </w:pPr>
    </w:p>
    <w:p w14:paraId="74FADFC0" w14:textId="37A58371" w:rsidR="00D97EA2" w:rsidRPr="005B5090" w:rsidRDefault="0087434B" w:rsidP="0067621B">
      <w:pPr>
        <w:pStyle w:val="ListParagraph"/>
        <w:numPr>
          <w:ilvl w:val="0"/>
          <w:numId w:val="51"/>
        </w:numPr>
      </w:pPr>
      <w:r w:rsidRPr="398EFE68">
        <w:rPr>
          <w:b/>
          <w:bCs/>
        </w:rPr>
        <w:t>“MDC – (Memory Disorder Clinic)”</w:t>
      </w:r>
      <w:r>
        <w:t xml:space="preserve"> Clinics that </w:t>
      </w:r>
      <w:r w:rsidRPr="398EFE68">
        <w:rPr>
          <w:color w:val="000000" w:themeColor="text1"/>
        </w:rPr>
        <w:t>assess and diagnose Alzheimer’s disease and other Dementias.</w:t>
      </w:r>
    </w:p>
    <w:p w14:paraId="04609EB7" w14:textId="77777777" w:rsidR="00436540" w:rsidRPr="00735B95" w:rsidRDefault="00436540" w:rsidP="0056432E"/>
    <w:p w14:paraId="09B57939" w14:textId="77777777" w:rsidR="00880211" w:rsidRPr="00735B95" w:rsidRDefault="00880211" w:rsidP="0067621B">
      <w:pPr>
        <w:pStyle w:val="ListParagraph"/>
        <w:numPr>
          <w:ilvl w:val="0"/>
          <w:numId w:val="51"/>
        </w:numPr>
      </w:pPr>
      <w:r>
        <w:t>“</w:t>
      </w:r>
      <w:r w:rsidRPr="398EFE68">
        <w:rPr>
          <w:b/>
          <w:bCs/>
        </w:rPr>
        <w:t>Minor Irregularities</w:t>
      </w:r>
      <w:r>
        <w:t xml:space="preserve">” </w:t>
      </w:r>
      <w:r w:rsidR="00102C69">
        <w:t xml:space="preserve">means </w:t>
      </w:r>
      <w:r>
        <w:t>anything in the proposal that does not affect the price</w:t>
      </w:r>
      <w:r w:rsidR="00D663B8">
        <w:t>,</w:t>
      </w:r>
      <w:r>
        <w:t xml:space="preserve"> quality and</w:t>
      </w:r>
      <w:r w:rsidR="00D663B8">
        <w:t>/or</w:t>
      </w:r>
      <w:r>
        <w:t xml:space="preserve"> quantity</w:t>
      </w:r>
      <w:r w:rsidR="00D663B8">
        <w:t>,</w:t>
      </w:r>
      <w:r>
        <w:t xml:space="preserve"> or any other mandatory requirement. </w:t>
      </w:r>
    </w:p>
    <w:p w14:paraId="11F82FAA" w14:textId="77777777" w:rsidR="00880211" w:rsidRPr="00735B95" w:rsidRDefault="00880211" w:rsidP="0056432E"/>
    <w:p w14:paraId="794949D2" w14:textId="1285D455" w:rsidR="00436540" w:rsidRDefault="00655A90" w:rsidP="0067621B">
      <w:pPr>
        <w:pStyle w:val="ListParagraph"/>
        <w:numPr>
          <w:ilvl w:val="0"/>
          <w:numId w:val="51"/>
        </w:numPr>
      </w:pPr>
      <w:r>
        <w:t>“</w:t>
      </w:r>
      <w:r w:rsidR="00436540" w:rsidRPr="398EFE68">
        <w:rPr>
          <w:b/>
          <w:bCs/>
        </w:rPr>
        <w:t>Multiple Source Award</w:t>
      </w:r>
      <w:r w:rsidR="00B14F04">
        <w:t>”</w:t>
      </w:r>
      <w:r w:rsidR="00436540">
        <w:t xml:space="preserve"> means an award of </w:t>
      </w:r>
      <w:r w:rsidR="00790048">
        <w:t xml:space="preserve">a </w:t>
      </w:r>
      <w:r w:rsidR="00436540">
        <w:t xml:space="preserve">contract for one or more </w:t>
      </w:r>
      <w:r w:rsidR="00501C77">
        <w:t>items of tangible personal property</w:t>
      </w:r>
      <w:r w:rsidR="002C0769">
        <w:t xml:space="preserve">, </w:t>
      </w:r>
      <w:proofErr w:type="gramStart"/>
      <w:r w:rsidR="002C0769">
        <w:t>services</w:t>
      </w:r>
      <w:proofErr w:type="gramEnd"/>
      <w:r w:rsidR="00501C77">
        <w:t xml:space="preserve"> or construction</w:t>
      </w:r>
      <w:r w:rsidR="00436540">
        <w:t xml:space="preserve"> to more than one </w:t>
      </w:r>
      <w:r w:rsidR="00C83020">
        <w:t>Offeror</w:t>
      </w:r>
      <w:r w:rsidR="00436540">
        <w:t>.</w:t>
      </w:r>
    </w:p>
    <w:p w14:paraId="332F8690" w14:textId="77777777" w:rsidR="006331EA" w:rsidRDefault="006331EA" w:rsidP="006331EA">
      <w:pPr>
        <w:pStyle w:val="ListParagraph"/>
      </w:pPr>
    </w:p>
    <w:p w14:paraId="01279652" w14:textId="7C0CFD1C" w:rsidR="00576078" w:rsidRPr="005B5090" w:rsidRDefault="006331EA" w:rsidP="0067621B">
      <w:pPr>
        <w:pStyle w:val="ListParagraph"/>
        <w:numPr>
          <w:ilvl w:val="0"/>
          <w:numId w:val="51"/>
        </w:numPr>
      </w:pPr>
      <w:r w:rsidRPr="398EFE68">
        <w:rPr>
          <w:b/>
          <w:bCs/>
          <w:color w:val="000000" w:themeColor="text1"/>
        </w:rPr>
        <w:t>“NM OADC - (Office of Alzheimer’s and Dementia Care) – or OADC”</w:t>
      </w:r>
      <w:r w:rsidRPr="398EFE68">
        <w:rPr>
          <w:color w:val="000000" w:themeColor="text1"/>
        </w:rPr>
        <w:t xml:space="preserve"> The Office of Alzheimer’s &amp; Dementia Care is a part of the New Mexico Aging and Long-Term Services Department. Established in 2013, </w:t>
      </w:r>
      <w:r w:rsidRPr="398EFE68">
        <w:rPr>
          <w:rFonts w:cstheme="minorBidi"/>
        </w:rPr>
        <w:t>the Office of Alzheimer’s and Dementia Care works diligently with all New Mexicans to continue to address the challenges associated with Dementia and Alzheimer’s Disease and oversees the development of the New Mexico State Plan for Alzheimer’s Disease and Other Dementia</w:t>
      </w:r>
      <w:r w:rsidR="009E075F">
        <w:rPr>
          <w:rFonts w:cstheme="minorBidi"/>
        </w:rPr>
        <w:t>s</w:t>
      </w:r>
      <w:r w:rsidRPr="398EFE68">
        <w:rPr>
          <w:rFonts w:cstheme="minorBidi"/>
        </w:rPr>
        <w:t>.</w:t>
      </w:r>
    </w:p>
    <w:p w14:paraId="2DBCF5F3" w14:textId="77777777" w:rsidR="00A10D70" w:rsidRPr="005B5090" w:rsidRDefault="00A10D70" w:rsidP="00A10D70"/>
    <w:p w14:paraId="5CFA7DA2" w14:textId="77777777" w:rsidR="002D604E" w:rsidRPr="00735B95" w:rsidRDefault="002D604E" w:rsidP="002D604E">
      <w:pPr>
        <w:pStyle w:val="ListParagraph"/>
        <w:numPr>
          <w:ilvl w:val="0"/>
          <w:numId w:val="51"/>
        </w:numPr>
      </w:pPr>
      <w:r>
        <w:t>“</w:t>
      </w:r>
      <w:r w:rsidRPr="398EFE68">
        <w:rPr>
          <w:b/>
          <w:bCs/>
        </w:rPr>
        <w:t>Offeror</w:t>
      </w:r>
      <w:r>
        <w:t>” is any person, corporation, or partnership who chooses to submit a proposal.</w:t>
      </w:r>
    </w:p>
    <w:p w14:paraId="395595E4" w14:textId="77777777" w:rsidR="002D604E" w:rsidRPr="002D604E" w:rsidRDefault="002D604E" w:rsidP="398EFE68">
      <w:pPr>
        <w:pStyle w:val="ListParagraph"/>
        <w:ind w:left="810"/>
        <w:rPr>
          <w:color w:val="00B050"/>
        </w:rPr>
      </w:pPr>
    </w:p>
    <w:p w14:paraId="72DB66E9" w14:textId="48888B52" w:rsidR="00A10D70" w:rsidRPr="005B5090" w:rsidRDefault="00A10D70" w:rsidP="0067621B">
      <w:pPr>
        <w:pStyle w:val="ListParagraph"/>
        <w:numPr>
          <w:ilvl w:val="0"/>
          <w:numId w:val="51"/>
        </w:numPr>
        <w:rPr>
          <w:color w:val="00B050"/>
        </w:rPr>
      </w:pPr>
      <w:r w:rsidRPr="398EFE68">
        <w:rPr>
          <w:b/>
          <w:bCs/>
        </w:rPr>
        <w:t xml:space="preserve">“Other Dementia Care Service Providers” </w:t>
      </w:r>
      <w:r>
        <w:t>means public and private organizations</w:t>
      </w:r>
      <w:r w:rsidRPr="398EFE68">
        <w:rPr>
          <w:b/>
          <w:bCs/>
        </w:rPr>
        <w:t xml:space="preserve"> </w:t>
      </w:r>
      <w:r>
        <w:t xml:space="preserve">in NM providing home and community-based health, long-term and/or respite care, </w:t>
      </w:r>
      <w:proofErr w:type="gramStart"/>
      <w:r>
        <w:t>training</w:t>
      </w:r>
      <w:proofErr w:type="gramEnd"/>
      <w:r>
        <w:t xml:space="preserve"> and support services to persons with Alzheimer’s disease or other dementias and their caregivers</w:t>
      </w:r>
      <w:r w:rsidRPr="398EFE68">
        <w:rPr>
          <w:color w:val="00B050"/>
        </w:rPr>
        <w:t xml:space="preserve">. </w:t>
      </w:r>
    </w:p>
    <w:p w14:paraId="43541B19" w14:textId="77777777" w:rsidR="0045785A" w:rsidRPr="006331EA" w:rsidRDefault="0045785A" w:rsidP="00A10D70">
      <w:pPr>
        <w:pStyle w:val="ListParagraph"/>
        <w:rPr>
          <w:highlight w:val="cyan"/>
        </w:rPr>
      </w:pPr>
    </w:p>
    <w:p w14:paraId="566C3677" w14:textId="53435E2A" w:rsidR="00224CEE" w:rsidRPr="00735B95" w:rsidRDefault="00224CEE" w:rsidP="398EFE68"/>
    <w:p w14:paraId="107266B3" w14:textId="77777777" w:rsidR="00436540" w:rsidRPr="00735B95" w:rsidRDefault="00655A90" w:rsidP="0067621B">
      <w:pPr>
        <w:pStyle w:val="ListParagraph"/>
        <w:numPr>
          <w:ilvl w:val="0"/>
          <w:numId w:val="51"/>
        </w:numPr>
      </w:pPr>
      <w:r>
        <w:t>“</w:t>
      </w:r>
      <w:r w:rsidR="00436540" w:rsidRPr="398EFE68">
        <w:rPr>
          <w:b/>
          <w:bCs/>
        </w:rPr>
        <w:t>Price Agreement</w:t>
      </w:r>
      <w:r w:rsidR="00B14F04">
        <w:t>”</w:t>
      </w:r>
      <w:r w:rsidR="00436540">
        <w:t xml:space="preserve"> means a definite quantity contract or indefinite quantity contract which requires the contractor to furnish </w:t>
      </w:r>
      <w:r w:rsidR="00501C77">
        <w:t xml:space="preserve">items of tangible personal property, services or </w:t>
      </w:r>
      <w:r w:rsidR="00501C77">
        <w:lastRenderedPageBreak/>
        <w:t>construction to a state agency or a local public body which issues a purchase order, if the purchase order is within the quantity limitations of the contract, if any.</w:t>
      </w:r>
      <w:r w:rsidR="00436540">
        <w:t xml:space="preserve">   </w:t>
      </w:r>
    </w:p>
    <w:p w14:paraId="0FDA90FC" w14:textId="77777777" w:rsidR="001206A3" w:rsidRPr="00735B95" w:rsidRDefault="001206A3" w:rsidP="0056432E"/>
    <w:p w14:paraId="5E835F35" w14:textId="77777777" w:rsidR="002D604E" w:rsidRPr="00735B95" w:rsidRDefault="002D604E" w:rsidP="002D604E">
      <w:pPr>
        <w:pStyle w:val="ListParagraph"/>
        <w:numPr>
          <w:ilvl w:val="0"/>
          <w:numId w:val="51"/>
        </w:numPr>
      </w:pPr>
      <w:r>
        <w:t>“</w:t>
      </w:r>
      <w:r w:rsidRPr="398EFE68">
        <w:rPr>
          <w:b/>
          <w:bCs/>
        </w:rPr>
        <w:t>Procuring Agency</w:t>
      </w:r>
      <w:r>
        <w:t xml:space="preserve">" means Aging &amp; Long-Term Services Department (ALTSD). </w:t>
      </w:r>
    </w:p>
    <w:p w14:paraId="35FAE267" w14:textId="77777777" w:rsidR="002D604E" w:rsidRDefault="002D604E" w:rsidP="398EFE68">
      <w:pPr>
        <w:pStyle w:val="ListParagraph"/>
      </w:pPr>
    </w:p>
    <w:p w14:paraId="4EF8D09D" w14:textId="6ABE1DC1" w:rsidR="001206A3" w:rsidRPr="00735B95" w:rsidRDefault="00655A90" w:rsidP="0067621B">
      <w:pPr>
        <w:pStyle w:val="ListParagraph"/>
        <w:numPr>
          <w:ilvl w:val="0"/>
          <w:numId w:val="51"/>
        </w:numPr>
      </w:pPr>
      <w:r>
        <w:t>“</w:t>
      </w:r>
      <w:r w:rsidR="001206A3" w:rsidRPr="398EFE68">
        <w:rPr>
          <w:b/>
          <w:bCs/>
        </w:rPr>
        <w:t xml:space="preserve">Procurement </w:t>
      </w:r>
      <w:r w:rsidR="00D46F7A" w:rsidRPr="398EFE68">
        <w:rPr>
          <w:b/>
          <w:bCs/>
        </w:rPr>
        <w:t>Manager</w:t>
      </w:r>
      <w:r w:rsidR="00D46F7A">
        <w:t>”</w:t>
      </w:r>
      <w:r w:rsidR="001206A3">
        <w:t xml:space="preserve"> means </w:t>
      </w:r>
      <w:r w:rsidR="00501C77">
        <w:t xml:space="preserve">any person </w:t>
      </w:r>
      <w:r w:rsidR="001206A3">
        <w:t>or</w:t>
      </w:r>
      <w:r w:rsidR="00257144">
        <w:t xml:space="preserve"> designee authorized</w:t>
      </w:r>
      <w:r w:rsidR="001206A3">
        <w:t xml:space="preserve"> </w:t>
      </w:r>
      <w:r w:rsidR="00501C77">
        <w:t xml:space="preserve">by a state agency or local public body </w:t>
      </w:r>
      <w:r w:rsidR="003A047F">
        <w:t xml:space="preserve">with the responsibility, authority, and resources to conduct the RFP procurement, make written determinations regarding the RFP procurement, and/or </w:t>
      </w:r>
      <w:r w:rsidR="41049D37">
        <w:t>enter</w:t>
      </w:r>
      <w:r w:rsidR="003A047F">
        <w:t xml:space="preserve"> or administer contracts </w:t>
      </w:r>
      <w:proofErr w:type="gramStart"/>
      <w:r w:rsidR="003A047F">
        <w:t>as a result of</w:t>
      </w:r>
      <w:proofErr w:type="gramEnd"/>
      <w:r w:rsidR="003A047F">
        <w:t xml:space="preserve"> the RFP procurement.</w:t>
      </w:r>
    </w:p>
    <w:p w14:paraId="3A67F24C" w14:textId="77777777" w:rsidR="00BE19D6" w:rsidRPr="00735B95" w:rsidRDefault="00BE19D6" w:rsidP="0056432E"/>
    <w:p w14:paraId="349FE8AC" w14:textId="4EF9961D" w:rsidR="001206A3" w:rsidRPr="00735B95" w:rsidRDefault="001206A3" w:rsidP="398EFE68"/>
    <w:p w14:paraId="75ADE3D3" w14:textId="08CC2512" w:rsidR="001206A3" w:rsidRPr="00735B95" w:rsidRDefault="001206A3" w:rsidP="0067621B">
      <w:pPr>
        <w:pStyle w:val="ListParagraph"/>
        <w:numPr>
          <w:ilvl w:val="0"/>
          <w:numId w:val="51"/>
        </w:numPr>
      </w:pPr>
      <w:r>
        <w:t>“</w:t>
      </w:r>
      <w:r w:rsidRPr="398EFE68">
        <w:rPr>
          <w:b/>
          <w:bCs/>
        </w:rPr>
        <w:t>Project</w:t>
      </w:r>
      <w:r>
        <w:t xml:space="preserve">” means a temporary process undertaken to solve a well-defined goal or objective with clearly defined start and end times, a set of clearly defined tasks, and a budget. The project terminates once the project scope is </w:t>
      </w:r>
      <w:r w:rsidR="004412C3">
        <w:t>achieved,</w:t>
      </w:r>
      <w:r>
        <w:t xml:space="preserve"> and project acceptance is given by the project executive </w:t>
      </w:r>
      <w:r w:rsidR="00EF51A7">
        <w:t>sponsor.</w:t>
      </w:r>
    </w:p>
    <w:p w14:paraId="2B0A1196" w14:textId="77777777" w:rsidR="00C87320" w:rsidRPr="00735B95" w:rsidRDefault="00C87320" w:rsidP="0056432E"/>
    <w:p w14:paraId="3C516BC1" w14:textId="23DAAC69" w:rsidR="00C87320" w:rsidRPr="00735B95" w:rsidRDefault="00C87320" w:rsidP="0067621B">
      <w:pPr>
        <w:pStyle w:val="ListParagraph"/>
        <w:numPr>
          <w:ilvl w:val="0"/>
          <w:numId w:val="51"/>
        </w:numPr>
      </w:pPr>
      <w:r>
        <w:t>“</w:t>
      </w:r>
      <w:r w:rsidRPr="398EFE68">
        <w:rPr>
          <w:b/>
          <w:bCs/>
        </w:rPr>
        <w:t>Redacted</w:t>
      </w:r>
      <w:r>
        <w:t xml:space="preserve">” means a version/copy of the </w:t>
      </w:r>
      <w:r w:rsidR="00206A71">
        <w:t xml:space="preserve">Offeror’s </w:t>
      </w:r>
      <w:r>
        <w:t xml:space="preserve">proposal with the information considered </w:t>
      </w:r>
      <w:r w:rsidR="00206A71">
        <w:t xml:space="preserve">proprietary or </w:t>
      </w:r>
      <w:r>
        <w:t xml:space="preserve">confidential </w:t>
      </w:r>
      <w:r w:rsidR="00206A71">
        <w:t>(</w:t>
      </w:r>
      <w:r>
        <w:t xml:space="preserve">as defined by </w:t>
      </w:r>
      <w:r w:rsidR="00EC60AD">
        <w:t>§§</w:t>
      </w:r>
      <w:r w:rsidR="00206A71">
        <w:t>57-3A-1 to 57-3A-7</w:t>
      </w:r>
      <w:r w:rsidR="00BC1195">
        <w:t xml:space="preserve"> NMSA</w:t>
      </w:r>
      <w:r w:rsidR="008B17A1">
        <w:t xml:space="preserve"> 1978 </w:t>
      </w:r>
      <w:r w:rsidR="00EC60AD">
        <w:t xml:space="preserve">and </w:t>
      </w:r>
      <w:r>
        <w:t xml:space="preserve">NMAC 1.4.1.45 and </w:t>
      </w:r>
      <w:r w:rsidR="00206A71">
        <w:t xml:space="preserve">summarized </w:t>
      </w:r>
      <w:r w:rsidR="00224CEE">
        <w:t xml:space="preserve">herein and </w:t>
      </w:r>
      <w:r>
        <w:t>outlined in Section II.C.8 of this RFP</w:t>
      </w:r>
      <w:r w:rsidR="00206A71">
        <w:t>)</w:t>
      </w:r>
      <w:r>
        <w:t xml:space="preserve"> blacked</w:t>
      </w:r>
      <w:r w:rsidR="00206A71">
        <w:t>-</w:t>
      </w:r>
      <w:r>
        <w:t xml:space="preserve">out </w:t>
      </w:r>
      <w:r w:rsidR="009300BF" w:rsidRPr="398EFE68">
        <w:rPr>
          <w:u w:val="single"/>
        </w:rPr>
        <w:t>BUT NOT</w:t>
      </w:r>
      <w:r>
        <w:t xml:space="preserve"> omitted or removed.</w:t>
      </w:r>
    </w:p>
    <w:p w14:paraId="1A9F90CD" w14:textId="77777777" w:rsidR="001206A3" w:rsidRPr="00735B95" w:rsidRDefault="001206A3" w:rsidP="0056432E"/>
    <w:p w14:paraId="7682B919" w14:textId="77777777" w:rsidR="001206A3" w:rsidRPr="00735B95" w:rsidRDefault="00655A90" w:rsidP="0067621B">
      <w:pPr>
        <w:pStyle w:val="ListParagraph"/>
        <w:numPr>
          <w:ilvl w:val="0"/>
          <w:numId w:val="51"/>
        </w:numPr>
      </w:pPr>
      <w:r>
        <w:t>“</w:t>
      </w:r>
      <w:r w:rsidR="001206A3" w:rsidRPr="398EFE68">
        <w:rPr>
          <w:b/>
          <w:bCs/>
        </w:rPr>
        <w:t>Request for Proposals</w:t>
      </w:r>
      <w:r w:rsidRPr="398EFE68">
        <w:rPr>
          <w:b/>
          <w:bCs/>
        </w:rPr>
        <w:t xml:space="preserve"> (RFP)</w:t>
      </w:r>
      <w:r w:rsidR="00B14F04">
        <w:t>”</w:t>
      </w:r>
      <w:r w:rsidR="001206A3">
        <w:t xml:space="preserve"> means all documents, including those attached or incorporated by reference, used for soliciting proposals</w:t>
      </w:r>
      <w:r w:rsidR="00BE19D6">
        <w:t>.</w:t>
      </w:r>
    </w:p>
    <w:p w14:paraId="1003EFDE" w14:textId="77777777" w:rsidR="001206A3" w:rsidRPr="00735B95" w:rsidRDefault="001206A3" w:rsidP="0056432E"/>
    <w:p w14:paraId="0215CDD3" w14:textId="65E87EDD" w:rsidR="001206A3" w:rsidRPr="00735B95" w:rsidRDefault="00655A90" w:rsidP="0067621B">
      <w:pPr>
        <w:pStyle w:val="ListParagraph"/>
        <w:numPr>
          <w:ilvl w:val="0"/>
          <w:numId w:val="51"/>
        </w:numPr>
      </w:pPr>
      <w:r>
        <w:t>“</w:t>
      </w:r>
      <w:r w:rsidR="001206A3" w:rsidRPr="398EFE68">
        <w:rPr>
          <w:b/>
          <w:bCs/>
        </w:rPr>
        <w:t>Responsible Offeror</w:t>
      </w:r>
      <w:r w:rsidR="001206A3">
        <w:t xml:space="preserve">" means an Offeror </w:t>
      </w:r>
      <w:r w:rsidR="005A33C6">
        <w:t xml:space="preserve">who </w:t>
      </w:r>
      <w:r w:rsidR="001206A3">
        <w:t>submit</w:t>
      </w:r>
      <w:r w:rsidR="005A33C6">
        <w:t xml:space="preserve">s a </w:t>
      </w:r>
      <w:r w:rsidR="001206A3">
        <w:t xml:space="preserve">responsive proposal and who has furnished, when required, information and data to prove </w:t>
      </w:r>
      <w:r w:rsidR="0095255D">
        <w:t>that the</w:t>
      </w:r>
      <w:r w:rsidR="009E075F">
        <w:t xml:space="preserve"> Offeror’s </w:t>
      </w:r>
      <w:r w:rsidR="001206A3">
        <w:t>financial resources, production or service facilities, personnel, service reputation and experience are adequate to make satisfactory delivery of the services</w:t>
      </w:r>
      <w:r w:rsidR="005A33C6">
        <w:t>, or items of tangible personal property</w:t>
      </w:r>
      <w:r w:rsidR="001206A3">
        <w:t xml:space="preserve"> described in the proposal</w:t>
      </w:r>
      <w:r w:rsidR="005A33C6">
        <w:t>.</w:t>
      </w:r>
    </w:p>
    <w:p w14:paraId="1985D7A5" w14:textId="77777777" w:rsidR="001206A3" w:rsidRPr="00735B95" w:rsidRDefault="001206A3" w:rsidP="0056432E"/>
    <w:p w14:paraId="3890D213" w14:textId="316058A0" w:rsidR="00D57F82" w:rsidRDefault="00655A90" w:rsidP="0067621B">
      <w:pPr>
        <w:pStyle w:val="ListParagraph"/>
        <w:numPr>
          <w:ilvl w:val="0"/>
          <w:numId w:val="51"/>
        </w:numPr>
      </w:pPr>
      <w:r>
        <w:t>“</w:t>
      </w:r>
      <w:r w:rsidR="001206A3" w:rsidRPr="398EFE68">
        <w:rPr>
          <w:b/>
          <w:bCs/>
        </w:rPr>
        <w:t xml:space="preserve">Responsive </w:t>
      </w:r>
      <w:r w:rsidR="0095255D" w:rsidRPr="398EFE68">
        <w:rPr>
          <w:b/>
          <w:bCs/>
        </w:rPr>
        <w:t>Offer</w:t>
      </w:r>
      <w:r w:rsidR="0095255D">
        <w:t>” means</w:t>
      </w:r>
      <w:r w:rsidR="001206A3">
        <w:t xml:space="preserve"> an offer which conforms in all material respects to the requirements set forth in th</w:t>
      </w:r>
      <w:r w:rsidR="000C7B15">
        <w:t>e</w:t>
      </w:r>
      <w:r w:rsidR="001206A3">
        <w:t xml:space="preserve"> request for proposals.  Material respects of a request for proposals include, but are not limited to price, quality, </w:t>
      </w:r>
      <w:r w:rsidR="00D056B7">
        <w:t>quantity,</w:t>
      </w:r>
      <w:r w:rsidR="001206A3">
        <w:t xml:space="preserve"> or delivery requirements.</w:t>
      </w:r>
    </w:p>
    <w:p w14:paraId="7FA0C9D0" w14:textId="77777777" w:rsidR="00EC4D3D" w:rsidRDefault="00EC4D3D" w:rsidP="00EC4D3D">
      <w:pPr>
        <w:pStyle w:val="ListParagraph"/>
      </w:pPr>
    </w:p>
    <w:p w14:paraId="0985B0C6" w14:textId="20BAF321" w:rsidR="00D57F82" w:rsidRPr="005B5090" w:rsidRDefault="00D57F82" w:rsidP="0067621B">
      <w:pPr>
        <w:pStyle w:val="ListParagraph"/>
        <w:numPr>
          <w:ilvl w:val="0"/>
          <w:numId w:val="51"/>
        </w:numPr>
      </w:pPr>
      <w:r w:rsidRPr="398EFE68">
        <w:rPr>
          <w:b/>
          <w:bCs/>
        </w:rPr>
        <w:t>“Rural”</w:t>
      </w:r>
      <w:r>
        <w:t xml:space="preserve"> as defined by the US Census Bureau</w:t>
      </w:r>
      <w:r w:rsidR="00EC4D3D">
        <w:t>, means all population, housing and territory not included within an urban area.</w:t>
      </w:r>
    </w:p>
    <w:p w14:paraId="3F0DF35C" w14:textId="77777777" w:rsidR="000257A8" w:rsidRPr="005B5090" w:rsidRDefault="000257A8" w:rsidP="000257A8">
      <w:pPr>
        <w:pStyle w:val="ListParagraph"/>
      </w:pPr>
    </w:p>
    <w:p w14:paraId="7F03B1FC" w14:textId="753581A1" w:rsidR="000257A8" w:rsidRPr="005B5090" w:rsidRDefault="000257A8" w:rsidP="0067621B">
      <w:pPr>
        <w:pStyle w:val="ListParagraph"/>
        <w:numPr>
          <w:ilvl w:val="0"/>
          <w:numId w:val="51"/>
        </w:numPr>
      </w:pPr>
      <w:r w:rsidRPr="398EFE68">
        <w:rPr>
          <w:b/>
          <w:bCs/>
        </w:rPr>
        <w:t xml:space="preserve">“SAMS Data Base” </w:t>
      </w:r>
      <w:r>
        <w:t>means the Social Assistance Management computer program used by the ALTSD and its providers to report program data.</w:t>
      </w:r>
    </w:p>
    <w:p w14:paraId="49669187" w14:textId="77777777" w:rsidR="00EF51A7" w:rsidRPr="005B5090" w:rsidRDefault="00EF51A7" w:rsidP="0056432E"/>
    <w:p w14:paraId="7EE9C566" w14:textId="302DEBF1" w:rsidR="000D51B3" w:rsidRPr="005B5090" w:rsidRDefault="000D51B3" w:rsidP="0067621B">
      <w:pPr>
        <w:pStyle w:val="ListParagraph"/>
        <w:numPr>
          <w:ilvl w:val="0"/>
          <w:numId w:val="51"/>
        </w:numPr>
      </w:pPr>
      <w:r>
        <w:t>“</w:t>
      </w:r>
      <w:r w:rsidRPr="398EFE68">
        <w:rPr>
          <w:b/>
          <w:bCs/>
        </w:rPr>
        <w:t>Sealed</w:t>
      </w:r>
      <w:r>
        <w:t>”</w:t>
      </w:r>
      <w:r w:rsidR="009300BF">
        <w:t xml:space="preserve"> means, </w:t>
      </w:r>
      <w:r w:rsidR="00C54F83">
        <w:t xml:space="preserve">in terms of electronic submission, </w:t>
      </w:r>
      <w:r w:rsidR="002C0769">
        <w:t>an Offeror’s</w:t>
      </w:r>
      <w:r w:rsidR="00B10619">
        <w:t xml:space="preserve"> proposal</w:t>
      </w:r>
      <w:r w:rsidR="00F6709B">
        <w:t xml:space="preserve"> and all accompanying documents</w:t>
      </w:r>
      <w:r w:rsidR="00B10619">
        <w:t xml:space="preserve"> has been </w:t>
      </w:r>
      <w:r w:rsidR="00C54F83">
        <w:t xml:space="preserve">completely and successfully </w:t>
      </w:r>
      <w:r w:rsidR="00B10619">
        <w:t xml:space="preserve">uploaded </w:t>
      </w:r>
      <w:r w:rsidR="00D056B7">
        <w:t xml:space="preserve">to ALTSD email. </w:t>
      </w:r>
    </w:p>
    <w:p w14:paraId="4A55022A" w14:textId="77777777" w:rsidR="002178A6" w:rsidRPr="005B5090" w:rsidRDefault="002178A6" w:rsidP="002178A6"/>
    <w:p w14:paraId="43513875" w14:textId="603F2E98" w:rsidR="007E74B8" w:rsidRPr="005B5090" w:rsidRDefault="002178A6" w:rsidP="0067621B">
      <w:pPr>
        <w:pStyle w:val="ListParagraph"/>
        <w:numPr>
          <w:ilvl w:val="0"/>
          <w:numId w:val="51"/>
        </w:numPr>
      </w:pPr>
      <w:r w:rsidRPr="398EFE68">
        <w:rPr>
          <w:b/>
          <w:bCs/>
        </w:rPr>
        <w:t>“Silver Alert”</w:t>
      </w:r>
      <w:r>
        <w:t xml:space="preserve"> means a New Mexico state law, passed in 2013, that requires notification relating to an endangered person confirmed to be a missing person, who is fifty (50) years or older and for whom there is clear indication of irreversible deterioration of intellectual faculties. Refer to DPS policy OPR:43 Amber Alert/Silver Alert/Endangered Person Advisory for more information. </w:t>
      </w:r>
    </w:p>
    <w:p w14:paraId="1479C159" w14:textId="77777777" w:rsidR="009E163E" w:rsidRDefault="009E163E" w:rsidP="009E163E">
      <w:pPr>
        <w:pStyle w:val="ListParagraph"/>
      </w:pPr>
    </w:p>
    <w:p w14:paraId="5517A621" w14:textId="504E91BA" w:rsidR="009E163E" w:rsidRPr="00735B95" w:rsidRDefault="004B162D" w:rsidP="0067621B">
      <w:pPr>
        <w:pStyle w:val="ListParagraph"/>
        <w:numPr>
          <w:ilvl w:val="0"/>
          <w:numId w:val="51"/>
        </w:numPr>
      </w:pPr>
      <w:r w:rsidRPr="398EFE68">
        <w:rPr>
          <w:b/>
          <w:bCs/>
        </w:rPr>
        <w:t>“</w:t>
      </w:r>
      <w:r w:rsidR="009E163E" w:rsidRPr="398EFE68">
        <w:rPr>
          <w:b/>
          <w:bCs/>
        </w:rPr>
        <w:t>Single Source Award</w:t>
      </w:r>
      <w:r w:rsidR="009E163E">
        <w:t xml:space="preserve">” means an award of contract for items of tangible personal property, </w:t>
      </w:r>
      <w:proofErr w:type="gramStart"/>
      <w:r w:rsidR="009E163E">
        <w:t>services</w:t>
      </w:r>
      <w:proofErr w:type="gramEnd"/>
      <w:r w:rsidR="009E163E">
        <w:t xml:space="preserve"> or construction</w:t>
      </w:r>
      <w:r w:rsidR="00790048">
        <w:t xml:space="preserve"> to only one Offeror</w:t>
      </w:r>
      <w:r w:rsidR="009E163E">
        <w:t>.</w:t>
      </w:r>
    </w:p>
    <w:p w14:paraId="6946E6B1" w14:textId="77777777" w:rsidR="009300BF" w:rsidRPr="00735B95" w:rsidRDefault="009300BF" w:rsidP="0056432E"/>
    <w:p w14:paraId="600D1241" w14:textId="77777777" w:rsidR="00EF51A7" w:rsidRPr="00735B95" w:rsidRDefault="00EF51A7" w:rsidP="0067621B">
      <w:pPr>
        <w:pStyle w:val="ListParagraph"/>
        <w:numPr>
          <w:ilvl w:val="0"/>
          <w:numId w:val="51"/>
        </w:numPr>
      </w:pPr>
      <w:r>
        <w:t>“</w:t>
      </w:r>
      <w:r w:rsidRPr="398EFE68">
        <w:rPr>
          <w:b/>
          <w:bCs/>
        </w:rPr>
        <w:t>SPD</w:t>
      </w:r>
      <w:r>
        <w:t>” means State Purchasing Division of the New Mexico State General Services Department</w:t>
      </w:r>
      <w:r w:rsidR="00BE19D6">
        <w:t>.</w:t>
      </w:r>
    </w:p>
    <w:p w14:paraId="70822E6A" w14:textId="77777777" w:rsidR="00F912FC" w:rsidRPr="00735B95" w:rsidRDefault="00F912FC" w:rsidP="0056432E">
      <w:pPr>
        <w:rPr>
          <w:szCs w:val="20"/>
        </w:rPr>
      </w:pPr>
    </w:p>
    <w:p w14:paraId="4D3B7A70" w14:textId="5834BE7A" w:rsidR="00F912FC" w:rsidRPr="00735B95" w:rsidRDefault="00655A90" w:rsidP="0067621B">
      <w:pPr>
        <w:pStyle w:val="ListParagraph"/>
        <w:numPr>
          <w:ilvl w:val="0"/>
          <w:numId w:val="51"/>
        </w:numPr>
      </w:pPr>
      <w:r>
        <w:t>“</w:t>
      </w:r>
      <w:r w:rsidR="00F912FC" w:rsidRPr="398EFE68">
        <w:rPr>
          <w:b/>
          <w:bCs/>
        </w:rPr>
        <w:t>Staff</w:t>
      </w:r>
      <w:r w:rsidR="00B14F04">
        <w:t>”</w:t>
      </w:r>
      <w:r w:rsidR="00F912FC">
        <w:t xml:space="preserve"> means an</w:t>
      </w:r>
      <w:r w:rsidR="00F96C7F">
        <w:t>y</w:t>
      </w:r>
      <w:r w:rsidR="00F912FC">
        <w:t xml:space="preserve"> individual who is </w:t>
      </w:r>
      <w:r w:rsidR="00F96C7F">
        <w:t xml:space="preserve">a </w:t>
      </w:r>
      <w:r w:rsidR="00F912FC">
        <w:t>full-time, part-time, or an independently contracted employee with the Offeror</w:t>
      </w:r>
      <w:r w:rsidR="009E075F">
        <w:t>’</w:t>
      </w:r>
      <w:r w:rsidR="00F912FC">
        <w:t xml:space="preserve">s company.  </w:t>
      </w:r>
    </w:p>
    <w:p w14:paraId="7DD5041C" w14:textId="77777777" w:rsidR="002E2881" w:rsidRPr="00735B95" w:rsidRDefault="002E2881" w:rsidP="0056432E"/>
    <w:p w14:paraId="700B95D0" w14:textId="77777777" w:rsidR="002E2881" w:rsidRPr="00735B95" w:rsidRDefault="002E2881" w:rsidP="0067621B">
      <w:pPr>
        <w:pStyle w:val="ListParagraph"/>
        <w:numPr>
          <w:ilvl w:val="0"/>
          <w:numId w:val="51"/>
        </w:numPr>
      </w:pPr>
      <w:r>
        <w:t>“</w:t>
      </w:r>
      <w:r w:rsidRPr="398EFE68">
        <w:rPr>
          <w:b/>
          <w:bCs/>
        </w:rPr>
        <w:t>State (the State)</w:t>
      </w:r>
      <w:r>
        <w:t>” means the State of New Mexico.</w:t>
      </w:r>
    </w:p>
    <w:p w14:paraId="077F3F48" w14:textId="77777777" w:rsidR="002E2881" w:rsidRPr="00735B95" w:rsidRDefault="002E2881" w:rsidP="0056432E"/>
    <w:p w14:paraId="37AB643B" w14:textId="580D90A2" w:rsidR="002E2881" w:rsidRPr="00735B95" w:rsidRDefault="00F912FC" w:rsidP="0067621B">
      <w:pPr>
        <w:pStyle w:val="ListParagraph"/>
        <w:numPr>
          <w:ilvl w:val="0"/>
          <w:numId w:val="51"/>
        </w:numPr>
      </w:pPr>
      <w:r>
        <w:t>“</w:t>
      </w:r>
      <w:r w:rsidRPr="398EFE68">
        <w:rPr>
          <w:b/>
          <w:bCs/>
        </w:rPr>
        <w:t xml:space="preserve">State </w:t>
      </w:r>
      <w:r w:rsidR="000C7B15" w:rsidRPr="398EFE68">
        <w:rPr>
          <w:b/>
          <w:bCs/>
        </w:rPr>
        <w:t>Agency</w:t>
      </w:r>
      <w:r w:rsidR="00655A90">
        <w:t>”</w:t>
      </w:r>
      <w:r w:rsidR="002E2881">
        <w:t xml:space="preserve"> means any </w:t>
      </w:r>
      <w:r w:rsidR="000C7B15">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t xml:space="preserve">Purchasing Division </w:t>
      </w:r>
      <w:r w:rsidR="000C7B15">
        <w:t xml:space="preserve">of the </w:t>
      </w:r>
      <w:r w:rsidR="00904142">
        <w:t>G</w:t>
      </w:r>
      <w:r w:rsidR="000C7B15">
        <w:t xml:space="preserve">eneral </w:t>
      </w:r>
      <w:r w:rsidR="00904142">
        <w:t>S</w:t>
      </w:r>
      <w:r w:rsidR="000C7B15">
        <w:t xml:space="preserve">ervices </w:t>
      </w:r>
      <w:r w:rsidR="00904142">
        <w:t>D</w:t>
      </w:r>
      <w:r w:rsidR="000C7B15">
        <w:t xml:space="preserve">epartment and the </w:t>
      </w:r>
      <w:r w:rsidR="00904142">
        <w:t>S</w:t>
      </w:r>
      <w:r w:rsidR="000C7B15">
        <w:t xml:space="preserve">tate </w:t>
      </w:r>
      <w:r w:rsidR="00904142">
        <w:t>P</w:t>
      </w:r>
      <w:r w:rsidR="000C7B15">
        <w:t xml:space="preserve">urchasing </w:t>
      </w:r>
      <w:r w:rsidR="00904142">
        <w:t>A</w:t>
      </w:r>
      <w:r w:rsidR="000C7B15">
        <w:t>gent but does not include local public bodies.</w:t>
      </w:r>
    </w:p>
    <w:p w14:paraId="4530F251" w14:textId="77777777" w:rsidR="003E35CE" w:rsidRPr="00735B95" w:rsidRDefault="003E35CE" w:rsidP="0056432E"/>
    <w:p w14:paraId="2BD9B880" w14:textId="2205A345" w:rsidR="003E35CE" w:rsidRPr="00735B95" w:rsidRDefault="003E35CE" w:rsidP="398EFE68"/>
    <w:p w14:paraId="5A87C2AB" w14:textId="104674E4" w:rsidR="00102C69" w:rsidRDefault="00102C69" w:rsidP="0067621B">
      <w:pPr>
        <w:pStyle w:val="ListParagraph"/>
        <w:numPr>
          <w:ilvl w:val="0"/>
          <w:numId w:val="51"/>
        </w:numPr>
      </w:pPr>
      <w:r>
        <w:t>“</w:t>
      </w:r>
      <w:r w:rsidRPr="398EFE68">
        <w:rPr>
          <w:b/>
          <w:bCs/>
        </w:rPr>
        <w:t>Statement of Concurrence</w:t>
      </w:r>
      <w:r>
        <w:t xml:space="preserve">” means an affirmative statement from the Offeror </w:t>
      </w:r>
      <w:r w:rsidR="00E23276">
        <w:t>indicating</w:t>
      </w:r>
      <w:r w:rsidR="007C22A1">
        <w:t xml:space="preserve"> its response </w:t>
      </w:r>
      <w:r>
        <w:t xml:space="preserve">to </w:t>
      </w:r>
      <w:r w:rsidR="00E23276">
        <w:t xml:space="preserve">a </w:t>
      </w:r>
      <w:r>
        <w:t xml:space="preserve">required </w:t>
      </w:r>
      <w:r w:rsidR="007C22A1">
        <w:t xml:space="preserve">Section IV </w:t>
      </w:r>
      <w:r w:rsidR="00E23276">
        <w:t>s</w:t>
      </w:r>
      <w:r w:rsidR="007C22A1">
        <w:t xml:space="preserve">pecification </w:t>
      </w:r>
      <w:r>
        <w:t>agreeing to comply and concur with the stated requirement(s). This statement shall be included in Offeror</w:t>
      </w:r>
      <w:r w:rsidR="009E075F">
        <w:t>’</w:t>
      </w:r>
      <w:r>
        <w:t>s proposal</w:t>
      </w:r>
      <w:r w:rsidR="007C22A1">
        <w:t>, pursuant to Section III.C.1</w:t>
      </w:r>
      <w:r>
        <w:t>. (</w:t>
      </w:r>
      <w:r w:rsidR="6A664EE6">
        <w:t>E.g.,</w:t>
      </w:r>
      <w:r>
        <w:t xml:space="preserve"> “We concur</w:t>
      </w:r>
      <w:r w:rsidR="00904142">
        <w:t>,</w:t>
      </w:r>
      <w:r>
        <w:t>” “Understands and Complies</w:t>
      </w:r>
      <w:r w:rsidR="00904142">
        <w:t>,</w:t>
      </w:r>
      <w:r>
        <w:t>” “Comply</w:t>
      </w:r>
      <w:r w:rsidR="00904142">
        <w:t>,</w:t>
      </w:r>
      <w:r>
        <w:t>” “Will Comply if Applicable</w:t>
      </w:r>
      <w:r w:rsidR="00904142">
        <w:t>,</w:t>
      </w:r>
      <w:r>
        <w:t>” etc.)</w:t>
      </w:r>
    </w:p>
    <w:p w14:paraId="4FAA3D1F" w14:textId="77777777" w:rsidR="00305348" w:rsidRDefault="00305348" w:rsidP="00305348">
      <w:pPr>
        <w:pStyle w:val="ListParagraph"/>
      </w:pPr>
    </w:p>
    <w:p w14:paraId="46C69630" w14:textId="46A76878" w:rsidR="006724F1" w:rsidRPr="006815F3" w:rsidRDefault="00305348" w:rsidP="0067621B">
      <w:pPr>
        <w:pStyle w:val="ListParagraph"/>
        <w:numPr>
          <w:ilvl w:val="0"/>
          <w:numId w:val="51"/>
        </w:numPr>
      </w:pPr>
      <w:r w:rsidRPr="398EFE68">
        <w:rPr>
          <w:b/>
          <w:bCs/>
          <w:color w:val="000000" w:themeColor="text1"/>
        </w:rPr>
        <w:t>“TPNs - (Tribes/Pueblos/Nations)”</w:t>
      </w:r>
      <w:r w:rsidRPr="398EFE68">
        <w:rPr>
          <w:color w:val="000000" w:themeColor="text1"/>
        </w:rPr>
        <w:t xml:space="preserve"> There are 23 </w:t>
      </w:r>
      <w:r w:rsidR="009D312A" w:rsidRPr="398EFE68">
        <w:rPr>
          <w:color w:val="000000" w:themeColor="text1"/>
        </w:rPr>
        <w:t xml:space="preserve">American </w:t>
      </w:r>
      <w:r w:rsidRPr="398EFE68">
        <w:rPr>
          <w:color w:val="000000" w:themeColor="text1"/>
        </w:rPr>
        <w:t xml:space="preserve">Indian tribes located in New Mexico – nineteen Pueblos, three Apache Tribes and the Navajo Nation. </w:t>
      </w:r>
    </w:p>
    <w:p w14:paraId="1F5FA142" w14:textId="77777777" w:rsidR="008D136A" w:rsidRPr="006815F3" w:rsidRDefault="008D136A" w:rsidP="008D136A">
      <w:pPr>
        <w:pStyle w:val="ListParagraph"/>
      </w:pPr>
    </w:p>
    <w:p w14:paraId="049C8B83" w14:textId="79888B25" w:rsidR="008D136A" w:rsidRPr="006815F3" w:rsidRDefault="008D136A" w:rsidP="0067621B">
      <w:pPr>
        <w:pStyle w:val="ListParagraph"/>
        <w:numPr>
          <w:ilvl w:val="0"/>
          <w:numId w:val="51"/>
        </w:numPr>
      </w:pPr>
      <w:r w:rsidRPr="398EFE68">
        <w:rPr>
          <w:b/>
          <w:bCs/>
        </w:rPr>
        <w:t>“UNMMAC – (</w:t>
      </w:r>
      <w:r w:rsidRPr="398EFE68">
        <w:rPr>
          <w:rFonts w:cstheme="minorBidi"/>
          <w:b/>
          <w:bCs/>
        </w:rPr>
        <w:t>University of New Mexico Memory and Aging Center)”</w:t>
      </w:r>
      <w:r w:rsidRPr="398EFE68">
        <w:rPr>
          <w:rFonts w:cstheme="minorBidi"/>
        </w:rPr>
        <w:t xml:space="preserve"> The Memory &amp; Aging Center at UNM is the only New Mexico center devoted to Alzheimer’s and dementia research and treatment.</w:t>
      </w:r>
    </w:p>
    <w:p w14:paraId="2544057F" w14:textId="77777777" w:rsidR="00C87320" w:rsidRPr="006815F3" w:rsidRDefault="00C87320" w:rsidP="0056432E"/>
    <w:p w14:paraId="3D9397C7" w14:textId="265414A3" w:rsidR="00C87320" w:rsidRPr="006815F3" w:rsidRDefault="00C87320" w:rsidP="0067621B">
      <w:pPr>
        <w:pStyle w:val="ListParagraph"/>
        <w:numPr>
          <w:ilvl w:val="0"/>
          <w:numId w:val="51"/>
        </w:numPr>
      </w:pPr>
      <w:r>
        <w:t>“</w:t>
      </w:r>
      <w:r w:rsidRPr="398EFE68">
        <w:rPr>
          <w:b/>
          <w:bCs/>
        </w:rPr>
        <w:t>Unredacted</w:t>
      </w:r>
      <w:r>
        <w:t>” means a version/copy of the proposal containing all complete information</w:t>
      </w:r>
      <w:r w:rsidR="0056432E">
        <w:t>;</w:t>
      </w:r>
      <w:r>
        <w:t xml:space="preserve"> </w:t>
      </w:r>
      <w:r w:rsidR="004D46D2">
        <w:t>including any that the Offeror would otherwise conside</w:t>
      </w:r>
      <w:r>
        <w:t>r confidential</w:t>
      </w:r>
      <w:r w:rsidR="004D46D2">
        <w:t>, such copy for use only</w:t>
      </w:r>
      <w:r>
        <w:t xml:space="preserve"> for the purposes of evaluation.</w:t>
      </w:r>
      <w:r w:rsidR="0056432E">
        <w:t xml:space="preserve">  </w:t>
      </w:r>
    </w:p>
    <w:p w14:paraId="02A87015" w14:textId="77777777" w:rsidR="00B62007" w:rsidRPr="006815F3" w:rsidRDefault="00B62007" w:rsidP="00B62007">
      <w:pPr>
        <w:pStyle w:val="ListParagraph"/>
      </w:pPr>
    </w:p>
    <w:p w14:paraId="6D727711" w14:textId="7CF035FD" w:rsidR="00B62007" w:rsidRPr="006815F3" w:rsidRDefault="00B62007" w:rsidP="0067621B">
      <w:pPr>
        <w:pStyle w:val="ListParagraph"/>
        <w:numPr>
          <w:ilvl w:val="0"/>
          <w:numId w:val="51"/>
        </w:numPr>
      </w:pPr>
      <w:r w:rsidRPr="398EFE68">
        <w:rPr>
          <w:b/>
          <w:bCs/>
        </w:rPr>
        <w:t>“Urban”</w:t>
      </w:r>
      <w:r w:rsidRPr="398EFE68">
        <w:rPr>
          <w:lang w:val="en"/>
        </w:rPr>
        <w:t>, as identified by the U.S. Census Bureau, means two types of areas: Urbanized Areas (UAs) of 50,000 or more people, and Urban Clusters (UCs) of at least 2,500 and less than 50,000 people.</w:t>
      </w:r>
    </w:p>
    <w:p w14:paraId="62328170" w14:textId="77777777" w:rsidR="003E35CE" w:rsidRPr="006815F3" w:rsidRDefault="003E35CE" w:rsidP="0056432E"/>
    <w:p w14:paraId="469C7EDA" w14:textId="44349413" w:rsidR="00102C69" w:rsidRPr="006815F3" w:rsidRDefault="00102C69" w:rsidP="0067621B">
      <w:pPr>
        <w:pStyle w:val="ListParagraph"/>
        <w:numPr>
          <w:ilvl w:val="0"/>
          <w:numId w:val="51"/>
        </w:numPr>
      </w:pPr>
      <w:r>
        <w:t>“</w:t>
      </w:r>
      <w:r w:rsidRPr="398EFE68">
        <w:rPr>
          <w:b/>
          <w:bCs/>
        </w:rPr>
        <w:t>Written</w:t>
      </w:r>
      <w:r>
        <w:t xml:space="preserve">” means </w:t>
      </w:r>
      <w:r w:rsidR="0034313E">
        <w:t xml:space="preserve">typed in </w:t>
      </w:r>
      <w:r>
        <w:t xml:space="preserve">standard 8 ½ x </w:t>
      </w:r>
      <w:r w:rsidR="009A6A4E">
        <w:t>11-inch</w:t>
      </w:r>
      <w:r>
        <w:t xml:space="preserve"> </w:t>
      </w:r>
      <w:r w:rsidR="0034313E">
        <w:t>document format,</w:t>
      </w:r>
      <w:r w:rsidR="002C0769">
        <w:t xml:space="preserve"> by common electronic means (such as Microsoft Word, Adobe PDF, etc.)</w:t>
      </w:r>
      <w:r>
        <w:t xml:space="preserve">.  </w:t>
      </w:r>
      <w:r w:rsidR="002C0769">
        <w:t xml:space="preserve">A larger size document </w:t>
      </w:r>
      <w:r>
        <w:t>is permissible for charts, spreadsheets, etc.</w:t>
      </w:r>
    </w:p>
    <w:p w14:paraId="7CBB50E0" w14:textId="77777777" w:rsidR="002E2881" w:rsidRDefault="002E2881" w:rsidP="002E2881"/>
    <w:p w14:paraId="7C9EE2DA" w14:textId="77777777" w:rsidR="00FD657F" w:rsidRDefault="00FD657F" w:rsidP="002E2881"/>
    <w:p w14:paraId="03056A88" w14:textId="77777777" w:rsidR="00FD657F" w:rsidRDefault="00FD657F" w:rsidP="002E2881"/>
    <w:p w14:paraId="304EF4D7" w14:textId="77777777" w:rsidR="00FD657F" w:rsidRPr="006815F3" w:rsidRDefault="00FD657F" w:rsidP="002E2881"/>
    <w:p w14:paraId="4D735F69" w14:textId="77777777" w:rsidR="001206A3" w:rsidRPr="006815F3" w:rsidRDefault="001206A3" w:rsidP="0067621B">
      <w:pPr>
        <w:pStyle w:val="Heading3"/>
        <w:numPr>
          <w:ilvl w:val="0"/>
          <w:numId w:val="37"/>
        </w:numPr>
        <w:spacing w:before="0" w:after="0"/>
        <w:ind w:left="450"/>
        <w:rPr>
          <w:rFonts w:cs="Times New Roman"/>
        </w:rPr>
      </w:pPr>
      <w:bookmarkStart w:id="20" w:name="Lib"/>
      <w:bookmarkStart w:id="21" w:name="_Toc377565308"/>
      <w:bookmarkStart w:id="22" w:name="_Toc112682168"/>
      <w:bookmarkStart w:id="23" w:name="_Toc134179210"/>
      <w:bookmarkEnd w:id="20"/>
      <w:r w:rsidRPr="006815F3">
        <w:rPr>
          <w:rFonts w:cs="Times New Roman"/>
        </w:rPr>
        <w:t>PROCUREMENT LIBRARY</w:t>
      </w:r>
      <w:bookmarkEnd w:id="21"/>
      <w:bookmarkEnd w:id="22"/>
      <w:bookmarkEnd w:id="23"/>
    </w:p>
    <w:p w14:paraId="5E202A97" w14:textId="6345C368" w:rsidR="002E2881" w:rsidRPr="006815F3" w:rsidRDefault="002E2881" w:rsidP="002E2881">
      <w:r w:rsidRPr="006815F3">
        <w:t>A procurement library has been established.  Offerors are encouraged to review the material contained in the Procurement Library by selecting the link provided in this document through your own internet connection</w:t>
      </w:r>
      <w:r w:rsidR="00D65149" w:rsidRPr="006815F3">
        <w:t>.</w:t>
      </w:r>
      <w:r w:rsidRPr="006815F3">
        <w:t xml:space="preserve">  The library contains information listed below:</w:t>
      </w:r>
    </w:p>
    <w:p w14:paraId="130ECED5" w14:textId="77777777" w:rsidR="00EF51A7" w:rsidRPr="006815F3" w:rsidRDefault="00EF51A7" w:rsidP="00EF51A7"/>
    <w:p w14:paraId="2F14382C" w14:textId="09582711" w:rsidR="009D6209" w:rsidRPr="006815F3" w:rsidRDefault="002E2881" w:rsidP="00EF51A7">
      <w:r w:rsidRPr="006815F3">
        <w:t>RFP</w:t>
      </w:r>
      <w:r w:rsidR="00436C5A" w:rsidRPr="006815F3">
        <w:t>, Questions &amp; Answers, RFP Amendments, etc.</w:t>
      </w:r>
      <w:r w:rsidR="001A5310" w:rsidRPr="006815F3">
        <w:t xml:space="preserve">  </w:t>
      </w:r>
    </w:p>
    <w:p w14:paraId="451DDFF0" w14:textId="2624C0B2" w:rsidR="00AC026A" w:rsidRPr="006815F3" w:rsidRDefault="00546500" w:rsidP="00EF51A7">
      <w:hyperlink r:id="rId22" w:history="1">
        <w:r w:rsidR="00AC026A" w:rsidRPr="006815F3">
          <w:rPr>
            <w:rStyle w:val="Hyperlink"/>
          </w:rPr>
          <w:t>https://nmaging.state.nm.us/for-our-partners</w:t>
        </w:r>
      </w:hyperlink>
    </w:p>
    <w:p w14:paraId="3096C822" w14:textId="2E807002" w:rsidR="00E50A0A" w:rsidRPr="006815F3" w:rsidRDefault="00D65149" w:rsidP="00EF51A7">
      <w:r>
        <w:t xml:space="preserve">Other relevant links: </w:t>
      </w:r>
    </w:p>
    <w:p w14:paraId="4634CDA7" w14:textId="76EB0F86" w:rsidR="00E50A0A" w:rsidRPr="006815F3" w:rsidRDefault="00023F21" w:rsidP="00EF51A7">
      <w:r w:rsidRPr="006815F3">
        <w:t xml:space="preserve">Listed below are additional links for documents to the ALTSD website, </w:t>
      </w:r>
      <w:r w:rsidR="00156582" w:rsidRPr="006815F3">
        <w:t>which Offerors</w:t>
      </w:r>
      <w:r w:rsidRPr="006815F3">
        <w:t xml:space="preserve"> might find useful in the development of proposals: </w:t>
      </w:r>
    </w:p>
    <w:p w14:paraId="300B492C" w14:textId="77777777" w:rsidR="00224500" w:rsidRPr="006815F3" w:rsidRDefault="00224500" w:rsidP="00224500"/>
    <w:p w14:paraId="47803955" w14:textId="59305316" w:rsidR="00735E59" w:rsidRDefault="00546500" w:rsidP="00224500">
      <w:pPr>
        <w:rPr>
          <w:u w:val="single"/>
        </w:rPr>
      </w:pPr>
      <w:hyperlink r:id="rId23" w:history="1">
        <w:r w:rsidR="00390360" w:rsidRPr="00925B1E">
          <w:rPr>
            <w:rStyle w:val="Hyperlink"/>
          </w:rPr>
          <w:t>https://nmaging.state.nm.us/</w:t>
        </w:r>
      </w:hyperlink>
    </w:p>
    <w:p w14:paraId="69469B1A" w14:textId="77777777" w:rsidR="00224500" w:rsidRPr="006815F3" w:rsidRDefault="00224500" w:rsidP="00224500"/>
    <w:p w14:paraId="7827CB28" w14:textId="19C9FB94" w:rsidR="00E46E11" w:rsidRDefault="00546500" w:rsidP="00224500">
      <w:pPr>
        <w:rPr>
          <w:rStyle w:val="Hyperlink"/>
        </w:rPr>
      </w:pPr>
      <w:hyperlink r:id="rId24" w:history="1">
        <w:r w:rsidR="00C27B87" w:rsidRPr="006815F3">
          <w:rPr>
            <w:rStyle w:val="Hyperlink"/>
          </w:rPr>
          <w:t>https://nmaging.state.nm.us/uploads/documents/New_Mexico_State_Plan_for_Alzheimers_Disease_and_Other_Dementia_FINAL_2022.pdf</w:t>
        </w:r>
      </w:hyperlink>
    </w:p>
    <w:p w14:paraId="2AF653EF" w14:textId="1708907E" w:rsidR="00D8014D" w:rsidRPr="00875D66" w:rsidRDefault="00D8014D" w:rsidP="00D8014D">
      <w:r w:rsidRPr="00875D66">
        <w:t xml:space="preserve"> </w:t>
      </w:r>
    </w:p>
    <w:p w14:paraId="46FED02A" w14:textId="77777777" w:rsidR="00D8014D" w:rsidRPr="00861B31" w:rsidRDefault="00D8014D" w:rsidP="00D8014D">
      <w:pPr>
        <w:spacing w:before="120" w:after="60"/>
        <w:rPr>
          <w:rFonts w:eastAsia="Calibri"/>
        </w:rPr>
      </w:pPr>
      <w:r w:rsidRPr="00861B31">
        <w:rPr>
          <w:rFonts w:eastAsia="Calibri"/>
        </w:rPr>
        <w:t>New Mexico Taxation and Revenue Department:</w:t>
      </w:r>
    </w:p>
    <w:p w14:paraId="3884BB04" w14:textId="77777777" w:rsidR="00D8014D" w:rsidRDefault="00546500" w:rsidP="00D8014D">
      <w:pPr>
        <w:spacing w:before="120" w:after="60"/>
        <w:rPr>
          <w:rFonts w:eastAsia="Calibri"/>
          <w:u w:val="single"/>
        </w:rPr>
      </w:pPr>
      <w:hyperlink r:id="rId25" w:history="1">
        <w:r w:rsidR="00D8014D" w:rsidRPr="00AC5966">
          <w:rPr>
            <w:rStyle w:val="Hyperlink"/>
            <w:rFonts w:eastAsia="Calibri"/>
          </w:rPr>
          <w:t>http://www.tax.newmexico.gov/Pages/TRD-Homepage.aspx</w:t>
        </w:r>
      </w:hyperlink>
    </w:p>
    <w:p w14:paraId="57076789" w14:textId="77777777" w:rsidR="00D8014D" w:rsidRDefault="00546500" w:rsidP="00D8014D">
      <w:hyperlink r:id="rId26" w:history="1">
        <w:r w:rsidR="00D8014D" w:rsidRPr="00DE5D25">
          <w:rPr>
            <w:rStyle w:val="Hyperlink"/>
          </w:rPr>
          <w:t>http://www.tax.newmexico.gov/Businesses/in-state-veteran-preference-certification.aspx</w:t>
        </w:r>
      </w:hyperlink>
    </w:p>
    <w:p w14:paraId="521BDFDD" w14:textId="77777777" w:rsidR="00D8014D" w:rsidRDefault="00D8014D" w:rsidP="00D8014D">
      <w:pPr>
        <w:rPr>
          <w:rFonts w:eastAsia="Calibri"/>
          <w:u w:val="single"/>
        </w:rPr>
      </w:pPr>
    </w:p>
    <w:p w14:paraId="12680D1C" w14:textId="77777777" w:rsidR="00D8014D" w:rsidRPr="00861B31" w:rsidRDefault="00D8014D" w:rsidP="00D8014D">
      <w:r w:rsidRPr="00861B31">
        <w:t>New Mexico General Services Department – Pay Equity:</w:t>
      </w:r>
    </w:p>
    <w:p w14:paraId="3CCBAD42" w14:textId="77777777" w:rsidR="00D8014D" w:rsidRPr="00861B31" w:rsidRDefault="00546500" w:rsidP="00D8014D">
      <w:pPr>
        <w:rPr>
          <w:rStyle w:val="Hyperlink"/>
        </w:rPr>
      </w:pPr>
      <w:hyperlink r:id="rId27" w:history="1">
        <w:r w:rsidR="00D8014D" w:rsidRPr="00861B31">
          <w:rPr>
            <w:rStyle w:val="Hyperlink"/>
          </w:rPr>
          <w:t>http://www.generalservices.state.nm.us/statepurchasing/Pay_Equity.aspx</w:t>
        </w:r>
      </w:hyperlink>
    </w:p>
    <w:p w14:paraId="6CC29EC1" w14:textId="77777777" w:rsidR="00D8014D" w:rsidRDefault="00D8014D" w:rsidP="00D8014D">
      <w:pPr>
        <w:rPr>
          <w:highlight w:val="yellow"/>
        </w:rPr>
      </w:pPr>
    </w:p>
    <w:p w14:paraId="3BB4F81A" w14:textId="77777777" w:rsidR="00C27B87" w:rsidRPr="00023F21" w:rsidRDefault="00C27B87" w:rsidP="00224500">
      <w:pPr>
        <w:rPr>
          <w:b/>
          <w:bCs/>
          <w:u w:val="single"/>
        </w:rPr>
      </w:pPr>
    </w:p>
    <w:p w14:paraId="383A9D27" w14:textId="581D53E1" w:rsidR="000074FD" w:rsidRPr="00735B95" w:rsidRDefault="00894DB7" w:rsidP="00126C5C">
      <w:pPr>
        <w:pStyle w:val="Heading1"/>
        <w:jc w:val="left"/>
        <w:rPr>
          <w:rFonts w:cs="Times New Roman"/>
        </w:rPr>
      </w:pPr>
      <w:r w:rsidRPr="00735B95">
        <w:rPr>
          <w:rFonts w:cs="Times New Roman"/>
          <w:b w:val="0"/>
          <w:bCs w:val="0"/>
          <w:kern w:val="0"/>
          <w:sz w:val="24"/>
          <w:szCs w:val="24"/>
        </w:rPr>
        <w:br w:type="page"/>
      </w:r>
      <w:bookmarkStart w:id="24" w:name="_Toc377565309"/>
      <w:bookmarkStart w:id="25" w:name="_Toc112682169"/>
      <w:bookmarkStart w:id="26" w:name="_Toc134179211"/>
      <w:r w:rsidR="000074FD" w:rsidRPr="00735B95">
        <w:rPr>
          <w:rFonts w:cs="Times New Roman"/>
        </w:rPr>
        <w:lastRenderedPageBreak/>
        <w:t>II. CONDITIONS GOVERNING THE PROCUREMENT</w:t>
      </w:r>
      <w:bookmarkEnd w:id="24"/>
      <w:bookmarkEnd w:id="25"/>
      <w:bookmarkEnd w:id="26"/>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pPr>
        <w:pStyle w:val="Heading2"/>
        <w:numPr>
          <w:ilvl w:val="0"/>
          <w:numId w:val="25"/>
        </w:numPr>
        <w:ind w:left="360"/>
        <w:rPr>
          <w:rFonts w:cs="Times New Roman"/>
          <w:i w:val="0"/>
        </w:rPr>
      </w:pPr>
      <w:bookmarkStart w:id="27" w:name="_Toc377565310"/>
      <w:bookmarkStart w:id="28" w:name="_Toc112682170"/>
      <w:bookmarkStart w:id="29" w:name="_Toc134179212"/>
      <w:r w:rsidRPr="00735B95">
        <w:rPr>
          <w:rFonts w:cs="Times New Roman"/>
          <w:i w:val="0"/>
        </w:rPr>
        <w:t>SEQUENCE OF EVENTS</w:t>
      </w:r>
      <w:bookmarkEnd w:id="27"/>
      <w:bookmarkEnd w:id="28"/>
      <w:bookmarkEnd w:id="29"/>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4C2A4550" w14:textId="56679F35" w:rsidR="000074FD" w:rsidRPr="00735B95" w:rsidRDefault="000074FD" w:rsidP="000074FD"/>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98"/>
        <w:gridCol w:w="3192"/>
      </w:tblGrid>
      <w:tr w:rsidR="000074FD" w:rsidRPr="00735B95" w14:paraId="44C3F0C4" w14:textId="77777777" w:rsidTr="398EFE68">
        <w:trPr>
          <w:trHeight w:val="300"/>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98"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2FF08C5" w:rsidR="00436C5A" w:rsidRPr="00735B95" w:rsidRDefault="000074FD" w:rsidP="5C6C6E36">
            <w:pPr>
              <w:jc w:val="center"/>
              <w:rPr>
                <w:b/>
                <w:bCs/>
              </w:rPr>
            </w:pPr>
            <w:r w:rsidRPr="433F0611">
              <w:rPr>
                <w:b/>
                <w:bCs/>
              </w:rPr>
              <w:t>Due Dates</w:t>
            </w:r>
          </w:p>
          <w:p w14:paraId="17697BED" w14:textId="59EA7237" w:rsidR="000074FD" w:rsidRPr="00735B95" w:rsidRDefault="000074FD" w:rsidP="398EFE68">
            <w:pPr>
              <w:rPr>
                <w:sz w:val="18"/>
                <w:szCs w:val="18"/>
                <w:highlight w:val="yellow"/>
              </w:rPr>
            </w:pPr>
          </w:p>
        </w:tc>
      </w:tr>
      <w:tr w:rsidR="000074FD" w:rsidRPr="00735B95" w14:paraId="7F5B1BE4" w14:textId="77777777" w:rsidTr="398EFE68">
        <w:trPr>
          <w:trHeight w:val="300"/>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98" w:type="dxa"/>
            <w:shd w:val="clear" w:color="auto" w:fill="auto"/>
          </w:tcPr>
          <w:p w14:paraId="70F45E6B" w14:textId="752A9264" w:rsidR="000074FD" w:rsidRPr="00735B95" w:rsidRDefault="2F4806F9" w:rsidP="009A19E2">
            <w:pPr>
              <w:ind w:left="75"/>
            </w:pPr>
            <w:r>
              <w:t>ALTSD</w:t>
            </w:r>
          </w:p>
        </w:tc>
        <w:tc>
          <w:tcPr>
            <w:tcW w:w="3192" w:type="dxa"/>
            <w:shd w:val="clear" w:color="auto" w:fill="auto"/>
          </w:tcPr>
          <w:p w14:paraId="69D7300C" w14:textId="750D0007" w:rsidR="000074FD" w:rsidRPr="00900365" w:rsidRDefault="34E73293" w:rsidP="000074FD">
            <w:pPr>
              <w:rPr>
                <w:b/>
                <w:bCs/>
              </w:rPr>
            </w:pPr>
            <w:r w:rsidRPr="398EFE68">
              <w:rPr>
                <w:b/>
                <w:bCs/>
              </w:rPr>
              <w:t xml:space="preserve">May </w:t>
            </w:r>
            <w:r w:rsidR="002C2283">
              <w:rPr>
                <w:b/>
                <w:bCs/>
              </w:rPr>
              <w:t>8</w:t>
            </w:r>
            <w:r w:rsidRPr="398EFE68">
              <w:rPr>
                <w:b/>
                <w:bCs/>
              </w:rPr>
              <w:t>, 2023</w:t>
            </w:r>
          </w:p>
        </w:tc>
      </w:tr>
      <w:tr w:rsidR="000074FD" w:rsidRPr="00735B95" w14:paraId="3BCCB729" w14:textId="77777777" w:rsidTr="398EFE68">
        <w:trPr>
          <w:trHeight w:val="300"/>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98"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041B9A54" w:rsidR="000074FD" w:rsidRPr="00B85D7B" w:rsidRDefault="2B16054A" w:rsidP="00B85D7B">
            <w:pPr>
              <w:spacing w:line="259" w:lineRule="auto"/>
              <w:rPr>
                <w:b/>
                <w:bCs/>
              </w:rPr>
            </w:pPr>
            <w:r w:rsidRPr="00B85D7B">
              <w:rPr>
                <w:b/>
                <w:bCs/>
              </w:rPr>
              <w:t>May 1</w:t>
            </w:r>
            <w:r w:rsidR="002C2283">
              <w:rPr>
                <w:b/>
                <w:bCs/>
              </w:rPr>
              <w:t>8</w:t>
            </w:r>
            <w:r w:rsidRPr="00B85D7B">
              <w:rPr>
                <w:b/>
                <w:bCs/>
              </w:rPr>
              <w:t>, 2023</w:t>
            </w:r>
          </w:p>
        </w:tc>
      </w:tr>
      <w:tr w:rsidR="000074FD" w:rsidRPr="00735B95" w14:paraId="77877B70" w14:textId="77777777" w:rsidTr="398EFE68">
        <w:trPr>
          <w:trHeight w:val="300"/>
          <w:jc w:val="center"/>
        </w:trPr>
        <w:tc>
          <w:tcPr>
            <w:tcW w:w="3192" w:type="dxa"/>
            <w:shd w:val="clear" w:color="auto" w:fill="auto"/>
          </w:tcPr>
          <w:p w14:paraId="379B7384" w14:textId="77777777" w:rsidR="000074FD" w:rsidRPr="00735B95" w:rsidRDefault="000074FD" w:rsidP="00894DB7">
            <w:pPr>
              <w:ind w:left="477" w:hanging="360"/>
            </w:pPr>
            <w:r w:rsidRPr="00735B95">
              <w:t>3.  Pre-Proposal Conference</w:t>
            </w:r>
          </w:p>
        </w:tc>
        <w:tc>
          <w:tcPr>
            <w:tcW w:w="2598" w:type="dxa"/>
            <w:shd w:val="clear" w:color="auto" w:fill="auto"/>
          </w:tcPr>
          <w:p w14:paraId="61AB5DB3" w14:textId="2E26C996" w:rsidR="000074FD" w:rsidRPr="00735B95" w:rsidRDefault="2F4806F9" w:rsidP="009A19E2">
            <w:pPr>
              <w:ind w:left="75"/>
            </w:pPr>
            <w:r>
              <w:t>ALTSD</w:t>
            </w:r>
          </w:p>
        </w:tc>
        <w:tc>
          <w:tcPr>
            <w:tcW w:w="3192" w:type="dxa"/>
            <w:shd w:val="clear" w:color="auto" w:fill="auto"/>
          </w:tcPr>
          <w:p w14:paraId="06369890" w14:textId="3551288A" w:rsidR="000074FD" w:rsidRPr="00B85D7B" w:rsidRDefault="4B217697" w:rsidP="000074FD">
            <w:pPr>
              <w:rPr>
                <w:b/>
                <w:bCs/>
              </w:rPr>
            </w:pPr>
            <w:r w:rsidRPr="00B85D7B">
              <w:rPr>
                <w:b/>
                <w:bCs/>
              </w:rPr>
              <w:t>May 1</w:t>
            </w:r>
            <w:r w:rsidR="002C2283">
              <w:rPr>
                <w:b/>
                <w:bCs/>
              </w:rPr>
              <w:t>8</w:t>
            </w:r>
            <w:r w:rsidRPr="00B85D7B">
              <w:rPr>
                <w:b/>
                <w:bCs/>
              </w:rPr>
              <w:t>, 2023</w:t>
            </w:r>
          </w:p>
        </w:tc>
      </w:tr>
      <w:tr w:rsidR="000074FD" w:rsidRPr="00735B95" w14:paraId="45C67270" w14:textId="77777777" w:rsidTr="398EFE68">
        <w:trPr>
          <w:trHeight w:val="300"/>
          <w:jc w:val="center"/>
        </w:trPr>
        <w:tc>
          <w:tcPr>
            <w:tcW w:w="3192" w:type="dxa"/>
            <w:shd w:val="clear" w:color="auto" w:fill="auto"/>
          </w:tcPr>
          <w:p w14:paraId="2397818F" w14:textId="5E511BAD" w:rsidR="000074FD" w:rsidRPr="00735B95" w:rsidRDefault="000074FD" w:rsidP="00894DB7">
            <w:pPr>
              <w:ind w:left="477" w:hanging="360"/>
            </w:pPr>
            <w:r w:rsidRPr="00735B95">
              <w:t xml:space="preserve">4.  Deadline to submit </w:t>
            </w:r>
          </w:p>
          <w:p w14:paraId="065206D2" w14:textId="53137F96" w:rsidR="000074FD" w:rsidRPr="00735B95" w:rsidRDefault="000074FD" w:rsidP="00894DB7">
            <w:pPr>
              <w:ind w:left="477" w:hanging="360"/>
            </w:pPr>
            <w:r w:rsidRPr="00735B95">
              <w:t xml:space="preserve">     </w:t>
            </w:r>
            <w:r w:rsidR="00C35B36">
              <w:t xml:space="preserve">Written </w:t>
            </w:r>
            <w:r w:rsidRPr="00735B95">
              <w:t>Questions</w:t>
            </w:r>
          </w:p>
        </w:tc>
        <w:tc>
          <w:tcPr>
            <w:tcW w:w="2598" w:type="dxa"/>
            <w:shd w:val="clear" w:color="auto" w:fill="auto"/>
          </w:tcPr>
          <w:p w14:paraId="13DC5ECA" w14:textId="77777777" w:rsidR="000074FD" w:rsidRPr="00735B95" w:rsidRDefault="000074FD" w:rsidP="009A19E2">
            <w:pPr>
              <w:ind w:left="75"/>
            </w:pPr>
            <w:r w:rsidRPr="00735B95">
              <w:t>Potential Offerors</w:t>
            </w:r>
          </w:p>
        </w:tc>
        <w:tc>
          <w:tcPr>
            <w:tcW w:w="3192" w:type="dxa"/>
            <w:shd w:val="clear" w:color="auto" w:fill="auto"/>
          </w:tcPr>
          <w:p w14:paraId="082D1D37" w14:textId="06890413" w:rsidR="000074FD" w:rsidRPr="00B85D7B" w:rsidRDefault="53A43B34" w:rsidP="000074FD">
            <w:pPr>
              <w:rPr>
                <w:b/>
                <w:bCs/>
              </w:rPr>
            </w:pPr>
            <w:r w:rsidRPr="00B85D7B">
              <w:rPr>
                <w:b/>
                <w:bCs/>
              </w:rPr>
              <w:t xml:space="preserve">May </w:t>
            </w:r>
            <w:r w:rsidR="002C2283">
              <w:rPr>
                <w:b/>
                <w:bCs/>
              </w:rPr>
              <w:t>22</w:t>
            </w:r>
            <w:r w:rsidR="2B56168B" w:rsidRPr="398EFE68">
              <w:rPr>
                <w:b/>
                <w:bCs/>
              </w:rPr>
              <w:t xml:space="preserve">, </w:t>
            </w:r>
            <w:r w:rsidRPr="00B85D7B">
              <w:rPr>
                <w:b/>
                <w:bCs/>
              </w:rPr>
              <w:t>2023</w:t>
            </w:r>
          </w:p>
        </w:tc>
      </w:tr>
      <w:tr w:rsidR="000074FD" w:rsidRPr="00735B95" w14:paraId="65D14854" w14:textId="77777777" w:rsidTr="398EFE68">
        <w:trPr>
          <w:trHeight w:val="300"/>
          <w:jc w:val="center"/>
        </w:trPr>
        <w:tc>
          <w:tcPr>
            <w:tcW w:w="3192" w:type="dxa"/>
            <w:shd w:val="clear" w:color="auto" w:fill="auto"/>
          </w:tcPr>
          <w:p w14:paraId="69211A03" w14:textId="77777777" w:rsidR="000074FD" w:rsidRPr="00735B95" w:rsidRDefault="000074FD" w:rsidP="00894DB7">
            <w:pPr>
              <w:ind w:left="477" w:hanging="360"/>
            </w:pPr>
            <w:r w:rsidRPr="00735B95">
              <w:t xml:space="preserve">5.  Response to Written </w:t>
            </w:r>
          </w:p>
          <w:p w14:paraId="35EFD170" w14:textId="77777777" w:rsidR="000074FD" w:rsidRPr="00735B95" w:rsidRDefault="000074FD" w:rsidP="00894DB7">
            <w:pPr>
              <w:ind w:left="477" w:hanging="360"/>
            </w:pPr>
            <w:r w:rsidRPr="00735B95">
              <w:t xml:space="preserve">     Questions</w:t>
            </w:r>
          </w:p>
        </w:tc>
        <w:tc>
          <w:tcPr>
            <w:tcW w:w="2598" w:type="dxa"/>
            <w:shd w:val="clear" w:color="auto" w:fill="auto"/>
          </w:tcPr>
          <w:p w14:paraId="4C428230" w14:textId="77777777" w:rsidR="000074FD" w:rsidRPr="00735B95" w:rsidRDefault="000074FD" w:rsidP="009A19E2">
            <w:pPr>
              <w:ind w:left="75"/>
            </w:pPr>
            <w:r w:rsidRPr="00735B95">
              <w:t>Procurement Manager</w:t>
            </w:r>
          </w:p>
        </w:tc>
        <w:tc>
          <w:tcPr>
            <w:tcW w:w="3192" w:type="dxa"/>
            <w:shd w:val="clear" w:color="auto" w:fill="auto"/>
          </w:tcPr>
          <w:p w14:paraId="2E8956BC" w14:textId="151F5A9B" w:rsidR="000074FD" w:rsidRPr="00B85D7B" w:rsidRDefault="55D0AF2D" w:rsidP="000074FD">
            <w:pPr>
              <w:rPr>
                <w:b/>
                <w:bCs/>
              </w:rPr>
            </w:pPr>
            <w:r w:rsidRPr="00B85D7B">
              <w:rPr>
                <w:b/>
                <w:bCs/>
              </w:rPr>
              <w:t xml:space="preserve">May </w:t>
            </w:r>
            <w:r w:rsidR="002C2283">
              <w:rPr>
                <w:b/>
                <w:bCs/>
              </w:rPr>
              <w:t>24</w:t>
            </w:r>
            <w:r w:rsidRPr="00B85D7B">
              <w:rPr>
                <w:b/>
                <w:bCs/>
              </w:rPr>
              <w:t>, 2023</w:t>
            </w:r>
          </w:p>
        </w:tc>
      </w:tr>
      <w:tr w:rsidR="007F552B" w:rsidRPr="00735B95" w14:paraId="13DD05A3" w14:textId="77777777" w:rsidTr="009906E0">
        <w:trPr>
          <w:trHeight w:val="300"/>
          <w:jc w:val="center"/>
        </w:trPr>
        <w:tc>
          <w:tcPr>
            <w:tcW w:w="8982" w:type="dxa"/>
            <w:gridSpan w:val="3"/>
            <w:tcBorders>
              <w:top w:val="single" w:sz="4" w:space="0" w:color="auto"/>
              <w:left w:val="single" w:sz="4" w:space="0" w:color="auto"/>
              <w:bottom w:val="single" w:sz="4" w:space="0" w:color="auto"/>
              <w:right w:val="single" w:sz="4" w:space="0" w:color="auto"/>
            </w:tcBorders>
            <w:shd w:val="clear" w:color="auto" w:fill="FFC000" w:themeFill="accent4"/>
          </w:tcPr>
          <w:p w14:paraId="1D7B078A" w14:textId="57CCBF70" w:rsidR="007F552B" w:rsidRPr="007F552B" w:rsidDel="00A27F14" w:rsidRDefault="007F552B" w:rsidP="00B85D7B">
            <w:pPr>
              <w:jc w:val="center"/>
              <w:rPr>
                <w:b/>
                <w:bCs/>
                <w:i/>
                <w:iCs/>
              </w:rPr>
            </w:pPr>
            <w:r>
              <w:rPr>
                <w:b/>
                <w:bCs/>
                <w:i/>
                <w:iCs/>
              </w:rPr>
              <w:t>DATES BELOW ARE SUBJECT TO CHANGE</w:t>
            </w:r>
          </w:p>
        </w:tc>
      </w:tr>
      <w:tr w:rsidR="000074FD" w:rsidRPr="00735B95" w14:paraId="43A620F0" w14:textId="77777777" w:rsidTr="398EFE68">
        <w:trPr>
          <w:trHeight w:val="300"/>
          <w:jc w:val="center"/>
        </w:trPr>
        <w:tc>
          <w:tcPr>
            <w:tcW w:w="3192" w:type="dxa"/>
            <w:shd w:val="clear" w:color="auto" w:fill="auto"/>
          </w:tcPr>
          <w:p w14:paraId="28D0BD25" w14:textId="48F66B00" w:rsidR="000074FD" w:rsidRPr="00735B95" w:rsidRDefault="00C16422" w:rsidP="00894DB7">
            <w:pPr>
              <w:ind w:left="477" w:hanging="360"/>
              <w:rPr>
                <w:b/>
                <w:i/>
              </w:rPr>
            </w:pPr>
            <w:r w:rsidRPr="00735B95">
              <w:rPr>
                <w:b/>
                <w:i/>
              </w:rPr>
              <w:t>6</w:t>
            </w:r>
            <w:r w:rsidR="000074FD" w:rsidRPr="00735B95">
              <w:rPr>
                <w:b/>
                <w:i/>
              </w:rPr>
              <w:t>.  Submission of Proposal</w:t>
            </w:r>
          </w:p>
        </w:tc>
        <w:tc>
          <w:tcPr>
            <w:tcW w:w="2598" w:type="dxa"/>
            <w:shd w:val="clear" w:color="auto" w:fill="auto"/>
          </w:tcPr>
          <w:p w14:paraId="6AF50D3B" w14:textId="77777777" w:rsidR="000074FD" w:rsidRPr="00735B95" w:rsidRDefault="000074FD" w:rsidP="009A19E2">
            <w:pPr>
              <w:ind w:left="75"/>
              <w:rPr>
                <w:b/>
                <w:i/>
              </w:rPr>
            </w:pPr>
            <w:r w:rsidRPr="00735B95">
              <w:rPr>
                <w:b/>
                <w:i/>
              </w:rPr>
              <w:t>Potential Offerors</w:t>
            </w:r>
          </w:p>
        </w:tc>
        <w:tc>
          <w:tcPr>
            <w:tcW w:w="3192" w:type="dxa"/>
            <w:shd w:val="clear" w:color="auto" w:fill="auto"/>
          </w:tcPr>
          <w:p w14:paraId="560973A3" w14:textId="2C843E8E" w:rsidR="000074FD" w:rsidRPr="00B85D7B" w:rsidRDefault="00184B13" w:rsidP="398EFE68">
            <w:pPr>
              <w:rPr>
                <w:b/>
                <w:bCs/>
                <w:i/>
                <w:iCs/>
              </w:rPr>
            </w:pPr>
            <w:r w:rsidRPr="00B85D7B">
              <w:rPr>
                <w:b/>
                <w:bCs/>
                <w:i/>
                <w:iCs/>
              </w:rPr>
              <w:t xml:space="preserve">June </w:t>
            </w:r>
            <w:r w:rsidR="002C2283">
              <w:rPr>
                <w:b/>
                <w:bCs/>
                <w:i/>
                <w:iCs/>
              </w:rPr>
              <w:t>5</w:t>
            </w:r>
            <w:r w:rsidRPr="00B85D7B">
              <w:rPr>
                <w:b/>
                <w:bCs/>
                <w:i/>
                <w:iCs/>
              </w:rPr>
              <w:t>, 2023</w:t>
            </w:r>
          </w:p>
        </w:tc>
      </w:tr>
      <w:tr w:rsidR="000074FD" w:rsidRPr="00735B95" w14:paraId="49A16B1D" w14:textId="77777777" w:rsidTr="398EFE68">
        <w:trPr>
          <w:trHeight w:val="300"/>
          <w:jc w:val="center"/>
        </w:trPr>
        <w:tc>
          <w:tcPr>
            <w:tcW w:w="3192" w:type="dxa"/>
            <w:shd w:val="clear" w:color="auto" w:fill="auto"/>
          </w:tcPr>
          <w:p w14:paraId="574A602B" w14:textId="77777777" w:rsidR="000074FD" w:rsidRPr="00735B95" w:rsidRDefault="00C16422" w:rsidP="00894DB7">
            <w:pPr>
              <w:ind w:left="477" w:hanging="360"/>
            </w:pPr>
            <w:r w:rsidRPr="00735B95">
              <w:t>7</w:t>
            </w:r>
            <w:r w:rsidR="00F21B96" w:rsidRPr="00735B95">
              <w:t>.</w:t>
            </w:r>
            <w:r w:rsidR="004A6110" w:rsidRPr="00735B95">
              <w:rPr>
                <w:vertAlign w:val="superscript"/>
              </w:rPr>
              <w:t>*</w:t>
            </w:r>
            <w:r w:rsidR="000074FD" w:rsidRPr="00735B95">
              <w:t xml:space="preserve"> Proposal Evaluation</w:t>
            </w:r>
          </w:p>
        </w:tc>
        <w:tc>
          <w:tcPr>
            <w:tcW w:w="2598" w:type="dxa"/>
            <w:shd w:val="clear" w:color="auto" w:fill="auto"/>
          </w:tcPr>
          <w:p w14:paraId="5B582850" w14:textId="77777777" w:rsidR="000074FD" w:rsidRPr="00735B95" w:rsidRDefault="00E55E45" w:rsidP="009A19E2">
            <w:pPr>
              <w:ind w:left="75"/>
            </w:pPr>
            <w:r w:rsidRPr="00735B95">
              <w:t>Evaluation Committee</w:t>
            </w:r>
          </w:p>
        </w:tc>
        <w:tc>
          <w:tcPr>
            <w:tcW w:w="3192" w:type="dxa"/>
            <w:shd w:val="clear" w:color="auto" w:fill="auto"/>
          </w:tcPr>
          <w:p w14:paraId="600F64F8" w14:textId="5F1AD13C" w:rsidR="000074FD" w:rsidRPr="00B85D7B" w:rsidRDefault="3A1C46F9" w:rsidP="00B10619">
            <w:pPr>
              <w:rPr>
                <w:b/>
                <w:bCs/>
              </w:rPr>
            </w:pPr>
            <w:r w:rsidRPr="00B85D7B">
              <w:rPr>
                <w:b/>
                <w:bCs/>
              </w:rPr>
              <w:t xml:space="preserve">June </w:t>
            </w:r>
            <w:r w:rsidR="002C2283">
              <w:rPr>
                <w:b/>
                <w:bCs/>
              </w:rPr>
              <w:t>6</w:t>
            </w:r>
            <w:r w:rsidRPr="00B85D7B">
              <w:rPr>
                <w:b/>
                <w:bCs/>
              </w:rPr>
              <w:t>-June 12, 2023</w:t>
            </w:r>
          </w:p>
        </w:tc>
      </w:tr>
      <w:tr w:rsidR="00E55E45" w:rsidRPr="00735B95" w14:paraId="25A5A049" w14:textId="77777777" w:rsidTr="398EFE68">
        <w:trPr>
          <w:trHeight w:val="300"/>
          <w:jc w:val="center"/>
        </w:trPr>
        <w:tc>
          <w:tcPr>
            <w:tcW w:w="3192" w:type="dxa"/>
            <w:shd w:val="clear" w:color="auto" w:fill="auto"/>
          </w:tcPr>
          <w:p w14:paraId="50971C63" w14:textId="77777777" w:rsidR="00E55E45" w:rsidRPr="00735B95" w:rsidRDefault="00C16422" w:rsidP="00894DB7">
            <w:pPr>
              <w:ind w:left="477" w:hanging="360"/>
            </w:pPr>
            <w:r w:rsidRPr="00735B95">
              <w:t>8</w:t>
            </w:r>
            <w:r w:rsidR="00E55E45" w:rsidRPr="00735B95">
              <w:t>.</w:t>
            </w:r>
            <w:r w:rsidR="004A6110" w:rsidRPr="00735B95">
              <w:rPr>
                <w:vertAlign w:val="superscript"/>
              </w:rPr>
              <w:t>*</w:t>
            </w:r>
            <w:r w:rsidR="00BE19D6" w:rsidRPr="00735B95">
              <w:t xml:space="preserve"> </w:t>
            </w:r>
            <w:r w:rsidR="00E55E45" w:rsidRPr="00735B95">
              <w:t>Selection of Finalists</w:t>
            </w:r>
          </w:p>
        </w:tc>
        <w:tc>
          <w:tcPr>
            <w:tcW w:w="2598" w:type="dxa"/>
            <w:shd w:val="clear" w:color="auto" w:fill="auto"/>
          </w:tcPr>
          <w:p w14:paraId="5028EE89" w14:textId="77777777" w:rsidR="00E55E45" w:rsidRPr="00735B95" w:rsidRDefault="00E55E45" w:rsidP="009A19E2">
            <w:pPr>
              <w:ind w:left="75"/>
            </w:pPr>
            <w:r w:rsidRPr="00735B95">
              <w:t>Evaluation Committee</w:t>
            </w:r>
          </w:p>
        </w:tc>
        <w:tc>
          <w:tcPr>
            <w:tcW w:w="3192" w:type="dxa"/>
            <w:shd w:val="clear" w:color="auto" w:fill="auto"/>
          </w:tcPr>
          <w:p w14:paraId="4D53DF2D" w14:textId="2FC8A71A" w:rsidR="00E55E45" w:rsidRPr="00B85D7B" w:rsidRDefault="59E7A33E" w:rsidP="002804EC">
            <w:pPr>
              <w:rPr>
                <w:b/>
                <w:bCs/>
              </w:rPr>
            </w:pPr>
            <w:r w:rsidRPr="00B85D7B">
              <w:rPr>
                <w:b/>
                <w:bCs/>
              </w:rPr>
              <w:t>June 13, 2023</w:t>
            </w:r>
          </w:p>
        </w:tc>
      </w:tr>
      <w:tr w:rsidR="00E55E45" w:rsidRPr="00735B95" w14:paraId="15CB3825" w14:textId="77777777" w:rsidTr="398EFE68">
        <w:trPr>
          <w:trHeight w:val="300"/>
          <w:jc w:val="center"/>
        </w:trPr>
        <w:tc>
          <w:tcPr>
            <w:tcW w:w="3192" w:type="dxa"/>
            <w:shd w:val="clear" w:color="auto" w:fill="auto"/>
          </w:tcPr>
          <w:p w14:paraId="3B6DA628" w14:textId="5FF1701E" w:rsidR="00E55E45" w:rsidRPr="00735B95" w:rsidRDefault="007C22A1" w:rsidP="00894DB7">
            <w:pPr>
              <w:ind w:left="477" w:hanging="360"/>
            </w:pPr>
            <w:r>
              <w:t>9</w:t>
            </w:r>
            <w:r w:rsidRPr="00735B95">
              <w:t xml:space="preserve"> </w:t>
            </w:r>
            <w:r w:rsidR="004A6110" w:rsidRPr="00735B95">
              <w:rPr>
                <w:vertAlign w:val="superscript"/>
              </w:rPr>
              <w:t>*</w:t>
            </w:r>
            <w:r w:rsidR="009D6209" w:rsidRPr="00735B95">
              <w:t xml:space="preserve"> </w:t>
            </w:r>
            <w:r w:rsidR="008E4B56" w:rsidRPr="00735B95">
              <w:t>Oral Presentation(s)</w:t>
            </w:r>
          </w:p>
        </w:tc>
        <w:tc>
          <w:tcPr>
            <w:tcW w:w="2598" w:type="dxa"/>
            <w:shd w:val="clear" w:color="auto" w:fill="auto"/>
          </w:tcPr>
          <w:p w14:paraId="788C1A4E" w14:textId="77777777" w:rsidR="00E55E45" w:rsidRPr="00735B95" w:rsidRDefault="00E55E45" w:rsidP="009A19E2">
            <w:pPr>
              <w:ind w:left="75"/>
            </w:pPr>
            <w:r w:rsidRPr="00735B95">
              <w:t>Finalist Offerors</w:t>
            </w:r>
          </w:p>
        </w:tc>
        <w:tc>
          <w:tcPr>
            <w:tcW w:w="3192" w:type="dxa"/>
            <w:shd w:val="clear" w:color="auto" w:fill="auto"/>
          </w:tcPr>
          <w:p w14:paraId="31DA1102" w14:textId="3F38B0D6" w:rsidR="00E55E45" w:rsidRPr="00B85D7B" w:rsidRDefault="1DC07F30" w:rsidP="007C22A1">
            <w:pPr>
              <w:rPr>
                <w:b/>
                <w:bCs/>
              </w:rPr>
            </w:pPr>
            <w:r w:rsidRPr="00B85D7B">
              <w:rPr>
                <w:b/>
                <w:bCs/>
              </w:rPr>
              <w:t xml:space="preserve">June </w:t>
            </w:r>
            <w:r w:rsidR="5D684E52" w:rsidRPr="00B85D7B">
              <w:rPr>
                <w:b/>
                <w:bCs/>
              </w:rPr>
              <w:t>16</w:t>
            </w:r>
            <w:r w:rsidRPr="00B85D7B">
              <w:rPr>
                <w:b/>
                <w:bCs/>
              </w:rPr>
              <w:t>, 2023 (estimated)</w:t>
            </w:r>
          </w:p>
        </w:tc>
      </w:tr>
      <w:tr w:rsidR="00E55E45" w:rsidRPr="00735B95" w14:paraId="129EF607" w14:textId="77777777" w:rsidTr="398EFE68">
        <w:trPr>
          <w:trHeight w:val="300"/>
          <w:jc w:val="center"/>
        </w:trPr>
        <w:tc>
          <w:tcPr>
            <w:tcW w:w="3192" w:type="dxa"/>
            <w:shd w:val="clear" w:color="auto" w:fill="auto"/>
          </w:tcPr>
          <w:p w14:paraId="3035A2AF" w14:textId="59FDD8BB" w:rsidR="00E55E45" w:rsidRPr="00735B95" w:rsidRDefault="59750ECB" w:rsidP="00894DB7">
            <w:pPr>
              <w:ind w:left="477" w:hanging="360"/>
            </w:pPr>
            <w:r>
              <w:t>1</w:t>
            </w:r>
            <w:r w:rsidR="1DC07F30">
              <w:t>0</w:t>
            </w:r>
            <w:r w:rsidR="00F21B96">
              <w:t>.</w:t>
            </w:r>
            <w:r w:rsidR="6CCED1FC" w:rsidRPr="398EFE68">
              <w:rPr>
                <w:vertAlign w:val="superscript"/>
              </w:rPr>
              <w:t>*</w:t>
            </w:r>
            <w:r w:rsidR="00E55E45">
              <w:t xml:space="preserve"> Finalize </w:t>
            </w:r>
            <w:r w:rsidR="00894DB7">
              <w:t>Contractual Agreements</w:t>
            </w:r>
          </w:p>
        </w:tc>
        <w:tc>
          <w:tcPr>
            <w:tcW w:w="2598" w:type="dxa"/>
            <w:shd w:val="clear" w:color="auto" w:fill="auto"/>
          </w:tcPr>
          <w:p w14:paraId="14AED2BE" w14:textId="4712569D" w:rsidR="00E55E45" w:rsidRPr="00735B95" w:rsidRDefault="2F4806F9" w:rsidP="009A19E2">
            <w:pPr>
              <w:ind w:left="75"/>
            </w:pPr>
            <w:r>
              <w:t>ALTSD</w:t>
            </w:r>
            <w:r w:rsidR="00E55E45">
              <w:t>/Finalist Offerors</w:t>
            </w:r>
          </w:p>
        </w:tc>
        <w:tc>
          <w:tcPr>
            <w:tcW w:w="3192" w:type="dxa"/>
            <w:shd w:val="clear" w:color="auto" w:fill="auto"/>
          </w:tcPr>
          <w:p w14:paraId="11D77B39" w14:textId="7EDE67FA" w:rsidR="00E55E45" w:rsidRPr="00B85D7B" w:rsidRDefault="5D684E52" w:rsidP="002804EC">
            <w:pPr>
              <w:rPr>
                <w:b/>
                <w:bCs/>
              </w:rPr>
            </w:pPr>
            <w:r w:rsidRPr="00B85D7B">
              <w:rPr>
                <w:b/>
                <w:bCs/>
              </w:rPr>
              <w:t>June 20,</w:t>
            </w:r>
            <w:r w:rsidR="2B56168B" w:rsidRPr="398EFE68">
              <w:rPr>
                <w:b/>
                <w:bCs/>
              </w:rPr>
              <w:t xml:space="preserve"> </w:t>
            </w:r>
            <w:r w:rsidR="00E00996" w:rsidRPr="00B85D7B">
              <w:rPr>
                <w:b/>
                <w:bCs/>
              </w:rPr>
              <w:t>2023</w:t>
            </w:r>
          </w:p>
        </w:tc>
      </w:tr>
      <w:tr w:rsidR="00E55E45" w:rsidRPr="00735B95" w14:paraId="7908008E" w14:textId="77777777" w:rsidTr="398EFE68">
        <w:trPr>
          <w:trHeight w:val="300"/>
          <w:jc w:val="center"/>
        </w:trPr>
        <w:tc>
          <w:tcPr>
            <w:tcW w:w="3192" w:type="dxa"/>
            <w:shd w:val="clear" w:color="auto" w:fill="auto"/>
          </w:tcPr>
          <w:p w14:paraId="7751267C" w14:textId="5D05EABE" w:rsidR="00E55E45" w:rsidRPr="00735B95" w:rsidRDefault="59750ECB" w:rsidP="00894DB7">
            <w:pPr>
              <w:ind w:left="477" w:hanging="360"/>
            </w:pPr>
            <w:r>
              <w:t>1</w:t>
            </w:r>
            <w:r w:rsidR="1DC07F30">
              <w:t>1</w:t>
            </w:r>
            <w:r w:rsidR="00F21B96">
              <w:t>.</w:t>
            </w:r>
            <w:r w:rsidR="6CCED1FC" w:rsidRPr="398EFE68">
              <w:rPr>
                <w:vertAlign w:val="superscript"/>
              </w:rPr>
              <w:t>*</w:t>
            </w:r>
            <w:r w:rsidR="00E55E45">
              <w:t xml:space="preserve"> </w:t>
            </w:r>
            <w:r w:rsidR="486451C4">
              <w:t>Contract</w:t>
            </w:r>
            <w:r w:rsidR="00E55E45">
              <w:t xml:space="preserve"> Awards</w:t>
            </w:r>
          </w:p>
        </w:tc>
        <w:tc>
          <w:tcPr>
            <w:tcW w:w="2598" w:type="dxa"/>
            <w:shd w:val="clear" w:color="auto" w:fill="auto"/>
          </w:tcPr>
          <w:p w14:paraId="7F3E48DF" w14:textId="01B9BECB" w:rsidR="00E55E45" w:rsidRPr="00735B95" w:rsidRDefault="2F4806F9" w:rsidP="009A19E2">
            <w:pPr>
              <w:ind w:left="75"/>
            </w:pPr>
            <w:r>
              <w:t>ALTSD/</w:t>
            </w:r>
            <w:r w:rsidR="00E55E45">
              <w:t xml:space="preserve"> Finalist Offerors</w:t>
            </w:r>
          </w:p>
        </w:tc>
        <w:tc>
          <w:tcPr>
            <w:tcW w:w="3192" w:type="dxa"/>
            <w:shd w:val="clear" w:color="auto" w:fill="auto"/>
          </w:tcPr>
          <w:p w14:paraId="137E8D86" w14:textId="560F34C5" w:rsidR="00E55E45" w:rsidRPr="00B85D7B" w:rsidRDefault="16C65052" w:rsidP="002804EC">
            <w:pPr>
              <w:rPr>
                <w:b/>
                <w:bCs/>
              </w:rPr>
            </w:pPr>
            <w:r w:rsidRPr="00B85D7B">
              <w:rPr>
                <w:b/>
                <w:bCs/>
              </w:rPr>
              <w:t>July 1 or upon approval by Contract Review Bureau</w:t>
            </w:r>
          </w:p>
        </w:tc>
      </w:tr>
      <w:tr w:rsidR="00E55E45" w:rsidRPr="00735B95" w14:paraId="48DA7155" w14:textId="77777777" w:rsidTr="398EFE68">
        <w:trPr>
          <w:trHeight w:val="300"/>
          <w:jc w:val="center"/>
        </w:trPr>
        <w:tc>
          <w:tcPr>
            <w:tcW w:w="3192" w:type="dxa"/>
            <w:shd w:val="clear" w:color="auto" w:fill="auto"/>
          </w:tcPr>
          <w:p w14:paraId="430A2E3D" w14:textId="2D1EB22E" w:rsidR="00E55E45" w:rsidRPr="00735B95" w:rsidRDefault="59750ECB" w:rsidP="00894DB7">
            <w:pPr>
              <w:ind w:left="477" w:hanging="360"/>
            </w:pPr>
            <w:r>
              <w:t>1</w:t>
            </w:r>
            <w:r w:rsidR="1DC07F30">
              <w:t>2</w:t>
            </w:r>
            <w:r w:rsidR="00F21B96">
              <w:t>.</w:t>
            </w:r>
            <w:r w:rsidR="6CCED1FC" w:rsidRPr="398EFE68">
              <w:rPr>
                <w:vertAlign w:val="superscript"/>
              </w:rPr>
              <w:t>*</w:t>
            </w:r>
            <w:r w:rsidR="00E55E45">
              <w:t xml:space="preserve"> Protest Deadline</w:t>
            </w:r>
          </w:p>
        </w:tc>
        <w:tc>
          <w:tcPr>
            <w:tcW w:w="2598" w:type="dxa"/>
            <w:shd w:val="clear" w:color="auto" w:fill="auto"/>
          </w:tcPr>
          <w:p w14:paraId="789CAE4D" w14:textId="4B398C04" w:rsidR="00E55E45" w:rsidRPr="00735B95" w:rsidRDefault="2F4806F9" w:rsidP="009A19E2">
            <w:pPr>
              <w:ind w:left="75"/>
            </w:pPr>
            <w:r>
              <w:t>ALTSD</w:t>
            </w:r>
          </w:p>
        </w:tc>
        <w:tc>
          <w:tcPr>
            <w:tcW w:w="3192" w:type="dxa"/>
            <w:shd w:val="clear" w:color="auto" w:fill="auto"/>
          </w:tcPr>
          <w:p w14:paraId="2DD7BF81" w14:textId="77777777" w:rsidR="00E55E45" w:rsidRPr="00B85D7B" w:rsidRDefault="00F67807" w:rsidP="000074FD">
            <w:pPr>
              <w:rPr>
                <w:b/>
                <w:bCs/>
              </w:rPr>
            </w:pPr>
            <w:r w:rsidRPr="00B85D7B">
              <w:rPr>
                <w:b/>
                <w:bCs/>
              </w:rPr>
              <w:t>+15 days</w:t>
            </w:r>
          </w:p>
        </w:tc>
      </w:tr>
    </w:tbl>
    <w:p w14:paraId="7F3AAFED" w14:textId="65D16745" w:rsidR="00F21B96" w:rsidRPr="00735B95" w:rsidRDefault="00F21B96" w:rsidP="00352289">
      <w:pPr>
        <w:ind w:left="630" w:right="1350"/>
      </w:pPr>
      <w:r w:rsidRPr="00B85D7B">
        <w:rPr>
          <w:highlight w:val="yellow"/>
          <w:vertAlign w:val="superscript"/>
        </w:rPr>
        <w:t>*</w:t>
      </w:r>
      <w:r w:rsidRPr="00B85D7B">
        <w:rPr>
          <w:sz w:val="18"/>
          <w:highlight w:val="yellow"/>
        </w:rPr>
        <w:t xml:space="preserve">Dates indicated in </w:t>
      </w:r>
      <w:r w:rsidR="008D1065" w:rsidRPr="00B85D7B">
        <w:rPr>
          <w:sz w:val="18"/>
          <w:highlight w:val="yellow"/>
        </w:rPr>
        <w:t>Events</w:t>
      </w:r>
      <w:r w:rsidR="00A429BF" w:rsidRPr="00B85D7B">
        <w:rPr>
          <w:sz w:val="18"/>
          <w:highlight w:val="yellow"/>
        </w:rPr>
        <w:t xml:space="preserve"> </w:t>
      </w:r>
      <w:r w:rsidRPr="00B85D7B">
        <w:rPr>
          <w:sz w:val="18"/>
          <w:highlight w:val="yellow"/>
        </w:rPr>
        <w:t xml:space="preserve">7 through 13 are </w:t>
      </w:r>
      <w:r w:rsidR="00A429BF" w:rsidRPr="00B85D7B">
        <w:rPr>
          <w:b/>
          <w:bCs/>
          <w:sz w:val="18"/>
          <w:highlight w:val="yellow"/>
          <w:u w:val="single"/>
        </w:rPr>
        <w:t>estimates</w:t>
      </w:r>
      <w:r w:rsidR="00A429BF" w:rsidRPr="00B85D7B">
        <w:rPr>
          <w:sz w:val="18"/>
          <w:highlight w:val="yellow"/>
        </w:rPr>
        <w:t xml:space="preserve"> </w:t>
      </w:r>
      <w:r w:rsidR="00EB7224" w:rsidRPr="00B85D7B">
        <w:rPr>
          <w:sz w:val="18"/>
          <w:highlight w:val="yellow"/>
        </w:rPr>
        <w:t>only and</w:t>
      </w:r>
      <w:r w:rsidRPr="00B85D7B">
        <w:rPr>
          <w:sz w:val="18"/>
          <w:highlight w:val="yellow"/>
        </w:rPr>
        <w:t xml:space="preserve"> may be subject to change without necessitating an amendment to the RFP.</w:t>
      </w:r>
      <w:bookmarkStart w:id="30" w:name="_Toc377565311"/>
    </w:p>
    <w:p w14:paraId="097C2670" w14:textId="77777777" w:rsidR="001206A3" w:rsidRPr="00735B95" w:rsidRDefault="001206A3">
      <w:pPr>
        <w:pStyle w:val="Heading2"/>
        <w:numPr>
          <w:ilvl w:val="0"/>
          <w:numId w:val="25"/>
        </w:numPr>
        <w:ind w:left="360"/>
        <w:rPr>
          <w:rFonts w:cs="Times New Roman"/>
          <w:i w:val="0"/>
        </w:rPr>
      </w:pPr>
      <w:bookmarkStart w:id="31" w:name="_Toc112682171"/>
      <w:bookmarkStart w:id="32" w:name="_Toc134179213"/>
      <w:r w:rsidRPr="00735B95">
        <w:rPr>
          <w:rFonts w:cs="Times New Roman"/>
          <w:i w:val="0"/>
        </w:rPr>
        <w:t>EXPLANATION OF EVENTS</w:t>
      </w:r>
      <w:bookmarkEnd w:id="30"/>
      <w:bookmarkEnd w:id="31"/>
      <w:bookmarkEnd w:id="32"/>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pPr>
        <w:pStyle w:val="Heading3"/>
        <w:numPr>
          <w:ilvl w:val="0"/>
          <w:numId w:val="26"/>
        </w:numPr>
        <w:rPr>
          <w:rFonts w:cs="Times New Roman"/>
        </w:rPr>
      </w:pPr>
      <w:bookmarkStart w:id="33" w:name="_Toc377565312"/>
      <w:bookmarkStart w:id="34" w:name="_Toc112682172"/>
      <w:bookmarkStart w:id="35" w:name="_Toc134179214"/>
      <w:r w:rsidRPr="00735B95">
        <w:rPr>
          <w:rFonts w:cs="Times New Roman"/>
        </w:rPr>
        <w:t>Issu</w:t>
      </w:r>
      <w:r w:rsidR="00C35B36">
        <w:rPr>
          <w:rFonts w:cs="Times New Roman"/>
        </w:rPr>
        <w:t xml:space="preserve">e </w:t>
      </w:r>
      <w:r w:rsidRPr="00735B95">
        <w:rPr>
          <w:rFonts w:cs="Times New Roman"/>
        </w:rPr>
        <w:t>RFP</w:t>
      </w:r>
      <w:bookmarkEnd w:id="33"/>
      <w:bookmarkEnd w:id="34"/>
      <w:bookmarkEnd w:id="35"/>
    </w:p>
    <w:p w14:paraId="5101B5C2" w14:textId="4A43F4E1" w:rsidR="003A056C" w:rsidRPr="00735B95" w:rsidRDefault="001206A3" w:rsidP="003A056C">
      <w:pPr>
        <w:ind w:left="748"/>
      </w:pPr>
      <w:r>
        <w:t>This RFP is being</w:t>
      </w:r>
      <w:r w:rsidR="00F92951">
        <w:t xml:space="preserve"> issued on behalf </w:t>
      </w:r>
      <w:r w:rsidR="3F20C83C">
        <w:t>of ALTSD</w:t>
      </w:r>
      <w:r w:rsidR="0021636E">
        <w:t xml:space="preserve"> </w:t>
      </w:r>
      <w:r w:rsidR="00307C5D">
        <w:t xml:space="preserve">on </w:t>
      </w:r>
      <w:r w:rsidR="007147C1">
        <w:t>the date indicated in Section II.A, Sequence of Events</w:t>
      </w:r>
      <w:r>
        <w:t xml:space="preserve">. </w:t>
      </w:r>
    </w:p>
    <w:p w14:paraId="49A6C0DF" w14:textId="080BA621" w:rsidR="001206A3" w:rsidRPr="00735B95" w:rsidRDefault="004C782B">
      <w:pPr>
        <w:pStyle w:val="Heading3"/>
        <w:numPr>
          <w:ilvl w:val="0"/>
          <w:numId w:val="26"/>
        </w:numPr>
        <w:rPr>
          <w:rFonts w:cs="Times New Roman"/>
        </w:rPr>
      </w:pPr>
      <w:bookmarkStart w:id="36" w:name="_Toc112682173"/>
      <w:bookmarkStart w:id="37" w:name="_Toc134179215"/>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36"/>
      <w:bookmarkEnd w:id="37"/>
    </w:p>
    <w:p w14:paraId="09E063F0" w14:textId="49668E45" w:rsidR="001206A3" w:rsidRPr="00735B95" w:rsidRDefault="001206A3" w:rsidP="00F40397">
      <w:pPr>
        <w:ind w:left="748"/>
      </w:pPr>
      <w:r w:rsidRPr="00735B95">
        <w:t>Potential Offerors</w:t>
      </w:r>
      <w:r w:rsidR="004B6BD1">
        <w:t xml:space="preserve"> may</w:t>
      </w:r>
      <w:r w:rsidR="00D749E0" w:rsidRPr="00735B95">
        <w:t xml:space="preserve"> e-mail</w:t>
      </w:r>
      <w:r w:rsidRPr="00735B95">
        <w:t xml:space="preserve"> the Acknowledgement of Receipt Form </w:t>
      </w:r>
      <w:r w:rsidR="0070266E" w:rsidRPr="00735B95">
        <w:t>(APPENDIX A)</w:t>
      </w:r>
      <w:r w:rsidRPr="00735B95">
        <w:t xml:space="preserve">, to </w:t>
      </w:r>
      <w:r w:rsidR="00C03AE1" w:rsidRPr="00735B95">
        <w:t xml:space="preserve">the </w:t>
      </w:r>
      <w:r w:rsidR="00A45081">
        <w:t>Procurement Manager</w:t>
      </w:r>
      <w:r w:rsidR="00B64CBA">
        <w:t xml:space="preserve"> at </w:t>
      </w:r>
      <w:hyperlink r:id="rId28" w:history="1">
        <w:r w:rsidR="000F01A8" w:rsidRPr="004365D5">
          <w:rPr>
            <w:rStyle w:val="Hyperlink"/>
          </w:rPr>
          <w:t>altsd.procurement@altsd.nm.gov</w:t>
        </w:r>
      </w:hyperlink>
      <w:r w:rsidR="000F01A8">
        <w:t xml:space="preserve"> </w:t>
      </w:r>
      <w:r w:rsidR="00C03AE1" w:rsidRPr="00735B95">
        <w:t xml:space="preserve">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w:t>
      </w:r>
      <w:r w:rsidR="000F01A8">
        <w:t xml:space="preserve">the </w:t>
      </w:r>
      <w:r w:rsidR="000F01A8">
        <w:lastRenderedPageBreak/>
        <w:t>Procurement Manager</w:t>
      </w:r>
      <w:r w:rsidRPr="00735B95">
        <w:t xml:space="preserve"> by</w:t>
      </w:r>
      <w:r w:rsidR="00F92951" w:rsidRPr="00735B95">
        <w:t xml:space="preserve"> </w:t>
      </w:r>
      <w:r w:rsidR="00BE2AD5" w:rsidRPr="000F01A8">
        <w:t>3</w:t>
      </w:r>
      <w:r w:rsidR="00BE2AD5" w:rsidRPr="00735B95">
        <w:t>:00 pm MST</w:t>
      </w:r>
      <w:r w:rsidR="0070266E" w:rsidRPr="00735B95">
        <w:t>/</w:t>
      </w:r>
      <w:r w:rsidR="001405E3" w:rsidRPr="00735B95">
        <w:t xml:space="preserve"> MDT on </w:t>
      </w:r>
      <w:r w:rsidR="007147C1" w:rsidRPr="000F01A8">
        <w:t>the date indicated in Section II.A, Sequence of Events</w:t>
      </w:r>
    </w:p>
    <w:p w14:paraId="0066AB1C" w14:textId="77777777" w:rsidR="003568FD" w:rsidRPr="00735B95" w:rsidRDefault="003568FD" w:rsidP="003A056C">
      <w:pPr>
        <w:ind w:left="748"/>
      </w:pPr>
    </w:p>
    <w:p w14:paraId="7DBEF822" w14:textId="7A676712"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00171627" w:rsidRPr="00735B95">
        <w:t>list and</w:t>
      </w:r>
      <w:r w:rsidR="005B11E8" w:rsidRPr="00735B95">
        <w:t xml:space="preserve"> will be solely responsible for obtaining from the Procurement Library (Section I.</w:t>
      </w:r>
      <w:r w:rsidR="00611DE7" w:rsidRPr="00735B95">
        <w:t>G</w:t>
      </w:r>
      <w:r w:rsidR="005B11E8" w:rsidRPr="00735B95">
        <w:t>.) responses to written questions and any amendments to the RFP</w:t>
      </w:r>
      <w:r w:rsidRPr="00735B95">
        <w:t>.</w:t>
      </w:r>
    </w:p>
    <w:p w14:paraId="22421B94" w14:textId="77777777" w:rsidR="001D0301" w:rsidRPr="00735B95" w:rsidRDefault="001D0301">
      <w:pPr>
        <w:pStyle w:val="Heading3"/>
        <w:numPr>
          <w:ilvl w:val="0"/>
          <w:numId w:val="26"/>
        </w:numPr>
        <w:rPr>
          <w:rFonts w:cs="Times New Roman"/>
        </w:rPr>
      </w:pPr>
      <w:bookmarkStart w:id="38" w:name="_Toc377565314"/>
      <w:bookmarkStart w:id="39" w:name="_Toc112682174"/>
      <w:bookmarkStart w:id="40" w:name="_Toc134179216"/>
      <w:r w:rsidRPr="00735B95">
        <w:rPr>
          <w:rFonts w:cs="Times New Roman"/>
        </w:rPr>
        <w:t>Pre-Proposal Conference</w:t>
      </w:r>
      <w:bookmarkEnd w:id="38"/>
      <w:bookmarkEnd w:id="39"/>
      <w:bookmarkEnd w:id="40"/>
    </w:p>
    <w:p w14:paraId="7A19C870" w14:textId="0C137C67" w:rsidR="00786498" w:rsidRDefault="001D0301" w:rsidP="001D0301">
      <w:pPr>
        <w:ind w:left="720"/>
        <w:jc w:val="both"/>
      </w:pPr>
      <w:r>
        <w:t xml:space="preserve">A pre-proposal conference will be held as indicated in </w:t>
      </w:r>
      <w:r w:rsidR="0070266E">
        <w:t xml:space="preserve">Section II.A, Sequence </w:t>
      </w:r>
      <w:r>
        <w:t xml:space="preserve">of </w:t>
      </w:r>
      <w:r w:rsidR="0070266E">
        <w:t xml:space="preserve">Events, </w:t>
      </w:r>
      <w:r>
        <w:t xml:space="preserve">beginning </w:t>
      </w:r>
      <w:r w:rsidR="004357F6">
        <w:t xml:space="preserve">at </w:t>
      </w:r>
      <w:r w:rsidR="00922226">
        <w:t>10:00</w:t>
      </w:r>
      <w:r w:rsidR="007500CC">
        <w:t xml:space="preserve"> AM, </w:t>
      </w:r>
      <w:r w:rsidR="0070266E">
        <w:t>MST/MDT</w:t>
      </w:r>
      <w:r>
        <w:t xml:space="preserve"> </w:t>
      </w:r>
      <w:r w:rsidR="004357F6">
        <w:t xml:space="preserve">via </w:t>
      </w:r>
      <w:r w:rsidR="004357F6" w:rsidRPr="00B85D7B">
        <w:rPr>
          <w:b/>
          <w:bCs/>
          <w:u w:val="single"/>
        </w:rPr>
        <w:t xml:space="preserve">Microsoft </w:t>
      </w:r>
      <w:r w:rsidR="00F93D0C" w:rsidRPr="00B85D7B">
        <w:rPr>
          <w:b/>
          <w:bCs/>
          <w:u w:val="single"/>
        </w:rPr>
        <w:t>Teams</w:t>
      </w:r>
      <w:r w:rsidR="00F93D0C">
        <w:t xml:space="preserve">. </w:t>
      </w:r>
    </w:p>
    <w:p w14:paraId="718FA0D9" w14:textId="77777777" w:rsidR="003E61E0" w:rsidRDefault="003E61E0" w:rsidP="001D0301">
      <w:pPr>
        <w:ind w:left="720"/>
        <w:jc w:val="both"/>
      </w:pPr>
    </w:p>
    <w:p w14:paraId="7EBE7804" w14:textId="4D05FF23" w:rsidR="001D0301" w:rsidRPr="00735B95" w:rsidRDefault="001D0301" w:rsidP="001D0301">
      <w:pPr>
        <w:ind w:left="720"/>
        <w:jc w:val="both"/>
      </w:pPr>
      <w:r w:rsidRPr="00735B95">
        <w:rPr>
          <w:b/>
        </w:rPr>
        <w:t>Potential Offeror(s) are encouraged to submit written questions in advance of the conference to the Procurement Manager</w:t>
      </w:r>
      <w:r w:rsidRPr="00735B95">
        <w:t xml:space="preserve"> (see Section I</w:t>
      </w:r>
      <w:r w:rsidR="0096793B" w:rsidRPr="00735B95">
        <w:t>.</w:t>
      </w:r>
      <w:r w:rsidRPr="00735B95">
        <w:t xml:space="preserve">D).  The identity of the organization submitting the question(s) will not be revealed.  </w:t>
      </w:r>
      <w:r w:rsidRPr="00506DAA">
        <w:t>Additional</w:t>
      </w:r>
      <w:r w:rsidRPr="00735B95">
        <w:t xml:space="preserve"> written questions may be submitted at the conference.  </w:t>
      </w:r>
      <w:r w:rsidR="00506DAA">
        <w:t xml:space="preserve">All questions answered during the Pre-Proposal Conference will be considered </w:t>
      </w:r>
      <w:r w:rsidR="00506DAA" w:rsidRPr="00506DAA">
        <w:rPr>
          <w:b/>
          <w:u w:val="single"/>
        </w:rPr>
        <w:t>unofficial</w:t>
      </w:r>
      <w:r w:rsidR="00506DAA">
        <w:t xml:space="preserve"> until they are posted in writing.  </w:t>
      </w:r>
      <w:r w:rsidRPr="00735B95">
        <w:t>All written q</w:t>
      </w:r>
      <w:r w:rsidR="00BE2AD5" w:rsidRPr="00735B95">
        <w:t xml:space="preserve">uestions will be addressed in writing on the date listed in </w:t>
      </w:r>
      <w:r w:rsidR="00D749E0" w:rsidRPr="00735B95">
        <w:t xml:space="preserve">Section II.A, </w:t>
      </w:r>
      <w:r w:rsidR="00BE2AD5" w:rsidRPr="00735B95">
        <w:t>Sequence of Events.</w:t>
      </w:r>
      <w:r w:rsidRPr="00735B95">
        <w:t xml:space="preserve"> A public log will be kept of the names of potential Offeror(s) that attended the pre-proposal conference.</w:t>
      </w:r>
    </w:p>
    <w:p w14:paraId="6C0F3A7F" w14:textId="77777777" w:rsidR="001D0301" w:rsidRPr="00735B95" w:rsidRDefault="001D0301" w:rsidP="001D0301">
      <w:pPr>
        <w:ind w:left="720"/>
        <w:jc w:val="both"/>
      </w:pPr>
    </w:p>
    <w:p w14:paraId="1F43FC85" w14:textId="0A4D8167" w:rsidR="00C45C01" w:rsidRPr="008102B3" w:rsidRDefault="001D0301" w:rsidP="001D0301">
      <w:pPr>
        <w:ind w:left="720"/>
        <w:jc w:val="both"/>
        <w:rPr>
          <w:b/>
          <w:bCs/>
        </w:rPr>
      </w:pPr>
      <w:r w:rsidRPr="000A208B">
        <w:rPr>
          <w:b/>
          <w:bCs/>
        </w:rPr>
        <w:t>Attendance at the pre-proposal conference is highly recommended, but not a prerequisite for submission of a proposal</w:t>
      </w:r>
      <w:r w:rsidR="000C4228" w:rsidRPr="000A208B">
        <w:rPr>
          <w:b/>
          <w:bCs/>
        </w:rPr>
        <w:t xml:space="preserve">.  </w:t>
      </w:r>
      <w:r w:rsidR="000C4228" w:rsidRPr="009906E0">
        <w:rPr>
          <w:b/>
          <w:bCs/>
          <w:i/>
          <w:iCs/>
          <w:u w:val="single"/>
        </w:rPr>
        <w:t xml:space="preserve">Offerors are to contact Procurement Manager to request invitation to </w:t>
      </w:r>
      <w:r w:rsidR="00CA7898" w:rsidRPr="009906E0">
        <w:rPr>
          <w:b/>
          <w:bCs/>
          <w:i/>
          <w:iCs/>
          <w:u w:val="single"/>
        </w:rPr>
        <w:t>Pre-Proposal Conference</w:t>
      </w:r>
      <w:r w:rsidR="0045359A" w:rsidRPr="009906E0">
        <w:rPr>
          <w:b/>
          <w:bCs/>
          <w:i/>
          <w:iCs/>
          <w:u w:val="single"/>
        </w:rPr>
        <w:t>, no later than May 1</w:t>
      </w:r>
      <w:r w:rsidR="008102B3">
        <w:rPr>
          <w:b/>
          <w:bCs/>
          <w:i/>
          <w:iCs/>
          <w:u w:val="single"/>
        </w:rPr>
        <w:t>5</w:t>
      </w:r>
      <w:r w:rsidR="0045359A" w:rsidRPr="008102B3">
        <w:rPr>
          <w:b/>
          <w:bCs/>
          <w:i/>
          <w:iCs/>
          <w:u w:val="single"/>
        </w:rPr>
        <w:t xml:space="preserve">, </w:t>
      </w:r>
      <w:r w:rsidR="00B32875" w:rsidRPr="398EFE68">
        <w:rPr>
          <w:b/>
          <w:bCs/>
          <w:i/>
          <w:iCs/>
          <w:u w:val="single"/>
        </w:rPr>
        <w:t>2023,</w:t>
      </w:r>
      <w:r w:rsidR="0045359A" w:rsidRPr="398EFE68">
        <w:rPr>
          <w:b/>
          <w:bCs/>
          <w:i/>
          <w:iCs/>
          <w:u w:val="single"/>
        </w:rPr>
        <w:t xml:space="preserve"> via email </w:t>
      </w:r>
      <w:r w:rsidR="00A00C50" w:rsidRPr="398EFE68">
        <w:rPr>
          <w:b/>
          <w:bCs/>
          <w:i/>
          <w:iCs/>
          <w:u w:val="single"/>
        </w:rPr>
        <w:t xml:space="preserve">at </w:t>
      </w:r>
      <w:hyperlink r:id="rId29" w:history="1">
        <w:r w:rsidR="00A00C50" w:rsidRPr="398EFE68">
          <w:rPr>
            <w:rStyle w:val="Hyperlink"/>
            <w:b/>
            <w:bCs/>
            <w:i/>
            <w:iCs/>
          </w:rPr>
          <w:t>altsd.procurement@altsd.nm.gov</w:t>
        </w:r>
      </w:hyperlink>
      <w:r w:rsidR="0045359A" w:rsidRPr="008102B3">
        <w:rPr>
          <w:b/>
          <w:bCs/>
          <w:i/>
          <w:iCs/>
          <w:u w:val="single"/>
        </w:rPr>
        <w:t>.</w:t>
      </w:r>
      <w:r w:rsidR="00A00C50" w:rsidRPr="398EFE68">
        <w:rPr>
          <w:b/>
          <w:bCs/>
          <w:i/>
          <w:iCs/>
          <w:u w:val="single"/>
        </w:rPr>
        <w:t xml:space="preserve"> Please ensure you are given confirmation of your request to attend. </w:t>
      </w:r>
      <w:r w:rsidR="0045359A" w:rsidRPr="008102B3">
        <w:rPr>
          <w:b/>
          <w:bCs/>
        </w:rPr>
        <w:t xml:space="preserve"> </w:t>
      </w:r>
    </w:p>
    <w:p w14:paraId="1232B593" w14:textId="0A30A75A" w:rsidR="001206A3" w:rsidRPr="00735B95" w:rsidRDefault="001206A3">
      <w:pPr>
        <w:pStyle w:val="Heading3"/>
        <w:numPr>
          <w:ilvl w:val="0"/>
          <w:numId w:val="26"/>
        </w:numPr>
        <w:rPr>
          <w:rFonts w:cs="Times New Roman"/>
        </w:rPr>
      </w:pPr>
      <w:bookmarkStart w:id="41" w:name="_Toc312927530"/>
      <w:bookmarkStart w:id="42" w:name="_Toc377565315"/>
      <w:bookmarkStart w:id="43" w:name="_Toc112682175"/>
      <w:bookmarkStart w:id="44" w:name="_Toc134179217"/>
      <w:r w:rsidRPr="00735B95">
        <w:rPr>
          <w:rFonts w:cs="Times New Roman"/>
        </w:rPr>
        <w:t>Deadline to Submit Written Questions</w:t>
      </w:r>
      <w:bookmarkEnd w:id="41"/>
      <w:bookmarkEnd w:id="42"/>
      <w:bookmarkEnd w:id="43"/>
      <w:bookmarkEnd w:id="44"/>
    </w:p>
    <w:p w14:paraId="61244C11" w14:textId="703CE4F1" w:rsidR="001206A3" w:rsidRPr="00735B95" w:rsidRDefault="001206A3" w:rsidP="003A056C">
      <w:pPr>
        <w:ind w:left="748"/>
      </w:pPr>
      <w:r>
        <w:t xml:space="preserve">Potential Offerors may submit written questions to the Procurement Manager as to the intent or clarity of this RFP until </w:t>
      </w:r>
      <w:r w:rsidR="00445E41">
        <w:t>3:00 PM</w:t>
      </w:r>
      <w:r w:rsidR="0070266E">
        <w:t xml:space="preserve"> MST/MDT</w:t>
      </w:r>
      <w:r w:rsidR="00EF51A7">
        <w:t xml:space="preserve"> </w:t>
      </w:r>
      <w:r w:rsidR="001D0301">
        <w:t xml:space="preserve">as indicated in </w:t>
      </w:r>
      <w:r w:rsidR="0070266E">
        <w:t xml:space="preserve">Section II.A, Sequence </w:t>
      </w:r>
      <w:r w:rsidR="001D0301">
        <w:t xml:space="preserve">of </w:t>
      </w:r>
      <w:r w:rsidR="0070266E">
        <w:t>Events</w:t>
      </w:r>
      <w:r>
        <w:t>.  All written questions must be addressed to the Procurement Manager as de</w:t>
      </w:r>
      <w:r w:rsidR="009D6209">
        <w:t>clared in Section I</w:t>
      </w:r>
      <w:r w:rsidR="00B90974">
        <w:t>.</w:t>
      </w:r>
      <w:r w:rsidR="009D6209">
        <w:t>D</w:t>
      </w:r>
      <w:r>
        <w:t xml:space="preserve">. </w:t>
      </w:r>
      <w:r w:rsidR="00AC52D4">
        <w:t>Questions shall be clearly labeled and shall cite the Section(s) in the RFP or other document which form the basis of the question.</w:t>
      </w:r>
    </w:p>
    <w:p w14:paraId="48870E27" w14:textId="77777777" w:rsidR="001206A3" w:rsidRPr="00735B95" w:rsidRDefault="001206A3">
      <w:pPr>
        <w:pStyle w:val="Heading3"/>
        <w:numPr>
          <w:ilvl w:val="0"/>
          <w:numId w:val="26"/>
        </w:numPr>
        <w:rPr>
          <w:rFonts w:cs="Times New Roman"/>
        </w:rPr>
      </w:pPr>
      <w:bookmarkStart w:id="45" w:name="_Toc377565316"/>
      <w:bookmarkStart w:id="46" w:name="_Toc112682176"/>
      <w:bookmarkStart w:id="47" w:name="_Toc134179218"/>
      <w:r w:rsidRPr="00735B95">
        <w:rPr>
          <w:rFonts w:cs="Times New Roman"/>
        </w:rPr>
        <w:t>Response to Written Questions</w:t>
      </w:r>
      <w:bookmarkEnd w:id="45"/>
      <w:bookmarkEnd w:id="46"/>
      <w:bookmarkEnd w:id="47"/>
    </w:p>
    <w:p w14:paraId="51DD184D" w14:textId="77777777" w:rsidR="00343E51" w:rsidRPr="00735B95" w:rsidRDefault="001206A3" w:rsidP="003A056C">
      <w:pPr>
        <w:ind w:left="748"/>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343E51" w:rsidRPr="00735B95">
        <w:t>PPENDIX</w:t>
      </w:r>
      <w:r w:rsidR="00CF4F54" w:rsidRPr="00735B95">
        <w:t xml:space="preserve"> A).</w:t>
      </w:r>
      <w:r w:rsidR="0003665B" w:rsidRPr="00735B95">
        <w:t xml:space="preserve"> </w:t>
      </w:r>
    </w:p>
    <w:p w14:paraId="29FA2688" w14:textId="77777777" w:rsidR="003C1F67" w:rsidRPr="00735B95" w:rsidRDefault="003C1F67" w:rsidP="003A056C">
      <w:pPr>
        <w:ind w:left="748"/>
      </w:pPr>
    </w:p>
    <w:p w14:paraId="7CA4E820" w14:textId="4041712E" w:rsidR="001206A3" w:rsidRDefault="00534ADD" w:rsidP="003A056C">
      <w:pPr>
        <w:ind w:left="748"/>
      </w:pPr>
      <w:r>
        <w:t>T</w:t>
      </w:r>
      <w:r w:rsidR="0096793B" w:rsidRPr="00735B95">
        <w:t>he</w:t>
      </w:r>
      <w:r w:rsidR="00DA48DF">
        <w:t xml:space="preserve"> </w:t>
      </w:r>
      <w:r w:rsidR="0096793B" w:rsidRPr="00735B95">
        <w:t>Questions and Answers</w:t>
      </w:r>
      <w:r w:rsidR="0003665B" w:rsidRPr="00735B95">
        <w:t xml:space="preserve"> will be posted to: </w:t>
      </w:r>
      <w:r w:rsidR="000638A6" w:rsidRPr="00735B95">
        <w:t xml:space="preserve"> </w:t>
      </w:r>
    </w:p>
    <w:p w14:paraId="29C0CCFD" w14:textId="77777777" w:rsidR="00633C37" w:rsidRDefault="00546500" w:rsidP="00633C37">
      <w:pPr>
        <w:ind w:left="748"/>
      </w:pPr>
      <w:hyperlink r:id="rId30" w:history="1">
        <w:r w:rsidR="00633C37" w:rsidRPr="00DD718C">
          <w:rPr>
            <w:rStyle w:val="Hyperlink"/>
          </w:rPr>
          <w:t>https://nmaging.state.nm.us/for-our-partners</w:t>
        </w:r>
      </w:hyperlink>
    </w:p>
    <w:p w14:paraId="73A3E2A2" w14:textId="77777777" w:rsidR="001A07A6" w:rsidRPr="00735B95" w:rsidRDefault="001A07A6" w:rsidP="003A056C">
      <w:pPr>
        <w:ind w:left="748"/>
      </w:pPr>
    </w:p>
    <w:p w14:paraId="5D6A00B8" w14:textId="77777777" w:rsidR="000074FD" w:rsidRPr="00862959" w:rsidRDefault="000074FD">
      <w:pPr>
        <w:pStyle w:val="Heading3"/>
        <w:numPr>
          <w:ilvl w:val="0"/>
          <w:numId w:val="26"/>
        </w:numPr>
        <w:rPr>
          <w:rFonts w:cs="Times New Roman"/>
        </w:rPr>
      </w:pPr>
      <w:bookmarkStart w:id="48" w:name="_Toc377565317"/>
      <w:bookmarkStart w:id="49" w:name="_Toc112682177"/>
      <w:bookmarkStart w:id="50" w:name="_Toc134179219"/>
      <w:r w:rsidRPr="00862959">
        <w:rPr>
          <w:rFonts w:cs="Times New Roman"/>
        </w:rPr>
        <w:lastRenderedPageBreak/>
        <w:t>Submission of Proposal</w:t>
      </w:r>
      <w:bookmarkEnd w:id="48"/>
      <w:bookmarkEnd w:id="49"/>
      <w:bookmarkEnd w:id="50"/>
    </w:p>
    <w:p w14:paraId="26558631" w14:textId="77777777" w:rsidR="00E32FCD" w:rsidRDefault="00E32FCD" w:rsidP="00E32FCD">
      <w:pPr>
        <w:ind w:left="720"/>
      </w:pPr>
      <w:proofErr w:type="gramStart"/>
      <w:r>
        <w:t>At this time</w:t>
      </w:r>
      <w:proofErr w:type="gramEnd"/>
      <w:r>
        <w:t xml:space="preserve">, only </w:t>
      </w:r>
      <w:r w:rsidRPr="4E427D3C">
        <w:rPr>
          <w:b/>
          <w:bCs/>
          <w:u w:val="single"/>
        </w:rPr>
        <w:t>electronic</w:t>
      </w:r>
      <w:r>
        <w:t xml:space="preserve"> proposal submission is allowed.  </w:t>
      </w:r>
      <w:r w:rsidRPr="4E427D3C">
        <w:rPr>
          <w:b/>
          <w:bCs/>
          <w:u w:val="single"/>
        </w:rPr>
        <w:t>Do not</w:t>
      </w:r>
      <w:r>
        <w:t xml:space="preserve"> submit hard copies until further notice.</w:t>
      </w:r>
    </w:p>
    <w:p w14:paraId="3035DF90" w14:textId="77777777" w:rsidR="00895735" w:rsidRDefault="00895735" w:rsidP="00E32FCD">
      <w:pPr>
        <w:ind w:left="720"/>
      </w:pPr>
    </w:p>
    <w:p w14:paraId="2E6E3D71" w14:textId="2D67EFC0" w:rsidR="00895735" w:rsidRDefault="00A80229" w:rsidP="00E32FCD">
      <w:pPr>
        <w:ind w:left="720"/>
      </w:pPr>
      <w:r>
        <w:t xml:space="preserve">THERE WILL BE ONE TECHNICAL PROPOSAL AND ONE COST PROPOSAL </w:t>
      </w:r>
      <w:r w:rsidRPr="008102B3">
        <w:rPr>
          <w:b/>
          <w:bCs/>
          <w:i/>
          <w:iCs/>
          <w:u w:val="single"/>
        </w:rPr>
        <w:t>PER OPTION</w:t>
      </w:r>
      <w:r>
        <w:t xml:space="preserve"> AN OFFEROR IS</w:t>
      </w:r>
      <w:r w:rsidR="00E010CE">
        <w:t xml:space="preserve"> SUBMITTING A PROPOSAL FOR. </w:t>
      </w:r>
    </w:p>
    <w:p w14:paraId="3A09DC32" w14:textId="77777777" w:rsidR="00E32FCD" w:rsidRDefault="00E32FCD" w:rsidP="00E32FCD">
      <w:pPr>
        <w:ind w:left="720"/>
      </w:pPr>
    </w:p>
    <w:p w14:paraId="27512E33" w14:textId="021032CC" w:rsidR="00E32FCD" w:rsidRDefault="00E32FCD" w:rsidP="00E32FCD">
      <w:pPr>
        <w:ind w:left="720"/>
      </w:pPr>
      <w:r>
        <w:t xml:space="preserve">ALL PROPOSALS MUST BE RECEIVED BY THE PROCUREMENT MANAGER OR DESIGNEE NO LATER THAN 3:00 PM MST/MDT ON </w:t>
      </w:r>
      <w:r w:rsidRPr="00746E62">
        <w:t xml:space="preserve">THE DATE INDICATED IN SECTION II.A, SEQUENCE OF EVENTS. </w:t>
      </w:r>
      <w:r w:rsidRPr="00746E62">
        <w:rPr>
          <w:b/>
          <w:u w:val="single"/>
        </w:rPr>
        <w:t>NO LATE P</w:t>
      </w:r>
      <w:r w:rsidRPr="00E32FCD">
        <w:rPr>
          <w:b/>
          <w:u w:val="single"/>
        </w:rPr>
        <w:t>ROPOSAL CAN BE ACCEPTED.</w:t>
      </w:r>
      <w:r>
        <w:t xml:space="preserve">  The date and time of receipt will be recorded on each proposal. Proposals will be time-stamped in the system when the Offeror clicks “OK” after “Review and Submit.” Such electronic submissions will be considered sealed in accordance with statute.   </w:t>
      </w:r>
    </w:p>
    <w:p w14:paraId="706631AB" w14:textId="77777777" w:rsidR="00E32FCD" w:rsidRDefault="00E32FCD" w:rsidP="00E32FCD">
      <w:pPr>
        <w:ind w:left="720"/>
      </w:pPr>
    </w:p>
    <w:p w14:paraId="1B8C507B" w14:textId="598A5D8F" w:rsidR="00E32FCD" w:rsidRPr="00E32FCD" w:rsidRDefault="00E32FCD" w:rsidP="00E32FCD">
      <w:pPr>
        <w:ind w:left="720"/>
        <w:rPr>
          <w:i/>
          <w:sz w:val="28"/>
        </w:rPr>
      </w:pPr>
      <w:r w:rsidRPr="00E32FCD">
        <w:rPr>
          <w:i/>
          <w:color w:val="FF0000"/>
          <w:sz w:val="28"/>
        </w:rPr>
        <w:t xml:space="preserve">It is the Offeror’s responsibility to ensure all documents are completely uploaded and submitted electronically via the </w:t>
      </w:r>
      <w:r w:rsidR="00E17AB6">
        <w:rPr>
          <w:i/>
          <w:color w:val="FF0000"/>
          <w:sz w:val="28"/>
        </w:rPr>
        <w:t>email</w:t>
      </w:r>
      <w:r w:rsidR="003E2F58">
        <w:rPr>
          <w:i/>
          <w:color w:val="FF0000"/>
          <w:sz w:val="28"/>
        </w:rPr>
        <w:t xml:space="preserve"> provided</w:t>
      </w:r>
      <w:r w:rsidRPr="00E32FCD">
        <w:rPr>
          <w:i/>
          <w:color w:val="FF0000"/>
          <w:sz w:val="28"/>
        </w:rPr>
        <w:t xml:space="preserve"> by the deadline set forth in this RFP</w:t>
      </w:r>
      <w:r w:rsidRPr="00E32FCD">
        <w:rPr>
          <w:i/>
          <w:sz w:val="28"/>
        </w:rPr>
        <w:t xml:space="preserve">.   Please ensure that you, as the Offeror, </w:t>
      </w:r>
      <w:r w:rsidRPr="00E32FCD">
        <w:rPr>
          <w:b/>
          <w:i/>
          <w:sz w:val="28"/>
        </w:rPr>
        <w:t>allow adequate time for large uploads and to fully complete your submittal by the deadline</w:t>
      </w:r>
      <w:r w:rsidRPr="00E32FCD">
        <w:rPr>
          <w:i/>
          <w:sz w:val="28"/>
        </w:rPr>
        <w:t>.  A submission that is not both: (1) fully complete; and (2) received</w:t>
      </w:r>
      <w:r w:rsidR="003E2F58">
        <w:rPr>
          <w:i/>
          <w:sz w:val="28"/>
        </w:rPr>
        <w:t xml:space="preserve"> </w:t>
      </w:r>
      <w:r w:rsidRPr="00E32FCD">
        <w:rPr>
          <w:i/>
          <w:sz w:val="28"/>
        </w:rPr>
        <w:t xml:space="preserve">will be deemed late.  Further, a submission that is not fully complete and received via the </w:t>
      </w:r>
      <w:r w:rsidR="002C0148">
        <w:rPr>
          <w:i/>
          <w:sz w:val="28"/>
        </w:rPr>
        <w:t>email provided</w:t>
      </w:r>
      <w:r w:rsidRPr="00E32FCD">
        <w:rPr>
          <w:i/>
          <w:sz w:val="28"/>
        </w:rPr>
        <w:t xml:space="preserve"> by the deadline because the response was captured, blocked, filtered, </w:t>
      </w:r>
      <w:r w:rsidR="0016023D" w:rsidRPr="00E32FCD">
        <w:rPr>
          <w:i/>
          <w:sz w:val="28"/>
        </w:rPr>
        <w:t>quarantined,</w:t>
      </w:r>
      <w:r w:rsidRPr="00E32FCD">
        <w:rPr>
          <w:i/>
          <w:sz w:val="28"/>
        </w:rPr>
        <w:t xml:space="preserve"> or otherwise prevented from reaching the proper destination server by any anti-virus or other security software will be deemed late.  In accordance with statute and rule, </w:t>
      </w:r>
      <w:r w:rsidRPr="00E32FCD">
        <w:rPr>
          <w:b/>
          <w:i/>
          <w:sz w:val="28"/>
        </w:rPr>
        <w:t>NO LATE PROPOSAL CAN BE ACCEPTED.</w:t>
      </w:r>
    </w:p>
    <w:p w14:paraId="70F82CC3" w14:textId="77777777" w:rsidR="00E32FCD" w:rsidRDefault="00E32FCD" w:rsidP="00E32FCD">
      <w:pPr>
        <w:ind w:left="720"/>
      </w:pPr>
    </w:p>
    <w:p w14:paraId="3E01FE06" w14:textId="2E8E5E40" w:rsidR="00E32FCD" w:rsidRDefault="00E32FCD" w:rsidP="00E32FCD">
      <w:pPr>
        <w:ind w:left="720"/>
      </w:pPr>
      <w:r w:rsidRPr="00E32FCD">
        <w:rPr>
          <w:b/>
        </w:rPr>
        <w:t xml:space="preserve">Proposals must be submitted electronically </w:t>
      </w:r>
      <w:r w:rsidR="002C0148">
        <w:rPr>
          <w:b/>
        </w:rPr>
        <w:t>via the email p</w:t>
      </w:r>
      <w:r w:rsidR="00435303">
        <w:rPr>
          <w:b/>
        </w:rPr>
        <w:t>rovided.</w:t>
      </w:r>
      <w:r w:rsidRPr="00E32FCD">
        <w:rPr>
          <w:b/>
        </w:rPr>
        <w:t xml:space="preserve">  Refer to Section III.B.1 for instructions</w:t>
      </w:r>
      <w:r>
        <w:t xml:space="preserve">.  Proposals submitted by facsimile, or other electronic means other than through the SPD electronic e-procurement system, </w:t>
      </w:r>
      <w:r w:rsidRPr="00435303">
        <w:rPr>
          <w:b/>
          <w:bCs/>
          <w:i/>
          <w:iCs/>
          <w:u w:val="single"/>
        </w:rPr>
        <w:t>will not be accepted</w:t>
      </w:r>
      <w:r>
        <w:t>.</w:t>
      </w:r>
    </w:p>
    <w:p w14:paraId="6F5B5B20" w14:textId="77777777" w:rsidR="001206A3" w:rsidRPr="00735B95" w:rsidRDefault="001206A3" w:rsidP="00E32FCD"/>
    <w:p w14:paraId="1EC3D091" w14:textId="5018292D" w:rsidR="001206A3" w:rsidRPr="00735B95" w:rsidRDefault="001206A3" w:rsidP="003A056C">
      <w:pPr>
        <w:ind w:left="748"/>
      </w:pPr>
      <w:r>
        <w:t>A log will be kept of the names of all Offer</w:t>
      </w:r>
      <w:r w:rsidR="00BE19D6">
        <w:t>or</w:t>
      </w:r>
      <w:r>
        <w:t xml:space="preserve"> organizations that submitted proposals.  Pursuant </w:t>
      </w:r>
      <w:r w:rsidR="7E244A4D">
        <w:t>to NMSA</w:t>
      </w:r>
      <w:r w:rsidR="00EC60AD">
        <w:t xml:space="preserve"> 1978</w:t>
      </w:r>
      <w:r w:rsidR="364EAA82">
        <w:t xml:space="preserve">, </w:t>
      </w:r>
      <w:r w:rsidR="3E0EEBC6">
        <w:t>Section 13-1-116</w:t>
      </w:r>
      <w:r>
        <w:t>, the contents of proposals shall not be disclosed to competing potential Offerors during the negotiation process.  The negotiation process is deemed to be in effect until the contract</w:t>
      </w:r>
      <w:r w:rsidR="00EF51A7">
        <w:t xml:space="preserve"> is</w:t>
      </w:r>
      <w:r>
        <w:t xml:space="preserve"> awarded pursuant to this Request for Proposals</w:t>
      </w:r>
      <w:r w:rsidR="00BE19D6">
        <w:t>.  Awarded in this context means the final required state agency signature on the contract(s) resulting from the procurement</w:t>
      </w:r>
      <w:r>
        <w:t xml:space="preserve"> has been </w:t>
      </w:r>
      <w:r w:rsidR="007400B4">
        <w:t>obtained</w:t>
      </w:r>
      <w:r>
        <w:t>.</w:t>
      </w:r>
    </w:p>
    <w:p w14:paraId="5924FA8E" w14:textId="77777777" w:rsidR="001206A3" w:rsidRPr="00735B95" w:rsidRDefault="001206A3">
      <w:pPr>
        <w:pStyle w:val="Heading3"/>
        <w:numPr>
          <w:ilvl w:val="0"/>
          <w:numId w:val="26"/>
        </w:numPr>
        <w:rPr>
          <w:rFonts w:cs="Times New Roman"/>
        </w:rPr>
      </w:pPr>
      <w:bookmarkStart w:id="51" w:name="_Toc377565318"/>
      <w:bookmarkStart w:id="52" w:name="_Toc112682178"/>
      <w:bookmarkStart w:id="53" w:name="_Toc134179220"/>
      <w:r w:rsidRPr="00735B95">
        <w:rPr>
          <w:rFonts w:cs="Times New Roman"/>
        </w:rPr>
        <w:t>Proposal Evaluation</w:t>
      </w:r>
      <w:bookmarkEnd w:id="51"/>
      <w:bookmarkEnd w:id="52"/>
      <w:bookmarkEnd w:id="53"/>
    </w:p>
    <w:p w14:paraId="586809BE" w14:textId="524BF13C"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pPr>
        <w:pStyle w:val="Heading3"/>
        <w:numPr>
          <w:ilvl w:val="0"/>
          <w:numId w:val="26"/>
        </w:numPr>
        <w:rPr>
          <w:rFonts w:cs="Times New Roman"/>
        </w:rPr>
      </w:pPr>
      <w:bookmarkStart w:id="54" w:name="_Toc312927534"/>
      <w:bookmarkStart w:id="55" w:name="_Toc377565319"/>
      <w:bookmarkStart w:id="56" w:name="_Toc112682179"/>
      <w:bookmarkStart w:id="57" w:name="_Toc134179221"/>
      <w:r w:rsidRPr="00735B95">
        <w:rPr>
          <w:rFonts w:cs="Times New Roman"/>
        </w:rPr>
        <w:lastRenderedPageBreak/>
        <w:t>Selection of Finalists</w:t>
      </w:r>
      <w:bookmarkEnd w:id="54"/>
      <w:bookmarkEnd w:id="55"/>
      <w:bookmarkEnd w:id="56"/>
      <w:bookmarkEnd w:id="57"/>
    </w:p>
    <w:p w14:paraId="0FDBC17F" w14:textId="2095B0E4" w:rsidR="001206A3" w:rsidRDefault="004F24AC" w:rsidP="17393360">
      <w:pPr>
        <w:ind w:left="748"/>
      </w:pPr>
      <w:r>
        <w:t xml:space="preserve">The </w:t>
      </w:r>
      <w:r w:rsidR="002944B8">
        <w:t>Evaluation Committee</w:t>
      </w:r>
      <w:r w:rsidR="001206A3">
        <w:t xml:space="preserve"> will </w:t>
      </w:r>
      <w:r w:rsidR="00154163">
        <w:t>select</w:t>
      </w:r>
      <w:r w:rsidR="00212A7D">
        <w:t xml:space="preserve"> finalists </w:t>
      </w:r>
      <w:r w:rsidR="00212A7D" w:rsidRPr="663276F2">
        <w:rPr>
          <w:b/>
          <w:bCs/>
          <w:i/>
          <w:iCs/>
          <w:u w:val="single"/>
        </w:rPr>
        <w:t xml:space="preserve">per </w:t>
      </w:r>
      <w:r w:rsidR="55CDE172" w:rsidRPr="663276F2">
        <w:rPr>
          <w:b/>
          <w:bCs/>
          <w:i/>
          <w:iCs/>
          <w:u w:val="single"/>
        </w:rPr>
        <w:t>project,</w:t>
      </w:r>
      <w:r w:rsidR="001206A3">
        <w:t xml:space="preserve"> and the Procurement Manager will </w:t>
      </w:r>
      <w:r w:rsidR="00F92951">
        <w:t>notify the finalist Offerors as per schedule Sec</w:t>
      </w:r>
      <w:r w:rsidR="00564710">
        <w:t>tion</w:t>
      </w:r>
      <w:r w:rsidR="00BD1172">
        <w:t xml:space="preserve"> </w:t>
      </w:r>
      <w:r w:rsidR="00F92951">
        <w:t>II</w:t>
      </w:r>
      <w:r w:rsidR="00655A90">
        <w:t>.</w:t>
      </w:r>
      <w:r w:rsidR="00F92951">
        <w:t>A</w:t>
      </w:r>
      <w:r w:rsidR="00655A90">
        <w:t>,</w:t>
      </w:r>
      <w:r w:rsidR="00F92951">
        <w:t xml:space="preserve"> Sequence of Events or as soon as possible</w:t>
      </w:r>
      <w:r w:rsidR="00B90974">
        <w:t xml:space="preserve"> thereafter</w:t>
      </w:r>
      <w:r w:rsidR="00BC4E02">
        <w:t xml:space="preserve">. </w:t>
      </w:r>
      <w:r w:rsidR="00DB708C">
        <w:t xml:space="preserve">Mandatory oral presentations will be held on June 16, </w:t>
      </w:r>
      <w:r w:rsidR="1D8F92A5">
        <w:t>2023,</w:t>
      </w:r>
      <w:r w:rsidR="00DB708C">
        <w:t xml:space="preserve"> </w:t>
      </w:r>
      <w:r w:rsidR="00E44245">
        <w:t>at 10:00 AM MST/MDT</w:t>
      </w:r>
      <w:r w:rsidR="00C24F98">
        <w:t xml:space="preserve">. </w:t>
      </w:r>
      <w:r w:rsidR="00E44245">
        <w:t xml:space="preserve"> </w:t>
      </w:r>
      <w:r w:rsidR="0056432E">
        <w:t>Finalists</w:t>
      </w:r>
      <w:r w:rsidR="00154BD3">
        <w:t xml:space="preserve"> </w:t>
      </w:r>
      <w:r w:rsidR="238CB54F">
        <w:t>will be comprised of the offerors</w:t>
      </w:r>
      <w:r w:rsidR="7E9EDAB5">
        <w:t xml:space="preserve"> </w:t>
      </w:r>
      <w:r w:rsidR="00154BD3">
        <w:t>receiving the highest cumulative scores</w:t>
      </w:r>
      <w:r w:rsidR="00A65B82">
        <w:t xml:space="preserve"> </w:t>
      </w:r>
      <w:r w:rsidR="00C852B5">
        <w:t>per project</w:t>
      </w:r>
      <w:r w:rsidR="00154BD3">
        <w:t xml:space="preserve"> in the following Sections:  Section IV.B.1 Organizational Experience, Section IV.B.</w:t>
      </w:r>
      <w:r w:rsidR="00B87249">
        <w:t>2</w:t>
      </w:r>
      <w:r w:rsidR="00154BD3">
        <w:t xml:space="preserve"> Organizational References, and Section IV.B.</w:t>
      </w:r>
      <w:r w:rsidR="00B87249">
        <w:t>3</w:t>
      </w:r>
      <w:r w:rsidR="00154BD3">
        <w:t xml:space="preserve"> Mandatory Specifications</w:t>
      </w:r>
      <w:r w:rsidR="008027E7">
        <w:t xml:space="preserve">, and </w:t>
      </w:r>
      <w:r w:rsidR="003A1DEC">
        <w:t xml:space="preserve">Section IV.B.4 Desirable Specifications. </w:t>
      </w:r>
    </w:p>
    <w:p w14:paraId="1C17C729" w14:textId="77777777" w:rsidR="00490EBD" w:rsidRDefault="00490EBD" w:rsidP="003A056C">
      <w:pPr>
        <w:ind w:left="748"/>
      </w:pPr>
    </w:p>
    <w:p w14:paraId="6DA97A21" w14:textId="19BF2DF1" w:rsidR="007049B2" w:rsidRDefault="007049B2" w:rsidP="003A056C">
      <w:pPr>
        <w:ind w:left="748"/>
      </w:pPr>
    </w:p>
    <w:p w14:paraId="440A0925" w14:textId="3CC739DF" w:rsidR="008E4B56" w:rsidRPr="00B57BCC" w:rsidRDefault="008E4B56">
      <w:pPr>
        <w:pStyle w:val="Heading3"/>
        <w:numPr>
          <w:ilvl w:val="0"/>
          <w:numId w:val="26"/>
        </w:numPr>
        <w:rPr>
          <w:rFonts w:cs="Times New Roman"/>
        </w:rPr>
      </w:pPr>
      <w:bookmarkStart w:id="58" w:name="_Toc377565321"/>
      <w:bookmarkStart w:id="59" w:name="_Toc112682180"/>
      <w:bookmarkStart w:id="60" w:name="_Toc134179222"/>
      <w:r w:rsidRPr="433F0611">
        <w:rPr>
          <w:rFonts w:cs="Times New Roman"/>
        </w:rPr>
        <w:t>Oral Presentations</w:t>
      </w:r>
      <w:bookmarkEnd w:id="58"/>
      <w:bookmarkEnd w:id="59"/>
      <w:bookmarkEnd w:id="60"/>
      <w:r w:rsidR="003E4A69" w:rsidRPr="433F0611">
        <w:rPr>
          <w:rFonts w:cs="Times New Roman"/>
        </w:rPr>
        <w:t xml:space="preserve"> </w:t>
      </w:r>
    </w:p>
    <w:p w14:paraId="789E7A74" w14:textId="59830C75" w:rsidR="008E4B56" w:rsidRPr="00735B95" w:rsidRDefault="008E4B56" w:rsidP="17393360">
      <w:pPr>
        <w:ind w:left="720"/>
      </w:pPr>
      <w:r>
        <w:t>Finalist Offerors</w:t>
      </w:r>
      <w:r w:rsidR="00C72A0C">
        <w:t>, as selected per Section II.B.8 above,</w:t>
      </w:r>
      <w:r>
        <w:t xml:space="preserve"> </w:t>
      </w:r>
      <w:r w:rsidR="00C24F98" w:rsidRPr="008102B3">
        <w:rPr>
          <w:b/>
          <w:bCs/>
          <w:i/>
          <w:iCs/>
          <w:u w:val="single"/>
        </w:rPr>
        <w:t xml:space="preserve">shall </w:t>
      </w:r>
      <w:r w:rsidRPr="008102B3">
        <w:rPr>
          <w:b/>
          <w:bCs/>
          <w:i/>
          <w:iCs/>
          <w:u w:val="single"/>
        </w:rPr>
        <w:t>be required</w:t>
      </w:r>
      <w:r>
        <w:t xml:space="preserve"> to conduct an oral presentation </w:t>
      </w:r>
      <w:r w:rsidR="00C24F98">
        <w:t>via Microsoft Teams</w:t>
      </w:r>
      <w:r>
        <w:t xml:space="preserve"> as per schedule Section II</w:t>
      </w:r>
      <w:r w:rsidR="00655A90">
        <w:t>.</w:t>
      </w:r>
      <w:r>
        <w:t>A</w:t>
      </w:r>
      <w:r w:rsidR="00655A90">
        <w:t>.,</w:t>
      </w:r>
      <w:r>
        <w:t xml:space="preserve"> Sequence of Events</w:t>
      </w:r>
      <w:r w:rsidR="00B90974">
        <w:t>,</w:t>
      </w:r>
      <w:r>
        <w:t xml:space="preserve"> or as soon as possible</w:t>
      </w:r>
      <w:r w:rsidR="00B90974">
        <w:t xml:space="preserve"> </w:t>
      </w:r>
      <w:r w:rsidR="00E44245">
        <w:t>thereafter.</w:t>
      </w:r>
      <w:r w:rsidR="00145DE0">
        <w:t xml:space="preserve"> </w:t>
      </w:r>
      <w:r w:rsidR="2BB664D2">
        <w:t xml:space="preserve">  Finalist</w:t>
      </w:r>
      <w:r w:rsidR="00145DE0">
        <w:t xml:space="preserve">s </w:t>
      </w:r>
      <w:r w:rsidR="2BB664D2">
        <w:t>will be comprised</w:t>
      </w:r>
      <w:r w:rsidR="004426D2">
        <w:t xml:space="preserve"> of the offerors</w:t>
      </w:r>
      <w:r w:rsidR="00826C4E">
        <w:t xml:space="preserve"> receiving</w:t>
      </w:r>
      <w:r w:rsidR="2BB664D2">
        <w:t xml:space="preserve"> </w:t>
      </w:r>
      <w:r w:rsidR="004426D2">
        <w:t xml:space="preserve">the </w:t>
      </w:r>
      <w:r w:rsidR="2BB664D2">
        <w:t>highest cumulative scores</w:t>
      </w:r>
      <w:r w:rsidR="00826C4E">
        <w:t xml:space="preserve"> per project</w:t>
      </w:r>
      <w:r w:rsidR="2BB664D2">
        <w:t xml:space="preserve"> in the following Sections:  Section IV.B.1 Organizational Experience, Section IV.B.2 Organizational References, Section IV.B.3 Mandatory Specifications, and Section IV.B.4 Desirable Specifications.</w:t>
      </w:r>
    </w:p>
    <w:p w14:paraId="59593CBB" w14:textId="68FF7096" w:rsidR="008E4B56" w:rsidRPr="00735B95" w:rsidRDefault="008E4B56" w:rsidP="0031471A">
      <w:pPr>
        <w:ind w:left="720"/>
      </w:pPr>
    </w:p>
    <w:p w14:paraId="387B101F" w14:textId="1118F3E7" w:rsidR="001206A3" w:rsidRPr="008102B3" w:rsidRDefault="001206A3" w:rsidP="398EFE68">
      <w:pPr>
        <w:pStyle w:val="ListParagraph"/>
        <w:numPr>
          <w:ilvl w:val="0"/>
          <w:numId w:val="26"/>
        </w:numPr>
        <w:rPr>
          <w:b/>
          <w:bCs/>
        </w:rPr>
      </w:pPr>
      <w:bookmarkStart w:id="61" w:name="_Toc312927537"/>
      <w:bookmarkStart w:id="62" w:name="_Toc377565322"/>
      <w:bookmarkStart w:id="63" w:name="_Toc112682182"/>
      <w:r w:rsidRPr="008102B3">
        <w:rPr>
          <w:b/>
          <w:bCs/>
        </w:rPr>
        <w:t xml:space="preserve">Finalize </w:t>
      </w:r>
      <w:r w:rsidR="00ED39CA" w:rsidRPr="008102B3">
        <w:rPr>
          <w:b/>
          <w:bCs/>
        </w:rPr>
        <w:t xml:space="preserve">Contractual </w:t>
      </w:r>
      <w:r w:rsidRPr="008102B3">
        <w:rPr>
          <w:b/>
          <w:bCs/>
        </w:rPr>
        <w:t>Agreements</w:t>
      </w:r>
      <w:bookmarkEnd w:id="61"/>
      <w:bookmarkEnd w:id="62"/>
      <w:bookmarkEnd w:id="63"/>
    </w:p>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pPr>
        <w:pStyle w:val="Heading3"/>
        <w:numPr>
          <w:ilvl w:val="0"/>
          <w:numId w:val="26"/>
        </w:numPr>
        <w:rPr>
          <w:rFonts w:cs="Times New Roman"/>
        </w:rPr>
      </w:pPr>
      <w:bookmarkStart w:id="64" w:name="_Toc377565323"/>
      <w:bookmarkStart w:id="65" w:name="_Toc112682183"/>
      <w:bookmarkStart w:id="66" w:name="_Toc134179223"/>
      <w:r w:rsidRPr="398EFE68">
        <w:rPr>
          <w:rFonts w:cs="Times New Roman"/>
        </w:rPr>
        <w:t xml:space="preserve">Contract </w:t>
      </w:r>
      <w:r w:rsidR="001206A3" w:rsidRPr="398EFE68">
        <w:rPr>
          <w:rFonts w:cs="Times New Roman"/>
        </w:rPr>
        <w:t>Awards</w:t>
      </w:r>
      <w:bookmarkEnd w:id="64"/>
      <w:bookmarkEnd w:id="65"/>
      <w:bookmarkEnd w:id="66"/>
    </w:p>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67" w:name="_Toc312927539"/>
    </w:p>
    <w:p w14:paraId="4D725C86" w14:textId="77777777" w:rsidR="001206A3" w:rsidRPr="00735B95" w:rsidRDefault="001206A3">
      <w:pPr>
        <w:pStyle w:val="Heading3"/>
        <w:numPr>
          <w:ilvl w:val="0"/>
          <w:numId w:val="26"/>
        </w:numPr>
        <w:rPr>
          <w:rFonts w:cs="Times New Roman"/>
        </w:rPr>
      </w:pPr>
      <w:bookmarkStart w:id="68" w:name="_Toc377565324"/>
      <w:bookmarkStart w:id="69" w:name="_Toc112682184"/>
      <w:bookmarkStart w:id="70" w:name="_Toc134179224"/>
      <w:r w:rsidRPr="398EFE68">
        <w:rPr>
          <w:rFonts w:cs="Times New Roman"/>
        </w:rPr>
        <w:t>Protest Deadline</w:t>
      </w:r>
      <w:bookmarkEnd w:id="67"/>
      <w:bookmarkEnd w:id="68"/>
      <w:bookmarkEnd w:id="69"/>
      <w:bookmarkEnd w:id="70"/>
    </w:p>
    <w:p w14:paraId="38C5A1A3" w14:textId="44B57391" w:rsidR="001206A3" w:rsidRDefault="001206A3" w:rsidP="003A056C">
      <w:pPr>
        <w:ind w:left="748"/>
      </w:pPr>
      <w:r>
        <w:t xml:space="preserve">Any protest by an </w:t>
      </w:r>
      <w:r w:rsidR="005E444A">
        <w:t>O</w:t>
      </w:r>
      <w:r>
        <w:t xml:space="preserve">fferor must be timely </w:t>
      </w:r>
      <w:r w:rsidR="00543423">
        <w:t xml:space="preserve">submitted </w:t>
      </w:r>
      <w:r>
        <w:t xml:space="preserve">and in conformance </w:t>
      </w:r>
      <w:r w:rsidR="05493193">
        <w:t>with NMSA</w:t>
      </w:r>
      <w:r w:rsidR="00EC60AD">
        <w:t xml:space="preserve"> 1978</w:t>
      </w:r>
      <w:r w:rsidR="70161E6B">
        <w:t>, Section 13-1-172</w:t>
      </w:r>
      <w:r w:rsidR="26AF088E">
        <w:t xml:space="preserve"> </w:t>
      </w:r>
      <w:r>
        <w:t xml:space="preserve">and applicable procurement regulations.  </w:t>
      </w:r>
      <w:r w:rsidR="003A23C6">
        <w:t xml:space="preserve">As a Protest Manager has been named in this Request for Proposals, pursuant </w:t>
      </w:r>
      <w:r w:rsidR="1567380F">
        <w:t>to NMSA</w:t>
      </w:r>
      <w:r w:rsidR="00EC60AD">
        <w:t xml:space="preserve"> 1978</w:t>
      </w:r>
      <w:r w:rsidR="21EA17C1">
        <w:t>, Section 13-1-172</w:t>
      </w:r>
      <w:r w:rsidR="0009071C">
        <w:t xml:space="preserve"> and 1.4.1.82 NMAC</w:t>
      </w:r>
      <w:r w:rsidR="003A23C6">
        <w:t xml:space="preserve">, ONLY protests delivered directly to the Protest Manager in writing and in a timely fashion will be considered to have been submitted properly and in accordance with statute, </w:t>
      </w:r>
      <w:proofErr w:type="gramStart"/>
      <w:r w:rsidR="003A23C6">
        <w:t>rule</w:t>
      </w:r>
      <w:proofErr w:type="gramEnd"/>
      <w:r w:rsidR="003A23C6">
        <w:t xml:space="preserve"> and this Request for Proposals. </w:t>
      </w:r>
      <w:r>
        <w:t xml:space="preserve">The </w:t>
      </w:r>
      <w:r w:rsidR="001430F8">
        <w:t>15-calendar</w:t>
      </w:r>
      <w:r>
        <w:t xml:space="preserve"> day protest period shall begin on the day following the </w:t>
      </w:r>
      <w:r w:rsidR="003F39C8">
        <w:t xml:space="preserve">notice of </w:t>
      </w:r>
      <w:r>
        <w:t xml:space="preserve">award of </w:t>
      </w:r>
      <w:r w:rsidR="00052D64">
        <w:t>contract</w:t>
      </w:r>
      <w:r w:rsidR="0018112D">
        <w:t>(</w:t>
      </w:r>
      <w:r w:rsidR="00052D64">
        <w:t>s</w:t>
      </w:r>
      <w:r w:rsidR="0018112D">
        <w:t>)</w:t>
      </w:r>
      <w:r w:rsidR="00052D64">
        <w:t xml:space="preserve"> </w:t>
      </w:r>
      <w:r>
        <w:t>and will end at 5:0</w:t>
      </w:r>
      <w:r w:rsidR="00EF51A7">
        <w:t xml:space="preserve">0 pm </w:t>
      </w:r>
      <w:r w:rsidR="009A3BC8">
        <w:t>MST/MDT</w:t>
      </w:r>
      <w:r w:rsidR="00BD1172">
        <w:t xml:space="preserve"> on the 15</w:t>
      </w:r>
      <w:r w:rsidR="00BD1172" w:rsidRPr="064B7CA4">
        <w:rPr>
          <w:vertAlign w:val="superscript"/>
        </w:rPr>
        <w:t>th</w:t>
      </w:r>
      <w:r w:rsidR="00BD1172">
        <w:t xml:space="preserve"> day</w:t>
      </w:r>
      <w:r>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t xml:space="preserve"> party listed below.</w:t>
      </w:r>
      <w:r>
        <w:t xml:space="preserve"> The protest must be </w:t>
      </w:r>
      <w:r w:rsidR="54482C93">
        <w:t xml:space="preserve">delivered </w:t>
      </w:r>
      <w:r>
        <w:t>to:</w:t>
      </w:r>
      <w:r w:rsidR="009A3BC8">
        <w:t xml:space="preserve"> </w:t>
      </w:r>
    </w:p>
    <w:p w14:paraId="5F10CFD4" w14:textId="77777777" w:rsidR="004C792A" w:rsidRPr="00735B95" w:rsidRDefault="004C792A" w:rsidP="003A056C">
      <w:pPr>
        <w:ind w:left="748"/>
      </w:pPr>
    </w:p>
    <w:p w14:paraId="10D6C388" w14:textId="2E3EF83C" w:rsidR="001206A3" w:rsidRPr="00735B95" w:rsidRDefault="001206A3" w:rsidP="398EFE68">
      <w:pPr>
        <w:ind w:left="748"/>
        <w:jc w:val="center"/>
        <w:rPr>
          <w:highlight w:val="cyan"/>
        </w:rPr>
      </w:pPr>
    </w:p>
    <w:p w14:paraId="5DBB7A7E" w14:textId="60A75D37" w:rsidR="36D71BB1" w:rsidRPr="0005665C" w:rsidRDefault="690135BE" w:rsidP="7EDB16C9">
      <w:pPr>
        <w:ind w:left="748"/>
        <w:jc w:val="center"/>
      </w:pPr>
      <w:r>
        <w:lastRenderedPageBreak/>
        <w:t xml:space="preserve">Jennifer Scott, </w:t>
      </w:r>
      <w:r w:rsidR="352AB605">
        <w:t xml:space="preserve">Assistant </w:t>
      </w:r>
      <w:r>
        <w:t>General Counsel</w:t>
      </w:r>
    </w:p>
    <w:p w14:paraId="0B2200C7" w14:textId="45C1AEEB" w:rsidR="36D71BB1" w:rsidRPr="0005665C" w:rsidRDefault="36D71BB1" w:rsidP="7EDB16C9">
      <w:pPr>
        <w:ind w:left="748"/>
        <w:jc w:val="center"/>
      </w:pPr>
      <w:r>
        <w:t>Aging and Long-Term Services Department</w:t>
      </w:r>
    </w:p>
    <w:p w14:paraId="5EA64E10" w14:textId="075A6D9C" w:rsidR="36D71BB1" w:rsidRPr="0005665C" w:rsidRDefault="36D71BB1" w:rsidP="7EDB16C9">
      <w:pPr>
        <w:ind w:left="748"/>
        <w:jc w:val="center"/>
      </w:pPr>
      <w:r>
        <w:t>2550 Cerrillos Road</w:t>
      </w:r>
    </w:p>
    <w:p w14:paraId="70F728EE" w14:textId="2C4138FE" w:rsidR="36D71BB1" w:rsidRPr="0005665C" w:rsidRDefault="36D71BB1" w:rsidP="7EDB16C9">
      <w:pPr>
        <w:ind w:left="748"/>
        <w:jc w:val="center"/>
      </w:pPr>
      <w:r>
        <w:t>Santa Fe, New Mexico 87505</w:t>
      </w:r>
    </w:p>
    <w:p w14:paraId="11ABD8F0" w14:textId="4D05115B" w:rsidR="36D71BB1" w:rsidRPr="0005665C" w:rsidRDefault="36D71BB1" w:rsidP="7EDB16C9">
      <w:pPr>
        <w:ind w:left="748"/>
        <w:jc w:val="center"/>
      </w:pPr>
      <w:r>
        <w:t>Email: Jennifer.Scott@altsd.nm.gov</w:t>
      </w:r>
    </w:p>
    <w:p w14:paraId="5D424D36" w14:textId="787D36F3" w:rsidR="7EDB16C9" w:rsidRDefault="7EDB16C9" w:rsidP="7EDB16C9">
      <w:pPr>
        <w:ind w:left="748"/>
        <w:jc w:val="center"/>
        <w:rPr>
          <w:highlight w:val="cyan"/>
        </w:rPr>
      </w:pPr>
    </w:p>
    <w:p w14:paraId="32CB23D4" w14:textId="38423C3D" w:rsidR="00CF561D" w:rsidRPr="00735B95" w:rsidRDefault="00CF561D" w:rsidP="008D6877">
      <w:pPr>
        <w:ind w:left="720"/>
      </w:pPr>
    </w:p>
    <w:p w14:paraId="72E61C8B" w14:textId="65F7004D" w:rsidR="001206A3" w:rsidRPr="00735B95" w:rsidRDefault="001206A3" w:rsidP="398EFE68">
      <w:pPr>
        <w:ind w:left="720"/>
        <w:rPr>
          <w:highlight w:val="yellow"/>
        </w:rPr>
      </w:pPr>
    </w:p>
    <w:p w14:paraId="00E1E9A0" w14:textId="53626FA2"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3C259BCE" w:rsidR="003568FD" w:rsidRPr="00735B95" w:rsidRDefault="003568FD" w:rsidP="003568FD"/>
    <w:p w14:paraId="39A3B9F7" w14:textId="4B7651D8" w:rsidR="001206A3" w:rsidRPr="00735B95" w:rsidRDefault="001206A3">
      <w:pPr>
        <w:pStyle w:val="Heading2"/>
        <w:numPr>
          <w:ilvl w:val="0"/>
          <w:numId w:val="25"/>
        </w:numPr>
        <w:ind w:left="360"/>
        <w:rPr>
          <w:rFonts w:cs="Times New Roman"/>
          <w:i w:val="0"/>
        </w:rPr>
      </w:pPr>
      <w:bookmarkStart w:id="71" w:name="_Toc377565325"/>
      <w:bookmarkStart w:id="72" w:name="_Toc112682185"/>
      <w:bookmarkStart w:id="73" w:name="_Toc134179225"/>
      <w:r w:rsidRPr="00735B95">
        <w:rPr>
          <w:rFonts w:cs="Times New Roman"/>
          <w:i w:val="0"/>
        </w:rPr>
        <w:t>GENERAL REQUIREMENTS</w:t>
      </w:r>
      <w:bookmarkEnd w:id="71"/>
      <w:bookmarkEnd w:id="72"/>
      <w:bookmarkEnd w:id="73"/>
    </w:p>
    <w:p w14:paraId="59220E13" w14:textId="152EB173" w:rsidR="001206A3" w:rsidRPr="00735B95" w:rsidRDefault="001206A3">
      <w:pPr>
        <w:pStyle w:val="Heading3"/>
        <w:numPr>
          <w:ilvl w:val="0"/>
          <w:numId w:val="27"/>
        </w:numPr>
        <w:rPr>
          <w:rFonts w:cs="Times New Roman"/>
        </w:rPr>
      </w:pPr>
      <w:bookmarkStart w:id="74" w:name="_Toc312927541"/>
      <w:bookmarkStart w:id="75" w:name="_Toc377565326"/>
      <w:bookmarkStart w:id="76" w:name="_Toc112682186"/>
      <w:bookmarkStart w:id="77" w:name="_Toc134179226"/>
      <w:r w:rsidRPr="00735B95">
        <w:rPr>
          <w:rFonts w:cs="Times New Roman"/>
        </w:rPr>
        <w:t>Acceptance of Conditions Governing the Procurement</w:t>
      </w:r>
      <w:bookmarkEnd w:id="74"/>
      <w:bookmarkEnd w:id="75"/>
      <w:bookmarkEnd w:id="76"/>
      <w:bookmarkEnd w:id="77"/>
    </w:p>
    <w:p w14:paraId="55B81A11" w14:textId="42A3E8AF" w:rsidR="001206A3" w:rsidRDefault="48492E1E" w:rsidP="00C114A8">
      <w:pPr>
        <w:ind w:left="748"/>
      </w:pPr>
      <w:r>
        <w:t xml:space="preserve">Potential </w:t>
      </w:r>
      <w:r w:rsidR="001206A3">
        <w:t xml:space="preserve">Offerors must indicate their acceptance </w:t>
      </w:r>
      <w:r w:rsidR="007C22A1">
        <w:t>to be bound by the</w:t>
      </w:r>
      <w:r w:rsidR="001206A3">
        <w:t xml:space="preserve"> Conditions Governing the Procurement</w:t>
      </w:r>
      <w:r w:rsidR="005B11E8">
        <w:t>,</w:t>
      </w:r>
      <w:r w:rsidR="001206A3">
        <w:t xml:space="preserve"> </w:t>
      </w:r>
      <w:r w:rsidR="005B11E8">
        <w:t xml:space="preserve">Section II.C, </w:t>
      </w:r>
      <w:r w:rsidR="007C22A1">
        <w:t xml:space="preserve">and </w:t>
      </w:r>
      <w:r w:rsidR="004262FC">
        <w:t>Evaluation, Section V</w:t>
      </w:r>
      <w:r w:rsidR="007C22A1">
        <w:t xml:space="preserve">, </w:t>
      </w:r>
      <w:r w:rsidR="005B11E8">
        <w:t xml:space="preserve">by completing and signing </w:t>
      </w:r>
      <w:r w:rsidR="001206A3">
        <w:t xml:space="preserve">the </w:t>
      </w:r>
      <w:r w:rsidR="005B11E8">
        <w:t xml:space="preserve">Letter </w:t>
      </w:r>
      <w:r w:rsidR="001206A3">
        <w:t xml:space="preserve">of </w:t>
      </w:r>
      <w:r w:rsidR="005B11E8">
        <w:t>Transmittal form, pursuant to the requirements in Section II.C.30, located in APPENDIX E</w:t>
      </w:r>
      <w:r w:rsidR="001206A3">
        <w:t xml:space="preserve">.  </w:t>
      </w:r>
    </w:p>
    <w:p w14:paraId="3482B73E" w14:textId="48AE1CE7" w:rsidR="00DA48DF" w:rsidRPr="00735B95" w:rsidRDefault="00DA48DF" w:rsidP="00C114A8">
      <w:pPr>
        <w:ind w:left="748"/>
      </w:pPr>
    </w:p>
    <w:p w14:paraId="12CCDC4A" w14:textId="7C4C76B9" w:rsidR="001206A3" w:rsidRPr="00735B95" w:rsidRDefault="001206A3">
      <w:pPr>
        <w:pStyle w:val="Heading3"/>
        <w:numPr>
          <w:ilvl w:val="0"/>
          <w:numId w:val="27"/>
        </w:numPr>
        <w:rPr>
          <w:rFonts w:cs="Times New Roman"/>
        </w:rPr>
      </w:pPr>
      <w:bookmarkStart w:id="78" w:name="_Toc377565327"/>
      <w:bookmarkStart w:id="79" w:name="_Toc112682187"/>
      <w:bookmarkStart w:id="80" w:name="_Toc134179227"/>
      <w:r w:rsidRPr="00735B95">
        <w:rPr>
          <w:rFonts w:cs="Times New Roman"/>
        </w:rPr>
        <w:t>Incurring Cost</w:t>
      </w:r>
      <w:bookmarkEnd w:id="78"/>
      <w:bookmarkEnd w:id="79"/>
      <w:bookmarkEnd w:id="80"/>
    </w:p>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pPr>
        <w:pStyle w:val="Heading3"/>
        <w:numPr>
          <w:ilvl w:val="0"/>
          <w:numId w:val="27"/>
        </w:numPr>
        <w:rPr>
          <w:rFonts w:cs="Times New Roman"/>
        </w:rPr>
      </w:pPr>
      <w:bookmarkStart w:id="81" w:name="_Toc377565328"/>
      <w:bookmarkStart w:id="82" w:name="_Toc112682188"/>
      <w:bookmarkStart w:id="83" w:name="_Toc134179228"/>
      <w:r w:rsidRPr="00735B95">
        <w:rPr>
          <w:rFonts w:cs="Times New Roman"/>
        </w:rPr>
        <w:t>Prime Contractor Responsibility</w:t>
      </w:r>
      <w:bookmarkEnd w:id="81"/>
      <w:bookmarkEnd w:id="82"/>
      <w:bookmarkEnd w:id="83"/>
    </w:p>
    <w:p w14:paraId="291FC660" w14:textId="35C4100B" w:rsidR="001206A3"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3DA8414D" w14:textId="77777777" w:rsidR="00DA48DF" w:rsidRPr="00735B95" w:rsidRDefault="00DA48DF" w:rsidP="00C114A8">
      <w:pPr>
        <w:ind w:left="748"/>
      </w:pPr>
    </w:p>
    <w:p w14:paraId="430A2971" w14:textId="77777777" w:rsidR="001206A3" w:rsidRPr="00735B95" w:rsidRDefault="001206A3">
      <w:pPr>
        <w:pStyle w:val="Heading3"/>
        <w:numPr>
          <w:ilvl w:val="0"/>
          <w:numId w:val="27"/>
        </w:numPr>
        <w:rPr>
          <w:rFonts w:cs="Times New Roman"/>
        </w:rPr>
      </w:pPr>
      <w:bookmarkStart w:id="84" w:name="_Toc312927544"/>
      <w:bookmarkStart w:id="85" w:name="_Toc377565329"/>
      <w:bookmarkStart w:id="86" w:name="_Toc112682189"/>
      <w:bookmarkStart w:id="87" w:name="_Toc134179229"/>
      <w:r w:rsidRPr="663276F2">
        <w:rPr>
          <w:rFonts w:cs="Times New Roman"/>
        </w:rPr>
        <w:t>Subcontractors</w:t>
      </w:r>
      <w:bookmarkEnd w:id="84"/>
      <w:r w:rsidR="00E7279C" w:rsidRPr="663276F2">
        <w:rPr>
          <w:rFonts w:cs="Times New Roman"/>
        </w:rPr>
        <w:t>/Consent</w:t>
      </w:r>
      <w:bookmarkEnd w:id="85"/>
      <w:bookmarkEnd w:id="86"/>
      <w:bookmarkEnd w:id="87"/>
    </w:p>
    <w:p w14:paraId="1935296B" w14:textId="61C4E99B" w:rsidR="001206A3" w:rsidRDefault="001206A3" w:rsidP="00C114A8">
      <w:pPr>
        <w:ind w:left="748"/>
      </w:pPr>
      <w:r>
        <w:t>The use of subcontractors is allowed. The prime contractor shall be wholly responsible for the ent</w:t>
      </w:r>
      <w:r w:rsidR="00EF51A7">
        <w:t xml:space="preserve">ire performance of the </w:t>
      </w:r>
      <w:r w:rsidR="00E7279C">
        <w:t>contractual agreement</w:t>
      </w:r>
      <w:r w:rsidR="00EF51A7">
        <w:t xml:space="preserve"> </w:t>
      </w:r>
      <w:r w:rsidR="2ABEC37E">
        <w:t>whether</w:t>
      </w:r>
      <w:r>
        <w:t xml:space="preserve"> subcontractors are used</w:t>
      </w:r>
      <w:r w:rsidR="00762946">
        <w:t>.</w:t>
      </w:r>
      <w:r w:rsidR="0001175F">
        <w:t xml:space="preserve"> </w:t>
      </w:r>
      <w:r>
        <w:t xml:space="preserve"> </w:t>
      </w:r>
      <w:r w:rsidR="12354F19">
        <w:t>Should subcontractor</w:t>
      </w:r>
      <w:r w:rsidR="005A2864">
        <w:t>s</w:t>
      </w:r>
      <w:r w:rsidR="12354F19">
        <w:t xml:space="preserve"> be utilized, </w:t>
      </w:r>
      <w:r w:rsidR="005A2864">
        <w:t xml:space="preserve">the </w:t>
      </w:r>
      <w:r w:rsidR="12354F19">
        <w:t xml:space="preserve">Contractor will provide to the Agency what </w:t>
      </w:r>
      <w:r w:rsidR="003C64C3">
        <w:t>the subcontractor’s</w:t>
      </w:r>
      <w:r w:rsidR="12354F19">
        <w:t xml:space="preserve"> role will be</w:t>
      </w:r>
      <w:r w:rsidR="00CC00B9">
        <w:t>.</w:t>
      </w:r>
      <w:r w:rsidR="12354F19">
        <w:t xml:space="preserve"> </w:t>
      </w:r>
      <w:r>
        <w:t xml:space="preserve">Additionally, the prime contractor must receive approval, in writing, from the agency </w:t>
      </w:r>
      <w:r w:rsidR="00E7279C">
        <w:t xml:space="preserve">awarding any resultant </w:t>
      </w:r>
      <w:r w:rsidR="00CD0BE1">
        <w:t>contract before</w:t>
      </w:r>
      <w:r>
        <w:t xml:space="preserve"> any subcontractor is used during the term of this agreement.</w:t>
      </w:r>
    </w:p>
    <w:p w14:paraId="1D097218" w14:textId="0E6AC1E3" w:rsidR="000736A0" w:rsidRDefault="000736A0" w:rsidP="00C114A8">
      <w:pPr>
        <w:ind w:left="748"/>
      </w:pPr>
    </w:p>
    <w:p w14:paraId="0B666ACA" w14:textId="2C26FAAE" w:rsidR="00836741" w:rsidRDefault="00C96BD1" w:rsidP="003F0FDC">
      <w:r w:rsidRPr="398EFE68">
        <w:rPr>
          <w:b/>
          <w:bCs/>
        </w:rPr>
        <w:t xml:space="preserve">     </w:t>
      </w:r>
      <w:r w:rsidR="001B6403">
        <w:tab/>
      </w:r>
      <w:r w:rsidR="003F0FDC">
        <w:tab/>
      </w:r>
      <w:r w:rsidR="003F0FDC">
        <w:tab/>
      </w:r>
      <w:r w:rsidR="003F0FDC">
        <w:tab/>
      </w:r>
      <w:r w:rsidR="003F0FDC">
        <w:tab/>
      </w:r>
      <w:r w:rsidR="003F0FDC">
        <w:tab/>
      </w:r>
    </w:p>
    <w:p w14:paraId="49364A0C" w14:textId="62A14875" w:rsidR="00DA48DF" w:rsidRDefault="00DA48DF" w:rsidP="00C114A8">
      <w:pPr>
        <w:ind w:left="748"/>
      </w:pPr>
    </w:p>
    <w:p w14:paraId="2782B5BB" w14:textId="7FCEFBBA" w:rsidR="001206A3" w:rsidRPr="001F6D59" w:rsidRDefault="001F6D59" w:rsidP="001F6D59">
      <w:pPr>
        <w:rPr>
          <w:b/>
          <w:bCs/>
        </w:rPr>
      </w:pPr>
      <w:bookmarkStart w:id="88" w:name="_Toc377565330"/>
      <w:bookmarkStart w:id="89" w:name="_Toc112682190"/>
      <w:r>
        <w:t xml:space="preserve">    </w:t>
      </w:r>
      <w:r w:rsidRPr="008102B3">
        <w:rPr>
          <w:b/>
          <w:bCs/>
        </w:rPr>
        <w:t xml:space="preserve">  </w:t>
      </w:r>
      <w:r w:rsidR="0BDA2CC5" w:rsidRPr="008102B3">
        <w:rPr>
          <w:b/>
          <w:bCs/>
        </w:rPr>
        <w:t>5</w:t>
      </w:r>
      <w:r w:rsidRPr="398EFE68">
        <w:rPr>
          <w:b/>
          <w:bCs/>
        </w:rPr>
        <w:t>.</w:t>
      </w:r>
      <w:r>
        <w:tab/>
      </w:r>
      <w:r w:rsidR="001206A3" w:rsidRPr="398EFE68">
        <w:rPr>
          <w:b/>
          <w:bCs/>
        </w:rPr>
        <w:t>Amended Proposals</w:t>
      </w:r>
      <w:bookmarkEnd w:id="88"/>
      <w:bookmarkEnd w:id="89"/>
    </w:p>
    <w:p w14:paraId="15BB7304" w14:textId="60DAF877" w:rsidR="005E3420" w:rsidRDefault="001206A3" w:rsidP="004F24AC">
      <w:pPr>
        <w:ind w:left="748"/>
        <w:rPr>
          <w:b/>
          <w:u w:val="single"/>
        </w:rPr>
      </w:pPr>
      <w:r w:rsidRPr="00735B95">
        <w:t xml:space="preserve">An Offeror may submit an amended proposal before the deadline for receipt of proposals. Such amended proposals must be complete replacements for a previously submitted </w:t>
      </w:r>
      <w:r w:rsidRPr="00735B95">
        <w:lastRenderedPageBreak/>
        <w:t>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3FDBDAFC" w14:textId="77777777" w:rsidR="008E65FD" w:rsidRPr="00735B95" w:rsidRDefault="008E65FD" w:rsidP="004F24AC">
      <w:pPr>
        <w:ind w:left="748"/>
      </w:pPr>
    </w:p>
    <w:p w14:paraId="5338217D" w14:textId="3DAAAA95" w:rsidR="001206A3" w:rsidRPr="00735B95" w:rsidRDefault="631665C8" w:rsidP="00AA099F">
      <w:pPr>
        <w:pStyle w:val="Heading3"/>
        <w:ind w:left="360"/>
        <w:rPr>
          <w:rFonts w:cs="Times New Roman"/>
        </w:rPr>
      </w:pPr>
      <w:bookmarkStart w:id="90" w:name="_Toc377565331"/>
      <w:bookmarkStart w:id="91" w:name="_Toc112682191"/>
      <w:bookmarkStart w:id="92" w:name="_Toc134179230"/>
      <w:r w:rsidRPr="398EFE68">
        <w:rPr>
          <w:rFonts w:cs="Times New Roman"/>
        </w:rPr>
        <w:t>6</w:t>
      </w:r>
      <w:r w:rsidR="007C0494" w:rsidRPr="398EFE68">
        <w:rPr>
          <w:rFonts w:cs="Times New Roman"/>
        </w:rPr>
        <w:t>.</w:t>
      </w:r>
      <w:r w:rsidR="007C0494">
        <w:tab/>
      </w:r>
      <w:r w:rsidR="00C83020" w:rsidRPr="398EFE68">
        <w:rPr>
          <w:rFonts w:cs="Times New Roman"/>
        </w:rPr>
        <w:t>Offeror</w:t>
      </w:r>
      <w:r w:rsidR="00AD6700" w:rsidRPr="398EFE68">
        <w:rPr>
          <w:rFonts w:cs="Times New Roman"/>
        </w:rPr>
        <w:t>’</w:t>
      </w:r>
      <w:r w:rsidR="00C83020" w:rsidRPr="398EFE68">
        <w:rPr>
          <w:rFonts w:cs="Times New Roman"/>
        </w:rPr>
        <w:t>s</w:t>
      </w:r>
      <w:r w:rsidR="001206A3" w:rsidRPr="398EFE68">
        <w:rPr>
          <w:rFonts w:cs="Times New Roman"/>
        </w:rPr>
        <w:t xml:space="preserve"> Rights to Withdraw Proposal</w:t>
      </w:r>
      <w:bookmarkEnd w:id="90"/>
      <w:bookmarkEnd w:id="91"/>
      <w:bookmarkEnd w:id="92"/>
    </w:p>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6B2A9972" w:rsidR="001206A3"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5C4D9602" w14:textId="77777777" w:rsidR="00DA48DF" w:rsidRPr="00735B95" w:rsidRDefault="00DA48DF" w:rsidP="00C114A8">
      <w:pPr>
        <w:ind w:left="748"/>
      </w:pPr>
    </w:p>
    <w:p w14:paraId="40FA7E68" w14:textId="66898F89" w:rsidR="001206A3" w:rsidRPr="00735B95" w:rsidRDefault="18FE56E4" w:rsidP="007C0494">
      <w:pPr>
        <w:pStyle w:val="Heading3"/>
        <w:ind w:left="360"/>
        <w:rPr>
          <w:rFonts w:cs="Times New Roman"/>
        </w:rPr>
      </w:pPr>
      <w:bookmarkStart w:id="93" w:name="_Toc377565332"/>
      <w:bookmarkStart w:id="94" w:name="_Toc112682192"/>
      <w:bookmarkStart w:id="95" w:name="_Toc134179231"/>
      <w:r w:rsidRPr="398EFE68">
        <w:rPr>
          <w:rFonts w:cs="Times New Roman"/>
        </w:rPr>
        <w:t>7</w:t>
      </w:r>
      <w:r w:rsidR="007C0494" w:rsidRPr="398EFE68">
        <w:rPr>
          <w:rFonts w:cs="Times New Roman"/>
        </w:rPr>
        <w:t>.</w:t>
      </w:r>
      <w:r w:rsidR="007C0494">
        <w:tab/>
      </w:r>
      <w:r w:rsidR="001206A3" w:rsidRPr="398EFE68">
        <w:rPr>
          <w:rFonts w:cs="Times New Roman"/>
        </w:rPr>
        <w:t>Proposal Offer Firm</w:t>
      </w:r>
      <w:bookmarkEnd w:id="93"/>
      <w:bookmarkEnd w:id="94"/>
      <w:bookmarkEnd w:id="95"/>
    </w:p>
    <w:p w14:paraId="0E8C9684" w14:textId="0D41DD0D" w:rsidR="001206A3" w:rsidRDefault="007C0C22" w:rsidP="000E3BE6">
      <w:pPr>
        <w:ind w:left="748"/>
      </w:pPr>
      <w:r w:rsidRPr="00735B95">
        <w:t xml:space="preserve">Responses to this RFP, including proposal prices for services, will be considered firm for </w:t>
      </w:r>
      <w:r w:rsidRPr="00356DF6">
        <w:t>one</w:t>
      </w:r>
      <w:r w:rsidR="00114006" w:rsidRPr="00356DF6">
        <w:t>-</w:t>
      </w:r>
      <w:r w:rsidRPr="00356DF6">
        <w:t>hundred twenty (120) days after the due date for receipt of proposals or ninety (90) days after the due date for the receipt of a best and final offer, if the Offeror is invited or required to submit one.</w:t>
      </w:r>
      <w:r w:rsidR="00D65149" w:rsidRPr="00735B95">
        <w:t xml:space="preserve"> </w:t>
      </w:r>
    </w:p>
    <w:p w14:paraId="32C9E336" w14:textId="77777777" w:rsidR="00DA48DF" w:rsidRPr="00735B95" w:rsidRDefault="00DA48DF" w:rsidP="000E3BE6">
      <w:pPr>
        <w:ind w:left="748"/>
      </w:pPr>
    </w:p>
    <w:p w14:paraId="4276F1F0" w14:textId="6D87CE81" w:rsidR="001206A3" w:rsidRPr="00735B95" w:rsidRDefault="6B2C9F5D" w:rsidP="007C0494">
      <w:pPr>
        <w:pStyle w:val="Heading3"/>
        <w:ind w:left="360"/>
        <w:rPr>
          <w:rFonts w:cs="Times New Roman"/>
        </w:rPr>
      </w:pPr>
      <w:bookmarkStart w:id="96" w:name="_Toc377565333"/>
      <w:bookmarkStart w:id="97" w:name="_Toc112682193"/>
      <w:bookmarkStart w:id="98" w:name="_Toc134179232"/>
      <w:r w:rsidRPr="398EFE68">
        <w:rPr>
          <w:rFonts w:cs="Times New Roman"/>
        </w:rPr>
        <w:t>8</w:t>
      </w:r>
      <w:r w:rsidR="007C0494" w:rsidRPr="398EFE68">
        <w:rPr>
          <w:rFonts w:cs="Times New Roman"/>
        </w:rPr>
        <w:t xml:space="preserve">. </w:t>
      </w:r>
      <w:r w:rsidR="001206A3" w:rsidRPr="398EFE68">
        <w:rPr>
          <w:rFonts w:cs="Times New Roman"/>
        </w:rPr>
        <w:t>Disclosure of Proposal Contents</w:t>
      </w:r>
      <w:bookmarkEnd w:id="96"/>
      <w:bookmarkEnd w:id="97"/>
      <w:bookmarkEnd w:id="98"/>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67621B">
      <w:pPr>
        <w:numPr>
          <w:ilvl w:val="0"/>
          <w:numId w:val="49"/>
        </w:numPr>
      </w:pPr>
      <w:r w:rsidRPr="00735B95">
        <w:rPr>
          <w:b/>
          <w:i/>
        </w:rPr>
        <w:t>Proprietary and Confidential information is restricted to</w:t>
      </w:r>
      <w:r w:rsidRPr="00735B95">
        <w:t>:</w:t>
      </w:r>
    </w:p>
    <w:p w14:paraId="5FBD129A" w14:textId="77777777" w:rsidR="00594B2C" w:rsidRPr="00735B95" w:rsidRDefault="00594B2C">
      <w:pPr>
        <w:numPr>
          <w:ilvl w:val="0"/>
          <w:numId w:val="28"/>
        </w:numPr>
        <w:ind w:left="1980" w:hanging="360"/>
      </w:pPr>
      <w:r w:rsidRPr="00735B95">
        <w:t>confidential financial information concerning the Offeror’s organization; and</w:t>
      </w:r>
    </w:p>
    <w:p w14:paraId="737F8532" w14:textId="537F4296" w:rsidR="00594B2C" w:rsidRPr="00735B95" w:rsidRDefault="00594B2C">
      <w:pPr>
        <w:numPr>
          <w:ilvl w:val="0"/>
          <w:numId w:val="28"/>
        </w:numPr>
        <w:ind w:left="1980" w:hanging="360"/>
      </w:pPr>
      <w:r>
        <w:t xml:space="preserve">information that qualifies as a trade secret in accordance with the Uniform Trade Secrets Act, </w:t>
      </w:r>
      <w:r w:rsidR="22F2F9BE">
        <w:t xml:space="preserve">NMSA 1978, </w:t>
      </w:r>
      <w:r w:rsidR="553C86ED">
        <w:t>§</w:t>
      </w:r>
      <w:r w:rsidR="0A1C1759">
        <w:t xml:space="preserve"> </w:t>
      </w:r>
      <w:r>
        <w:t xml:space="preserve">57-3A-1 </w:t>
      </w:r>
      <w:r w:rsidR="553C86ED">
        <w:t>t</w:t>
      </w:r>
      <w:r w:rsidR="02456C57">
        <w:t>o</w:t>
      </w:r>
      <w:r>
        <w:t xml:space="preserve"> -7.  </w:t>
      </w:r>
    </w:p>
    <w:p w14:paraId="7E25B48A" w14:textId="7D3755AC" w:rsidR="00594B2C" w:rsidRPr="00735B95" w:rsidRDefault="00594B2C" w:rsidP="0067621B">
      <w:pPr>
        <w:numPr>
          <w:ilvl w:val="0"/>
          <w:numId w:val="49"/>
        </w:numPr>
      </w:pPr>
      <w:r w:rsidRPr="00735B95">
        <w:t>An additional but separate redacted version of Offeror’s proposal, as outlined and identified in Section III.B.</w:t>
      </w:r>
      <w:r w:rsidR="008F49E0">
        <w:t>2.a</w:t>
      </w:r>
      <w:r w:rsidRPr="00735B95">
        <w:t xml:space="preserve">, shall be submitted containing the </w:t>
      </w:r>
      <w:r w:rsidR="00206A71" w:rsidRPr="00735B95">
        <w:t xml:space="preserve">blacked-out </w:t>
      </w:r>
      <w:r w:rsidRPr="00735B95">
        <w:t xml:space="preserve">proprietary or confidential information, </w:t>
      </w:r>
      <w:proofErr w:type="gramStart"/>
      <w:r w:rsidRPr="00735B95">
        <w:t>in order to</w:t>
      </w:r>
      <w:proofErr w:type="gramEnd"/>
      <w:r w:rsidRPr="00735B95">
        <w:t xml:space="preserve"> facilitate eventual public inspection of the non-confidential version of Offeror’s proposal.</w:t>
      </w:r>
    </w:p>
    <w:p w14:paraId="078C0933" w14:textId="77777777" w:rsidR="00594B2C" w:rsidRPr="00735B95" w:rsidRDefault="00594B2C" w:rsidP="00594B2C"/>
    <w:p w14:paraId="22498EC5" w14:textId="4441603F" w:rsidR="00594B2C" w:rsidRPr="00735B95" w:rsidRDefault="00594B2C" w:rsidP="00594B2C">
      <w:pPr>
        <w:ind w:left="720"/>
      </w:pPr>
      <w:r w:rsidRPr="00735B95">
        <w:rPr>
          <w:b/>
          <w:u w:val="single"/>
        </w:rPr>
        <w:t>IMPORTANT</w:t>
      </w:r>
      <w:r w:rsidRPr="00735B95">
        <w:t xml:space="preserve">:  The price of products </w:t>
      </w:r>
      <w:r w:rsidR="00CD0BE1"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2A0F064F" w:rsidR="001206A3" w:rsidRPr="00735B95" w:rsidRDefault="00594B2C" w:rsidP="008D1065">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6B7049AD" w:rsidR="001206A3" w:rsidRPr="00735B95" w:rsidRDefault="56C80C9C" w:rsidP="007C0494">
      <w:pPr>
        <w:pStyle w:val="Heading3"/>
        <w:ind w:left="360"/>
        <w:rPr>
          <w:rFonts w:cs="Times New Roman"/>
        </w:rPr>
      </w:pPr>
      <w:bookmarkStart w:id="99" w:name="_Toc377565334"/>
      <w:bookmarkStart w:id="100" w:name="_Toc112682194"/>
      <w:bookmarkStart w:id="101" w:name="_Toc134179233"/>
      <w:r w:rsidRPr="398EFE68">
        <w:rPr>
          <w:rFonts w:cs="Times New Roman"/>
        </w:rPr>
        <w:lastRenderedPageBreak/>
        <w:t>9</w:t>
      </w:r>
      <w:r w:rsidR="007C0494" w:rsidRPr="398EFE68">
        <w:rPr>
          <w:rFonts w:cs="Times New Roman"/>
        </w:rPr>
        <w:t>.</w:t>
      </w:r>
      <w:r w:rsidR="007C0494">
        <w:tab/>
      </w:r>
      <w:r w:rsidR="001206A3" w:rsidRPr="398EFE68">
        <w:rPr>
          <w:rFonts w:cs="Times New Roman"/>
        </w:rPr>
        <w:t>No Obligation</w:t>
      </w:r>
      <w:bookmarkEnd w:id="99"/>
      <w:bookmarkEnd w:id="100"/>
      <w:bookmarkEnd w:id="101"/>
    </w:p>
    <w:p w14:paraId="4A454A17" w14:textId="08F96CEB" w:rsidR="001206A3"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63D41A08" w14:textId="77777777" w:rsidR="00DA48DF" w:rsidRPr="00735B95" w:rsidRDefault="00DA48DF" w:rsidP="00C114A8">
      <w:pPr>
        <w:ind w:left="748"/>
      </w:pPr>
    </w:p>
    <w:p w14:paraId="5F382DAB" w14:textId="00E97886" w:rsidR="001206A3" w:rsidRPr="00735B95" w:rsidRDefault="007C0494" w:rsidP="007C0494">
      <w:pPr>
        <w:pStyle w:val="Heading3"/>
        <w:ind w:left="360"/>
        <w:rPr>
          <w:rFonts w:cs="Times New Roman"/>
        </w:rPr>
      </w:pPr>
      <w:bookmarkStart w:id="102" w:name="_Toc377565335"/>
      <w:bookmarkStart w:id="103" w:name="_Toc112682195"/>
      <w:bookmarkStart w:id="104" w:name="_Toc134179234"/>
      <w:r w:rsidRPr="398EFE68">
        <w:rPr>
          <w:rFonts w:cs="Times New Roman"/>
        </w:rPr>
        <w:t>1</w:t>
      </w:r>
      <w:r w:rsidR="00842CEB" w:rsidRPr="398EFE68">
        <w:rPr>
          <w:rFonts w:cs="Times New Roman"/>
        </w:rPr>
        <w:t>0</w:t>
      </w:r>
      <w:r w:rsidRPr="398EFE68">
        <w:rPr>
          <w:rFonts w:cs="Times New Roman"/>
        </w:rPr>
        <w:t xml:space="preserve">. </w:t>
      </w:r>
      <w:r w:rsidR="001206A3" w:rsidRPr="398EFE68">
        <w:rPr>
          <w:rFonts w:cs="Times New Roman"/>
        </w:rPr>
        <w:t>Termination</w:t>
      </w:r>
      <w:bookmarkEnd w:id="102"/>
      <w:bookmarkEnd w:id="103"/>
      <w:bookmarkEnd w:id="104"/>
    </w:p>
    <w:p w14:paraId="006CD6E7" w14:textId="3DA70B5D" w:rsidR="001206A3" w:rsidRDefault="001206A3" w:rsidP="00894DB7">
      <w:pPr>
        <w:ind w:left="748"/>
      </w:pPr>
      <w:r w:rsidRPr="00735B95">
        <w:t xml:space="preserve">This RFP may be canceled at any time and </w:t>
      </w:r>
      <w:proofErr w:type="gramStart"/>
      <w:r w:rsidRPr="00735B95">
        <w:t>any and all</w:t>
      </w:r>
      <w:proofErr w:type="gramEnd"/>
      <w:r w:rsidRPr="00735B95">
        <w:t xml:space="preserve">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4C6BC8EC" w14:textId="77777777" w:rsidR="00DA48DF" w:rsidRPr="00735B95" w:rsidRDefault="00DA48DF" w:rsidP="00894DB7">
      <w:pPr>
        <w:ind w:left="748"/>
      </w:pPr>
    </w:p>
    <w:p w14:paraId="6A7D0128" w14:textId="4779F6FD" w:rsidR="001206A3" w:rsidRPr="00735B95" w:rsidRDefault="007C0494" w:rsidP="007C0494">
      <w:pPr>
        <w:pStyle w:val="Heading3"/>
        <w:ind w:left="360"/>
        <w:rPr>
          <w:rFonts w:cs="Times New Roman"/>
        </w:rPr>
      </w:pPr>
      <w:bookmarkStart w:id="105" w:name="_Toc377565336"/>
      <w:bookmarkStart w:id="106" w:name="_Toc112682196"/>
      <w:bookmarkStart w:id="107" w:name="_Toc134179235"/>
      <w:r w:rsidRPr="398EFE68">
        <w:rPr>
          <w:rFonts w:cs="Times New Roman"/>
        </w:rPr>
        <w:t>1</w:t>
      </w:r>
      <w:r w:rsidR="5A6DD7C3" w:rsidRPr="398EFE68">
        <w:rPr>
          <w:rFonts w:cs="Times New Roman"/>
        </w:rPr>
        <w:t>1</w:t>
      </w:r>
      <w:r w:rsidRPr="398EFE68">
        <w:rPr>
          <w:rFonts w:cs="Times New Roman"/>
        </w:rPr>
        <w:t xml:space="preserve">. </w:t>
      </w:r>
      <w:r w:rsidR="001206A3" w:rsidRPr="398EFE68">
        <w:rPr>
          <w:rFonts w:cs="Times New Roman"/>
        </w:rPr>
        <w:t>Sufficient Appropriation</w:t>
      </w:r>
      <w:bookmarkEnd w:id="105"/>
      <w:bookmarkEnd w:id="106"/>
      <w:bookmarkEnd w:id="107"/>
    </w:p>
    <w:p w14:paraId="637BA869" w14:textId="498CC658" w:rsidR="001206A3" w:rsidRDefault="001206A3" w:rsidP="00C114A8">
      <w:pPr>
        <w:ind w:left="748"/>
      </w:pPr>
      <w:r w:rsidRPr="00735B95">
        <w:t xml:space="preserve">Any </w:t>
      </w:r>
      <w:r w:rsidR="006713FC" w:rsidRPr="00735B95">
        <w:t>contract</w:t>
      </w:r>
      <w:r w:rsidRPr="00735B95">
        <w:t xml:space="preserve"> awarded </w:t>
      </w:r>
      <w:proofErr w:type="gramStart"/>
      <w:r w:rsidRPr="00735B95">
        <w:t>as a result of</w:t>
      </w:r>
      <w:proofErr w:type="gramEnd"/>
      <w:r w:rsidRPr="00735B95">
        <w:t xml:space="preserve">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38A1F556" w14:textId="77777777" w:rsidR="00DA48DF" w:rsidRPr="00735B95" w:rsidRDefault="00DA48DF" w:rsidP="00C114A8">
      <w:pPr>
        <w:ind w:left="748"/>
      </w:pPr>
    </w:p>
    <w:p w14:paraId="19F8B643" w14:textId="4616534B" w:rsidR="001206A3" w:rsidRPr="00735B95" w:rsidRDefault="007C0494" w:rsidP="007C0494">
      <w:pPr>
        <w:pStyle w:val="Heading3"/>
        <w:ind w:left="360"/>
        <w:rPr>
          <w:rFonts w:cs="Times New Roman"/>
        </w:rPr>
      </w:pPr>
      <w:bookmarkStart w:id="108" w:name="_Toc377565337"/>
      <w:bookmarkStart w:id="109" w:name="_Toc112682197"/>
      <w:bookmarkStart w:id="110" w:name="_Toc134179236"/>
      <w:r w:rsidRPr="398EFE68">
        <w:rPr>
          <w:rFonts w:cs="Times New Roman"/>
        </w:rPr>
        <w:t>1</w:t>
      </w:r>
      <w:r w:rsidR="037E8393" w:rsidRPr="398EFE68">
        <w:rPr>
          <w:rFonts w:cs="Times New Roman"/>
        </w:rPr>
        <w:t>2</w:t>
      </w:r>
      <w:r w:rsidRPr="398EFE68">
        <w:rPr>
          <w:rFonts w:cs="Times New Roman"/>
        </w:rPr>
        <w:t>.</w:t>
      </w:r>
      <w:r>
        <w:tab/>
      </w:r>
      <w:r w:rsidR="001206A3" w:rsidRPr="398EFE68">
        <w:rPr>
          <w:rFonts w:cs="Times New Roman"/>
        </w:rPr>
        <w:t>Legal Review</w:t>
      </w:r>
      <w:bookmarkEnd w:id="108"/>
      <w:bookmarkEnd w:id="109"/>
      <w:bookmarkEnd w:id="110"/>
    </w:p>
    <w:p w14:paraId="22CDA84F" w14:textId="0EED6429" w:rsidR="004F24AC"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 xml:space="preserve">in writing </w:t>
      </w:r>
      <w:proofErr w:type="gramStart"/>
      <w:r w:rsidR="001206A3" w:rsidRPr="00735B95">
        <w:t>to</w:t>
      </w:r>
      <w:proofErr w:type="gramEnd"/>
      <w:r w:rsidR="001206A3" w:rsidRPr="00735B95">
        <w:t xml:space="preserve"> the attention of the Procurement Manager.</w:t>
      </w:r>
    </w:p>
    <w:p w14:paraId="44283EA7" w14:textId="77777777" w:rsidR="00DA48DF" w:rsidRPr="00735B95" w:rsidRDefault="00DA48DF" w:rsidP="00312778">
      <w:pPr>
        <w:ind w:left="748"/>
      </w:pPr>
    </w:p>
    <w:p w14:paraId="46BEB34B" w14:textId="206D22F0" w:rsidR="001206A3" w:rsidRPr="00735B95" w:rsidRDefault="007C0494" w:rsidP="007C0494">
      <w:pPr>
        <w:pStyle w:val="Heading3"/>
        <w:ind w:left="360"/>
        <w:rPr>
          <w:rFonts w:cs="Times New Roman"/>
        </w:rPr>
      </w:pPr>
      <w:bookmarkStart w:id="111" w:name="_Toc377565338"/>
      <w:bookmarkStart w:id="112" w:name="_Toc112682198"/>
      <w:bookmarkStart w:id="113" w:name="_Toc134179237"/>
      <w:r w:rsidRPr="398EFE68">
        <w:rPr>
          <w:rFonts w:cs="Times New Roman"/>
        </w:rPr>
        <w:t>1</w:t>
      </w:r>
      <w:r w:rsidR="38C27BB8" w:rsidRPr="398EFE68">
        <w:rPr>
          <w:rFonts w:cs="Times New Roman"/>
        </w:rPr>
        <w:t>3</w:t>
      </w:r>
      <w:r w:rsidRPr="398EFE68">
        <w:rPr>
          <w:rFonts w:cs="Times New Roman"/>
        </w:rPr>
        <w:t>.</w:t>
      </w:r>
      <w:r>
        <w:tab/>
      </w:r>
      <w:r w:rsidR="001206A3" w:rsidRPr="398EFE68">
        <w:rPr>
          <w:rFonts w:cs="Times New Roman"/>
        </w:rPr>
        <w:t>Governing Law</w:t>
      </w:r>
      <w:bookmarkEnd w:id="111"/>
      <w:bookmarkEnd w:id="112"/>
      <w:bookmarkEnd w:id="113"/>
    </w:p>
    <w:p w14:paraId="69865EE0" w14:textId="3D3730BA" w:rsidR="00E2279D"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09553567" w14:textId="77777777" w:rsidR="00DA48DF" w:rsidRPr="00735B95" w:rsidRDefault="00DA48DF" w:rsidP="004F24AC">
      <w:pPr>
        <w:ind w:left="748"/>
      </w:pPr>
    </w:p>
    <w:p w14:paraId="62F2B81A" w14:textId="2F5E0133" w:rsidR="001206A3" w:rsidRPr="00735B95" w:rsidRDefault="007C0494" w:rsidP="007C0494">
      <w:pPr>
        <w:pStyle w:val="Heading3"/>
        <w:ind w:left="360"/>
        <w:rPr>
          <w:rFonts w:cs="Times New Roman"/>
        </w:rPr>
      </w:pPr>
      <w:bookmarkStart w:id="114" w:name="_Toc377565339"/>
      <w:bookmarkStart w:id="115" w:name="_Toc112682199"/>
      <w:bookmarkStart w:id="116" w:name="_Toc134179238"/>
      <w:r w:rsidRPr="398EFE68">
        <w:rPr>
          <w:rFonts w:cs="Times New Roman"/>
        </w:rPr>
        <w:t>1</w:t>
      </w:r>
      <w:r w:rsidR="3477BCBC" w:rsidRPr="398EFE68">
        <w:rPr>
          <w:rFonts w:cs="Times New Roman"/>
        </w:rPr>
        <w:t>4</w:t>
      </w:r>
      <w:r w:rsidRPr="398EFE68">
        <w:rPr>
          <w:rFonts w:cs="Times New Roman"/>
        </w:rPr>
        <w:t>.</w:t>
      </w:r>
      <w:r>
        <w:tab/>
      </w:r>
      <w:r w:rsidR="001206A3" w:rsidRPr="398EFE68">
        <w:rPr>
          <w:rFonts w:cs="Times New Roman"/>
        </w:rPr>
        <w:t>Basis for Proposal</w:t>
      </w:r>
      <w:bookmarkEnd w:id="114"/>
      <w:bookmarkEnd w:id="115"/>
      <w:bookmarkEnd w:id="116"/>
    </w:p>
    <w:p w14:paraId="1747D950" w14:textId="3F0EE18A" w:rsidR="001206A3"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8EF4892" w14:textId="77777777" w:rsidR="00DA48DF" w:rsidRPr="00735B95" w:rsidRDefault="00DA48DF" w:rsidP="00C114A8">
      <w:pPr>
        <w:ind w:left="748"/>
      </w:pPr>
    </w:p>
    <w:p w14:paraId="3A68A2E9" w14:textId="315BB54C" w:rsidR="001206A3" w:rsidRPr="00735B95" w:rsidRDefault="007C0494" w:rsidP="007C0494">
      <w:pPr>
        <w:pStyle w:val="Heading3"/>
        <w:ind w:left="360"/>
        <w:rPr>
          <w:rFonts w:cs="Times New Roman"/>
        </w:rPr>
      </w:pPr>
      <w:bookmarkStart w:id="117" w:name="_Toc377565340"/>
      <w:bookmarkStart w:id="118" w:name="_Toc112682200"/>
      <w:bookmarkStart w:id="119" w:name="_Toc134179239"/>
      <w:r w:rsidRPr="398EFE68">
        <w:rPr>
          <w:rFonts w:cs="Times New Roman"/>
        </w:rPr>
        <w:t>1</w:t>
      </w:r>
      <w:r w:rsidR="146E0EE0" w:rsidRPr="398EFE68">
        <w:rPr>
          <w:rFonts w:cs="Times New Roman"/>
        </w:rPr>
        <w:t>5</w:t>
      </w:r>
      <w:r w:rsidRPr="398EFE68">
        <w:rPr>
          <w:rFonts w:cs="Times New Roman"/>
        </w:rPr>
        <w:t>.</w:t>
      </w:r>
      <w:r>
        <w:tab/>
      </w:r>
      <w:r w:rsidR="001206A3" w:rsidRPr="398EFE68">
        <w:rPr>
          <w:rFonts w:cs="Times New Roman"/>
        </w:rPr>
        <w:t>Contract Terms and Conditions</w:t>
      </w:r>
      <w:bookmarkEnd w:id="117"/>
      <w:bookmarkEnd w:id="118"/>
      <w:bookmarkEnd w:id="119"/>
    </w:p>
    <w:p w14:paraId="0C446D5E" w14:textId="77777777"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72470B" w:rsidRPr="00735B95">
        <w:t>C</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31196469"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 xml:space="preserve">xceptions may cause a proposal to be rejected as nonresponsive when, in the sole judgment of the Agency (and </w:t>
      </w:r>
      <w:r w:rsidR="0022147B">
        <w:t>the Evaluation Committee</w:t>
      </w:r>
      <w:r w:rsidRPr="00735B95">
        <w:t xml:space="preserve">), the proposal appears to be conditioned on the exception, or correction of what is deemed to </w:t>
      </w:r>
      <w:r w:rsidRPr="00735B95">
        <w:lastRenderedPageBreak/>
        <w:t>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77777777"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w:t>
      </w:r>
      <w:proofErr w:type="gramStart"/>
      <w:r w:rsidR="00A358B8" w:rsidRPr="00735B95">
        <w:t>in spite of</w:t>
      </w:r>
      <w:proofErr w:type="gramEnd"/>
      <w:r w:rsidR="00A358B8" w:rsidRPr="00735B95">
        <w:t xml:space="preserve">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6A3561AF" w:rsidR="00175E70"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1CF15FC7" w14:textId="77777777" w:rsidR="00DA48DF" w:rsidRPr="00735B95" w:rsidRDefault="00DA48DF" w:rsidP="00C114A8">
      <w:pPr>
        <w:ind w:left="748"/>
      </w:pPr>
    </w:p>
    <w:p w14:paraId="336142AB" w14:textId="0C334740" w:rsidR="001206A3" w:rsidRPr="00735B95" w:rsidRDefault="007C0494" w:rsidP="007C0494">
      <w:pPr>
        <w:pStyle w:val="Heading3"/>
        <w:ind w:left="360"/>
        <w:rPr>
          <w:rFonts w:cs="Times New Roman"/>
        </w:rPr>
      </w:pPr>
      <w:bookmarkStart w:id="120" w:name="_Toc377565341"/>
      <w:bookmarkStart w:id="121" w:name="_Toc112682201"/>
      <w:bookmarkStart w:id="122" w:name="_Toc134179240"/>
      <w:r w:rsidRPr="398EFE68">
        <w:rPr>
          <w:rFonts w:cs="Times New Roman"/>
        </w:rPr>
        <w:t>1</w:t>
      </w:r>
      <w:r w:rsidR="7CF1482E" w:rsidRPr="398EFE68">
        <w:rPr>
          <w:rFonts w:cs="Times New Roman"/>
        </w:rPr>
        <w:t>6</w:t>
      </w:r>
      <w:r w:rsidRPr="398EFE68">
        <w:rPr>
          <w:rFonts w:cs="Times New Roman"/>
        </w:rPr>
        <w:t>.</w:t>
      </w:r>
      <w:r>
        <w:tab/>
      </w:r>
      <w:r w:rsidR="001206A3" w:rsidRPr="398EFE68">
        <w:rPr>
          <w:rFonts w:cs="Times New Roman"/>
        </w:rPr>
        <w:t>Offeror’s Terms and Conditions</w:t>
      </w:r>
      <w:bookmarkEnd w:id="120"/>
      <w:bookmarkEnd w:id="121"/>
      <w:bookmarkEnd w:id="122"/>
    </w:p>
    <w:p w14:paraId="0D22251E" w14:textId="0DEF31BE" w:rsidR="001206A3"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2C53F4DB" w14:textId="77777777" w:rsidR="00DA48DF" w:rsidRPr="00735B95" w:rsidRDefault="00DA48DF" w:rsidP="00C114A8">
      <w:pPr>
        <w:ind w:left="748"/>
      </w:pPr>
    </w:p>
    <w:p w14:paraId="1E6AA59A" w14:textId="0A03FEC4" w:rsidR="001206A3" w:rsidRPr="00735B95" w:rsidRDefault="008F2777" w:rsidP="008F2777">
      <w:pPr>
        <w:pStyle w:val="Heading3"/>
        <w:ind w:left="360"/>
      </w:pPr>
      <w:bookmarkStart w:id="123" w:name="_Toc377565342"/>
      <w:bookmarkStart w:id="124" w:name="_Toc112682202"/>
      <w:bookmarkStart w:id="125" w:name="_Toc134179241"/>
      <w:r w:rsidRPr="398EFE68">
        <w:rPr>
          <w:rFonts w:cs="Times New Roman"/>
        </w:rPr>
        <w:t>1</w:t>
      </w:r>
      <w:r w:rsidR="26971CD0" w:rsidRPr="398EFE68">
        <w:rPr>
          <w:rFonts w:cs="Times New Roman"/>
        </w:rPr>
        <w:t>7</w:t>
      </w:r>
      <w:r w:rsidRPr="398EFE68">
        <w:rPr>
          <w:rFonts w:cs="Times New Roman"/>
        </w:rPr>
        <w:t>.</w:t>
      </w:r>
      <w:r>
        <w:tab/>
      </w:r>
      <w:r w:rsidR="001206A3" w:rsidRPr="398EFE68">
        <w:rPr>
          <w:rFonts w:cs="Times New Roman"/>
        </w:rPr>
        <w:t>Contract Deviations</w:t>
      </w:r>
      <w:bookmarkEnd w:id="123"/>
      <w:bookmarkEnd w:id="124"/>
      <w:bookmarkEnd w:id="125"/>
    </w:p>
    <w:p w14:paraId="7C5FBA37" w14:textId="06ED1CF7" w:rsidR="00A22038"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517CDD10" w14:textId="77777777" w:rsidR="00DA48DF" w:rsidRPr="00735B95" w:rsidRDefault="00DA48DF" w:rsidP="005E3420">
      <w:pPr>
        <w:ind w:left="748"/>
      </w:pPr>
    </w:p>
    <w:p w14:paraId="7F77D5CD" w14:textId="548C1B53" w:rsidR="001206A3" w:rsidRPr="00735B95" w:rsidRDefault="008F2777" w:rsidP="008F2777">
      <w:pPr>
        <w:pStyle w:val="Heading3"/>
        <w:ind w:left="360"/>
        <w:rPr>
          <w:rFonts w:cs="Times New Roman"/>
        </w:rPr>
      </w:pPr>
      <w:bookmarkStart w:id="126" w:name="_Toc377565343"/>
      <w:bookmarkStart w:id="127" w:name="_Toc112682203"/>
      <w:bookmarkStart w:id="128" w:name="_Toc134179242"/>
      <w:r w:rsidRPr="398EFE68">
        <w:rPr>
          <w:rFonts w:cs="Times New Roman"/>
        </w:rPr>
        <w:t>1</w:t>
      </w:r>
      <w:r w:rsidR="34486A45" w:rsidRPr="398EFE68">
        <w:rPr>
          <w:rFonts w:cs="Times New Roman"/>
        </w:rPr>
        <w:t>8</w:t>
      </w:r>
      <w:r w:rsidRPr="398EFE68">
        <w:rPr>
          <w:rFonts w:cs="Times New Roman"/>
        </w:rPr>
        <w:t>.</w:t>
      </w:r>
      <w:r>
        <w:tab/>
      </w:r>
      <w:r w:rsidR="001206A3" w:rsidRPr="398EFE68">
        <w:rPr>
          <w:rFonts w:cs="Times New Roman"/>
        </w:rPr>
        <w:t>Offeror Qualifications</w:t>
      </w:r>
      <w:bookmarkEnd w:id="126"/>
      <w:bookmarkEnd w:id="127"/>
      <w:bookmarkEnd w:id="128"/>
    </w:p>
    <w:p w14:paraId="6C517A64" w14:textId="77D902C1" w:rsidR="001206A3" w:rsidRDefault="004F24AC" w:rsidP="008807A8">
      <w:pPr>
        <w:ind w:left="748"/>
      </w:pPr>
      <w:r>
        <w:t xml:space="preserve">The </w:t>
      </w:r>
      <w:r w:rsidR="002944B8">
        <w:t>Evaluation Committee</w:t>
      </w:r>
      <w:r>
        <w:t xml:space="preserve"> </w:t>
      </w:r>
      <w:r w:rsidR="001206A3">
        <w:t>may make such investigations as necessary to determine the ability of the potential Offeror to adhere to the requirements specified within thi</w:t>
      </w:r>
      <w:r>
        <w:t xml:space="preserve">s RFP.  The </w:t>
      </w:r>
      <w:r w:rsidR="002944B8">
        <w:t>Evaluation Committee</w:t>
      </w:r>
      <w:r w:rsidR="001206A3">
        <w:t xml:space="preserve"> will reject the proposal of any potential Offeror who is not a </w:t>
      </w:r>
      <w:r w:rsidR="00880211">
        <w:t>R</w:t>
      </w:r>
      <w:r w:rsidR="001206A3">
        <w:t xml:space="preserve">esponsible Offeror or fails to submit a </w:t>
      </w:r>
      <w:r w:rsidR="00EB6FEE">
        <w:t>R</w:t>
      </w:r>
      <w:r w:rsidR="001206A3">
        <w:t xml:space="preserve">esponsive </w:t>
      </w:r>
      <w:r w:rsidR="00EB6FEE">
        <w:t>O</w:t>
      </w:r>
      <w:r w:rsidR="001206A3">
        <w:t>ffer as defined in</w:t>
      </w:r>
      <w:r w:rsidR="00AC52D4">
        <w:t xml:space="preserve"> </w:t>
      </w:r>
      <w:r w:rsidR="79A6E452">
        <w:t xml:space="preserve">NMSA 1978, </w:t>
      </w:r>
      <w:r w:rsidR="609897BD">
        <w:t xml:space="preserve">Section </w:t>
      </w:r>
      <w:r w:rsidR="001206A3">
        <w:t>13</w:t>
      </w:r>
      <w:r w:rsidR="000C601D">
        <w:t>-</w:t>
      </w:r>
      <w:r w:rsidR="001206A3">
        <w:t>1</w:t>
      </w:r>
      <w:r w:rsidR="000C601D">
        <w:t>-</w:t>
      </w:r>
      <w:r w:rsidR="001206A3">
        <w:t xml:space="preserve">83 and </w:t>
      </w:r>
      <w:r w:rsidR="3EB8B4B9">
        <w:t xml:space="preserve">NMSA 1978, </w:t>
      </w:r>
      <w:r w:rsidR="0B53FF3E">
        <w:t xml:space="preserve">Section </w:t>
      </w:r>
      <w:r w:rsidR="001206A3">
        <w:t>13-1-85.</w:t>
      </w:r>
    </w:p>
    <w:p w14:paraId="06CABE8B" w14:textId="77777777" w:rsidR="00DA48DF" w:rsidRPr="00735B95" w:rsidRDefault="00DA48DF" w:rsidP="008807A8">
      <w:pPr>
        <w:ind w:left="748"/>
      </w:pPr>
    </w:p>
    <w:p w14:paraId="0CD13762" w14:textId="5DFA1E7A" w:rsidR="001206A3" w:rsidRPr="00735B95" w:rsidRDefault="1D38651F" w:rsidP="008F2777">
      <w:pPr>
        <w:pStyle w:val="Heading3"/>
        <w:ind w:left="360"/>
        <w:rPr>
          <w:rFonts w:cs="Times New Roman"/>
        </w:rPr>
      </w:pPr>
      <w:bookmarkStart w:id="129" w:name="_Toc377565344"/>
      <w:bookmarkStart w:id="130" w:name="_Toc112682204"/>
      <w:bookmarkStart w:id="131" w:name="_Toc134179243"/>
      <w:r w:rsidRPr="398EFE68">
        <w:rPr>
          <w:rFonts w:cs="Times New Roman"/>
        </w:rPr>
        <w:t>19</w:t>
      </w:r>
      <w:r w:rsidR="008F2777" w:rsidRPr="398EFE68">
        <w:rPr>
          <w:rFonts w:cs="Times New Roman"/>
        </w:rPr>
        <w:t>.</w:t>
      </w:r>
      <w:r w:rsidR="008F2777">
        <w:tab/>
      </w:r>
      <w:r w:rsidR="001206A3" w:rsidRPr="398EFE68">
        <w:rPr>
          <w:rFonts w:cs="Times New Roman"/>
        </w:rPr>
        <w:t>Right to Waive Minor Irregularities</w:t>
      </w:r>
      <w:bookmarkEnd w:id="129"/>
      <w:bookmarkEnd w:id="130"/>
      <w:bookmarkEnd w:id="131"/>
    </w:p>
    <w:p w14:paraId="11A58D2F" w14:textId="2689D09F" w:rsidR="00E3114A"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C364F9">
        <w:t>19</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w:t>
      </w:r>
      <w:proofErr w:type="gramStart"/>
      <w:r w:rsidR="001206A3" w:rsidRPr="00735B95">
        <w:t>provided that</w:t>
      </w:r>
      <w:proofErr w:type="gramEnd"/>
      <w:r w:rsidR="001206A3" w:rsidRPr="00735B95">
        <w:t xml:space="preserve"> </w:t>
      </w:r>
      <w:r w:rsidR="001206A3" w:rsidRPr="00735B95">
        <w:rPr>
          <w:b/>
          <w:u w:val="single"/>
        </w:rPr>
        <w:t>all</w:t>
      </w:r>
      <w:r w:rsidR="001206A3" w:rsidRPr="00735B95">
        <w:t xml:space="preserve"> of the otherwise responsive proposals failed to meet the </w:t>
      </w:r>
      <w:r w:rsidR="001206A3" w:rsidRPr="00735B95">
        <w:lastRenderedPageBreak/>
        <w:t>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2F1C300E" w14:textId="77777777" w:rsidR="00DA48DF" w:rsidRPr="00735B95" w:rsidRDefault="00DA48DF" w:rsidP="00625D80">
      <w:pPr>
        <w:ind w:left="748"/>
      </w:pPr>
    </w:p>
    <w:p w14:paraId="17260963" w14:textId="10402BCD" w:rsidR="001206A3" w:rsidRPr="00735B95" w:rsidRDefault="008F2777" w:rsidP="008F2777">
      <w:pPr>
        <w:pStyle w:val="Heading3"/>
        <w:ind w:left="360"/>
        <w:rPr>
          <w:rFonts w:cs="Times New Roman"/>
        </w:rPr>
      </w:pPr>
      <w:bookmarkStart w:id="132" w:name="_Toc377565345"/>
      <w:bookmarkStart w:id="133" w:name="_Toc112682205"/>
      <w:bookmarkStart w:id="134" w:name="_Toc134179244"/>
      <w:r w:rsidRPr="398EFE68">
        <w:rPr>
          <w:rFonts w:cs="Times New Roman"/>
        </w:rPr>
        <w:t>2</w:t>
      </w:r>
      <w:r w:rsidR="3946ADDA" w:rsidRPr="398EFE68">
        <w:rPr>
          <w:rFonts w:cs="Times New Roman"/>
        </w:rPr>
        <w:t>0</w:t>
      </w:r>
      <w:r w:rsidRPr="398EFE68">
        <w:rPr>
          <w:rFonts w:cs="Times New Roman"/>
        </w:rPr>
        <w:t>.</w:t>
      </w:r>
      <w:r>
        <w:tab/>
      </w:r>
      <w:r w:rsidR="001206A3" w:rsidRPr="398EFE68">
        <w:rPr>
          <w:rFonts w:cs="Times New Roman"/>
        </w:rPr>
        <w:t>Change in Contractor Representatives</w:t>
      </w:r>
      <w:bookmarkEnd w:id="132"/>
      <w:bookmarkEnd w:id="133"/>
      <w:bookmarkEnd w:id="134"/>
    </w:p>
    <w:p w14:paraId="03107590" w14:textId="3C88E816" w:rsidR="001206A3"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6B3C588D" w14:textId="77777777" w:rsidR="00DA48DF" w:rsidRPr="00735B95" w:rsidRDefault="00DA48DF" w:rsidP="008807A8">
      <w:pPr>
        <w:ind w:left="748"/>
      </w:pPr>
    </w:p>
    <w:p w14:paraId="297AC99D" w14:textId="2279D1F7" w:rsidR="001206A3" w:rsidRPr="00735B95" w:rsidRDefault="008F2777" w:rsidP="008F2777">
      <w:pPr>
        <w:pStyle w:val="Heading3"/>
        <w:ind w:left="360"/>
        <w:rPr>
          <w:rFonts w:cs="Times New Roman"/>
        </w:rPr>
      </w:pPr>
      <w:bookmarkStart w:id="135" w:name="_Toc377565346"/>
      <w:bookmarkStart w:id="136" w:name="_Toc112682206"/>
      <w:bookmarkStart w:id="137" w:name="_Toc134179245"/>
      <w:r w:rsidRPr="398EFE68">
        <w:rPr>
          <w:rFonts w:cs="Times New Roman"/>
        </w:rPr>
        <w:t>2</w:t>
      </w:r>
      <w:r w:rsidR="34D9DEF8" w:rsidRPr="398EFE68">
        <w:rPr>
          <w:rFonts w:cs="Times New Roman"/>
        </w:rPr>
        <w:t>1</w:t>
      </w:r>
      <w:r w:rsidRPr="398EFE68">
        <w:rPr>
          <w:rFonts w:cs="Times New Roman"/>
        </w:rPr>
        <w:t>.</w:t>
      </w:r>
      <w:r>
        <w:tab/>
      </w:r>
      <w:r w:rsidR="001206A3" w:rsidRPr="398EFE68">
        <w:rPr>
          <w:rFonts w:cs="Times New Roman"/>
        </w:rPr>
        <w:t>Notice</w:t>
      </w:r>
      <w:r w:rsidR="00AF5D27" w:rsidRPr="398EFE68">
        <w:rPr>
          <w:rFonts w:cs="Times New Roman"/>
        </w:rPr>
        <w:t xml:space="preserve"> of Penalties</w:t>
      </w:r>
      <w:bookmarkEnd w:id="135"/>
      <w:bookmarkEnd w:id="136"/>
      <w:bookmarkEnd w:id="137"/>
    </w:p>
    <w:p w14:paraId="0B35F947" w14:textId="7A627670" w:rsidR="001206A3" w:rsidRDefault="001206A3" w:rsidP="008807A8">
      <w:pPr>
        <w:ind w:left="748"/>
      </w:pPr>
      <w:r>
        <w:t xml:space="preserve">The Procurement Code, </w:t>
      </w:r>
      <w:r w:rsidR="75171481">
        <w:t xml:space="preserve">NMSA 1978, </w:t>
      </w:r>
      <w:r w:rsidR="26AF088E">
        <w:t>§</w:t>
      </w:r>
      <w:r w:rsidR="1E039048">
        <w:t xml:space="preserve"> </w:t>
      </w:r>
      <w:r>
        <w:t>13</w:t>
      </w:r>
      <w:r w:rsidR="005802C3">
        <w:t>-</w:t>
      </w:r>
      <w:r>
        <w:t>1</w:t>
      </w:r>
      <w:r w:rsidR="005802C3">
        <w:t>-</w:t>
      </w:r>
      <w:r>
        <w:t xml:space="preserve">28 </w:t>
      </w:r>
      <w:r w:rsidR="364EAA82">
        <w:t>t</w:t>
      </w:r>
      <w:r w:rsidR="75A88934">
        <w:t>o</w:t>
      </w:r>
      <w:r>
        <w:t xml:space="preserve"> </w:t>
      </w:r>
      <w:r w:rsidR="005802C3">
        <w:t>-</w:t>
      </w:r>
      <w:r>
        <w:t xml:space="preserve">199, imposes </w:t>
      </w:r>
      <w:proofErr w:type="gramStart"/>
      <w:r>
        <w:t>civil</w:t>
      </w:r>
      <w:r w:rsidR="00A358B8">
        <w:t>,</w:t>
      </w:r>
      <w:r>
        <w:t xml:space="preserve"> </w:t>
      </w:r>
      <w:r w:rsidR="00EF704A">
        <w:t>and</w:t>
      </w:r>
      <w:proofErr w:type="gramEnd"/>
      <w:r w:rsidR="00EF704A">
        <w:t xml:space="preserve"> </w:t>
      </w:r>
      <w:r>
        <w:t>misdemeanor</w:t>
      </w:r>
      <w:r w:rsidR="00A358B8">
        <w:t xml:space="preserve"> and felony</w:t>
      </w:r>
      <w:r>
        <w:t xml:space="preserve"> criminal penalties for its violation.  In addition, the New Mexico criminal statutes impose felony penalties for bribes, gratuities</w:t>
      </w:r>
      <w:r w:rsidR="00243BA6">
        <w:t>,</w:t>
      </w:r>
      <w:r>
        <w:t xml:space="preserve"> and kickbacks.</w:t>
      </w:r>
    </w:p>
    <w:p w14:paraId="30A8E213" w14:textId="26CA5909" w:rsidR="001206A3" w:rsidRPr="00735B95" w:rsidRDefault="008F2777" w:rsidP="008F2777">
      <w:pPr>
        <w:pStyle w:val="Heading3"/>
        <w:ind w:left="360"/>
        <w:rPr>
          <w:rFonts w:cs="Times New Roman"/>
        </w:rPr>
      </w:pPr>
      <w:bookmarkStart w:id="138" w:name="_Toc377565347"/>
      <w:bookmarkStart w:id="139" w:name="_Toc112682207"/>
      <w:bookmarkStart w:id="140" w:name="_Toc134179246"/>
      <w:r w:rsidRPr="398EFE68">
        <w:rPr>
          <w:rFonts w:cs="Times New Roman"/>
        </w:rPr>
        <w:t>2</w:t>
      </w:r>
      <w:r w:rsidR="653C0201" w:rsidRPr="398EFE68">
        <w:rPr>
          <w:rFonts w:cs="Times New Roman"/>
        </w:rPr>
        <w:t>2</w:t>
      </w:r>
      <w:r w:rsidRPr="398EFE68">
        <w:rPr>
          <w:rFonts w:cs="Times New Roman"/>
        </w:rPr>
        <w:t>.</w:t>
      </w:r>
      <w:r>
        <w:tab/>
      </w:r>
      <w:r w:rsidR="001206A3" w:rsidRPr="398EFE68">
        <w:rPr>
          <w:rFonts w:cs="Times New Roman"/>
        </w:rPr>
        <w:t>Agency Rights</w:t>
      </w:r>
      <w:bookmarkEnd w:id="138"/>
      <w:bookmarkEnd w:id="139"/>
      <w:bookmarkEnd w:id="140"/>
    </w:p>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5587A727" w:rsidR="001206A3" w:rsidRPr="00735B95" w:rsidRDefault="008F2777" w:rsidP="008F2777">
      <w:pPr>
        <w:pStyle w:val="Heading3"/>
        <w:ind w:left="360"/>
        <w:rPr>
          <w:rFonts w:cs="Times New Roman"/>
        </w:rPr>
      </w:pPr>
      <w:bookmarkStart w:id="141" w:name="_Toc377565348"/>
      <w:bookmarkStart w:id="142" w:name="_Toc134179247"/>
      <w:r w:rsidRPr="398EFE68">
        <w:rPr>
          <w:rFonts w:cs="Times New Roman"/>
        </w:rPr>
        <w:t>2</w:t>
      </w:r>
      <w:r w:rsidR="394E2C34" w:rsidRPr="398EFE68">
        <w:rPr>
          <w:rFonts w:cs="Times New Roman"/>
        </w:rPr>
        <w:t>3</w:t>
      </w:r>
      <w:r w:rsidRPr="398EFE68">
        <w:rPr>
          <w:rFonts w:cs="Times New Roman"/>
        </w:rPr>
        <w:t>.</w:t>
      </w:r>
      <w:r>
        <w:tab/>
      </w:r>
      <w:r w:rsidR="006151EA" w:rsidRPr="398EFE68">
        <w:rPr>
          <w:rFonts w:cs="Times New Roman"/>
        </w:rPr>
        <w:t xml:space="preserve"> </w:t>
      </w:r>
      <w:bookmarkStart w:id="143" w:name="_Toc112682208"/>
      <w:r w:rsidR="001206A3" w:rsidRPr="398EFE68">
        <w:rPr>
          <w:rFonts w:cs="Times New Roman"/>
        </w:rPr>
        <w:t>Right to Publish</w:t>
      </w:r>
      <w:bookmarkEnd w:id="141"/>
      <w:bookmarkEnd w:id="143"/>
      <w:bookmarkEnd w:id="142"/>
    </w:p>
    <w:p w14:paraId="07C7CAAA" w14:textId="50EAEA7D" w:rsidR="00A11E87"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5F329CDE" w14:textId="77777777" w:rsidR="00DA48DF" w:rsidRPr="00735B95" w:rsidRDefault="00DA48DF" w:rsidP="00312778">
      <w:pPr>
        <w:pStyle w:val="ListBullet"/>
        <w:numPr>
          <w:ilvl w:val="0"/>
          <w:numId w:val="0"/>
        </w:numPr>
        <w:ind w:left="720"/>
      </w:pPr>
    </w:p>
    <w:p w14:paraId="16B68EF0" w14:textId="5ED19B7D" w:rsidR="001206A3" w:rsidRPr="00735B95" w:rsidRDefault="008F2777" w:rsidP="008F2777">
      <w:pPr>
        <w:pStyle w:val="Heading3"/>
        <w:ind w:left="360"/>
        <w:rPr>
          <w:rFonts w:cs="Times New Roman"/>
        </w:rPr>
      </w:pPr>
      <w:bookmarkStart w:id="144" w:name="_Toc377565349"/>
      <w:bookmarkStart w:id="145" w:name="_Toc112682209"/>
      <w:bookmarkStart w:id="146" w:name="_Toc134179248"/>
      <w:r w:rsidRPr="398EFE68">
        <w:rPr>
          <w:rFonts w:cs="Times New Roman"/>
        </w:rPr>
        <w:t>2</w:t>
      </w:r>
      <w:r w:rsidR="54D45952" w:rsidRPr="398EFE68">
        <w:rPr>
          <w:rFonts w:cs="Times New Roman"/>
        </w:rPr>
        <w:t>4</w:t>
      </w:r>
      <w:r w:rsidRPr="398EFE68">
        <w:rPr>
          <w:rFonts w:cs="Times New Roman"/>
        </w:rPr>
        <w:t>.</w:t>
      </w:r>
      <w:r>
        <w:tab/>
      </w:r>
      <w:r w:rsidR="001206A3" w:rsidRPr="398EFE68">
        <w:rPr>
          <w:rFonts w:cs="Times New Roman"/>
        </w:rPr>
        <w:t>Ownership of Proposals</w:t>
      </w:r>
      <w:bookmarkEnd w:id="144"/>
      <w:bookmarkEnd w:id="145"/>
      <w:bookmarkEnd w:id="146"/>
    </w:p>
    <w:p w14:paraId="4394A76C" w14:textId="2BEA4196" w:rsidR="00A97141" w:rsidRDefault="001206A3" w:rsidP="00A97141">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47" w:name="_Toc161133659"/>
      <w:r w:rsidR="00F375A5" w:rsidRPr="00735B95">
        <w:t>If the RFP is cancelled, all responses received shall be destroyed by the Agency or SPD</w:t>
      </w:r>
      <w:r w:rsidR="00C86016" w:rsidRPr="00735B95">
        <w:t xml:space="preserve">. </w:t>
      </w:r>
    </w:p>
    <w:p w14:paraId="581DBBA7" w14:textId="77777777" w:rsidR="00DA48DF" w:rsidRPr="00735B95" w:rsidRDefault="00DA48DF" w:rsidP="00A97141">
      <w:pPr>
        <w:ind w:left="748"/>
      </w:pPr>
    </w:p>
    <w:p w14:paraId="38E7A709" w14:textId="36405DCB" w:rsidR="00A22038" w:rsidRPr="00735B95" w:rsidRDefault="008F2777" w:rsidP="008F2777">
      <w:pPr>
        <w:pStyle w:val="Heading3"/>
        <w:ind w:left="360"/>
        <w:rPr>
          <w:rFonts w:cs="Times New Roman"/>
        </w:rPr>
      </w:pPr>
      <w:bookmarkStart w:id="148" w:name="_Toc377565350"/>
      <w:bookmarkStart w:id="149" w:name="_Toc112682210"/>
      <w:bookmarkStart w:id="150" w:name="_Toc134179249"/>
      <w:r w:rsidRPr="398EFE68">
        <w:rPr>
          <w:rFonts w:cs="Times New Roman"/>
        </w:rPr>
        <w:t>2</w:t>
      </w:r>
      <w:r w:rsidR="29C34B75" w:rsidRPr="398EFE68">
        <w:rPr>
          <w:rFonts w:cs="Times New Roman"/>
        </w:rPr>
        <w:t>5</w:t>
      </w:r>
      <w:r w:rsidRPr="398EFE68">
        <w:rPr>
          <w:rFonts w:cs="Times New Roman"/>
        </w:rPr>
        <w:t>.</w:t>
      </w:r>
      <w:r>
        <w:tab/>
      </w:r>
      <w:r w:rsidR="00A22038" w:rsidRPr="398EFE68">
        <w:rPr>
          <w:rFonts w:cs="Times New Roman"/>
        </w:rPr>
        <w:t>Confidentiality</w:t>
      </w:r>
      <w:bookmarkEnd w:id="147"/>
      <w:bookmarkEnd w:id="148"/>
      <w:bookmarkEnd w:id="149"/>
      <w:bookmarkEnd w:id="150"/>
    </w:p>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77777777"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A22038"/>
    <w:p w14:paraId="0687733B" w14:textId="55224325" w:rsidR="001206A3" w:rsidRPr="00735B95" w:rsidRDefault="008F2777" w:rsidP="008F2777">
      <w:pPr>
        <w:pStyle w:val="Heading3"/>
        <w:ind w:left="360"/>
        <w:rPr>
          <w:rFonts w:cs="Times New Roman"/>
        </w:rPr>
      </w:pPr>
      <w:bookmarkStart w:id="151" w:name="_Toc312927566"/>
      <w:bookmarkStart w:id="152" w:name="_Toc377565351"/>
      <w:bookmarkStart w:id="153" w:name="_Toc112682211"/>
      <w:bookmarkStart w:id="154" w:name="_Toc134179250"/>
      <w:r w:rsidRPr="398EFE68">
        <w:rPr>
          <w:rFonts w:cs="Times New Roman"/>
        </w:rPr>
        <w:lastRenderedPageBreak/>
        <w:t>2</w:t>
      </w:r>
      <w:r w:rsidR="68EDA8DD" w:rsidRPr="398EFE68">
        <w:rPr>
          <w:rFonts w:cs="Times New Roman"/>
        </w:rPr>
        <w:t>6</w:t>
      </w:r>
      <w:r w:rsidRPr="398EFE68">
        <w:rPr>
          <w:rFonts w:cs="Times New Roman"/>
        </w:rPr>
        <w:t>.</w:t>
      </w:r>
      <w:r>
        <w:tab/>
      </w:r>
      <w:r w:rsidR="001206A3" w:rsidRPr="398EFE68">
        <w:rPr>
          <w:rFonts w:cs="Times New Roman"/>
        </w:rPr>
        <w:t>Electronic mail address required</w:t>
      </w:r>
      <w:bookmarkEnd w:id="151"/>
      <w:bookmarkEnd w:id="152"/>
      <w:bookmarkEnd w:id="153"/>
      <w:bookmarkEnd w:id="154"/>
    </w:p>
    <w:p w14:paraId="1029DB8E" w14:textId="77777777" w:rsidR="001206A3" w:rsidRPr="00735B95" w:rsidRDefault="00A97141" w:rsidP="005E3420">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7EFBB08F" w14:textId="05A9FC7C" w:rsidR="001206A3" w:rsidRPr="00735B95" w:rsidRDefault="008F2777" w:rsidP="008F2777">
      <w:pPr>
        <w:pStyle w:val="Heading3"/>
        <w:ind w:left="360"/>
        <w:rPr>
          <w:rFonts w:cs="Times New Roman"/>
        </w:rPr>
      </w:pPr>
      <w:bookmarkStart w:id="155" w:name="_Toc377565352"/>
      <w:bookmarkStart w:id="156" w:name="_Toc112682212"/>
      <w:bookmarkStart w:id="157" w:name="_Toc134179251"/>
      <w:r w:rsidRPr="398EFE68">
        <w:rPr>
          <w:rFonts w:cs="Times New Roman"/>
        </w:rPr>
        <w:t>2</w:t>
      </w:r>
      <w:r w:rsidR="34B4EDF3" w:rsidRPr="398EFE68">
        <w:rPr>
          <w:rFonts w:cs="Times New Roman"/>
        </w:rPr>
        <w:t>7</w:t>
      </w:r>
      <w:r w:rsidRPr="398EFE68">
        <w:rPr>
          <w:rFonts w:cs="Times New Roman"/>
        </w:rPr>
        <w:t>.</w:t>
      </w:r>
      <w:r>
        <w:tab/>
      </w:r>
      <w:r w:rsidR="001206A3" w:rsidRPr="398EFE68">
        <w:rPr>
          <w:rFonts w:cs="Times New Roman"/>
        </w:rPr>
        <w:t>Use of Electronic Versions of this RFP</w:t>
      </w:r>
      <w:bookmarkEnd w:id="155"/>
      <w:bookmarkEnd w:id="156"/>
      <w:bookmarkEnd w:id="157"/>
    </w:p>
    <w:p w14:paraId="692F6D9F" w14:textId="66878043" w:rsidR="00701804" w:rsidRDefault="00A97141" w:rsidP="005E3420">
      <w:pPr>
        <w:pStyle w:val="BodyText"/>
        <w:ind w:left="720"/>
      </w:pPr>
      <w:r>
        <w:t xml:space="preserve">This RFP is being made available by electronic means.  In the event of conflict between a version of the RFP in the Offeror’s possession and the version maintained by the </w:t>
      </w:r>
      <w:r w:rsidR="00C5338C">
        <w:t>agency</w:t>
      </w:r>
      <w:r>
        <w:t xml:space="preserve">, </w:t>
      </w:r>
      <w:r w:rsidR="00C5338C">
        <w:t xml:space="preserve">the </w:t>
      </w:r>
      <w:r w:rsidR="00552A7C">
        <w:t>O</w:t>
      </w:r>
      <w:r w:rsidR="00C5338C">
        <w:t xml:space="preserve">fferor acknowledges that </w:t>
      </w:r>
      <w:r>
        <w:t xml:space="preserve">the version maintained by the </w:t>
      </w:r>
      <w:r w:rsidR="00C5338C">
        <w:t xml:space="preserve">agency </w:t>
      </w:r>
      <w:r>
        <w:t>shall govern</w:t>
      </w:r>
      <w:r w:rsidR="00F60CEF">
        <w:t xml:space="preserve">.    Please refer to: </w:t>
      </w:r>
      <w:hyperlink r:id="rId31">
        <w:r w:rsidR="003127C8" w:rsidRPr="398EFE68">
          <w:rPr>
            <w:rStyle w:val="Hyperlink"/>
          </w:rPr>
          <w:t>https://nmaging.state.nm.us/for-our-partners</w:t>
        </w:r>
      </w:hyperlink>
    </w:p>
    <w:p w14:paraId="0EC9BB27" w14:textId="71A63873" w:rsidR="00A97141" w:rsidRPr="00862959" w:rsidRDefault="6285CC64" w:rsidP="008102B3">
      <w:pPr>
        <w:pStyle w:val="Heading3"/>
        <w:rPr>
          <w:rFonts w:cs="Times New Roman"/>
        </w:rPr>
      </w:pPr>
      <w:bookmarkStart w:id="158" w:name="_Toc377565353"/>
      <w:bookmarkStart w:id="159" w:name="_Toc112682213"/>
      <w:r w:rsidRPr="398EFE68">
        <w:rPr>
          <w:rFonts w:cs="Times New Roman"/>
        </w:rPr>
        <w:t xml:space="preserve">     </w:t>
      </w:r>
      <w:bookmarkStart w:id="160" w:name="_Toc134179252"/>
      <w:r w:rsidR="008F2777" w:rsidRPr="398EFE68">
        <w:rPr>
          <w:rFonts w:cs="Times New Roman"/>
        </w:rPr>
        <w:t>2</w:t>
      </w:r>
      <w:r w:rsidR="5965C1D1" w:rsidRPr="398EFE68">
        <w:rPr>
          <w:rFonts w:cs="Times New Roman"/>
        </w:rPr>
        <w:t>8</w:t>
      </w:r>
      <w:r w:rsidR="008F2777" w:rsidRPr="398EFE68">
        <w:rPr>
          <w:rFonts w:cs="Times New Roman"/>
        </w:rPr>
        <w:t>.</w:t>
      </w:r>
      <w:r w:rsidR="008F2777">
        <w:tab/>
      </w:r>
      <w:r w:rsidR="00A97141" w:rsidRPr="398EFE68">
        <w:rPr>
          <w:rFonts w:cs="Times New Roman"/>
        </w:rPr>
        <w:t>New Mexico Employees Health Coverage</w:t>
      </w:r>
      <w:bookmarkEnd w:id="158"/>
      <w:bookmarkEnd w:id="159"/>
      <w:bookmarkEnd w:id="160"/>
    </w:p>
    <w:p w14:paraId="44EADB9A" w14:textId="77777777" w:rsidR="00A97141" w:rsidRPr="00735B95" w:rsidRDefault="00A97141">
      <w:pPr>
        <w:numPr>
          <w:ilvl w:val="0"/>
          <w:numId w:val="29"/>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pPr>
        <w:numPr>
          <w:ilvl w:val="0"/>
          <w:numId w:val="29"/>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2B5D5ED" w:rsidR="00A97141" w:rsidRPr="00735B95" w:rsidRDefault="00A97141">
      <w:pPr>
        <w:numPr>
          <w:ilvl w:val="0"/>
          <w:numId w:val="29"/>
        </w:numPr>
        <w:ind w:left="1080"/>
      </w:pPr>
      <w:r w:rsidRPr="00735B95">
        <w:t>Offeror must agree to advise all employees of the availability of State publicly financed health care coverage programs by providing each employee with, as a minimum, the following web site link to additional information</w:t>
      </w:r>
      <w:r w:rsidR="00701804">
        <w:t>:</w:t>
      </w:r>
      <w:r w:rsidRPr="00735B95">
        <w:t xml:space="preserve"> </w:t>
      </w:r>
      <w:hyperlink r:id="rId32"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06A758B6" w:rsidR="00A97141" w:rsidRDefault="00A97141">
      <w:pPr>
        <w:numPr>
          <w:ilvl w:val="0"/>
          <w:numId w:val="29"/>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5D02E65A" w14:textId="182B6F71" w:rsidR="00D658D1" w:rsidRPr="00735B95" w:rsidRDefault="00D658D1" w:rsidP="00D658D1"/>
    <w:p w14:paraId="27357A3D" w14:textId="560320AF" w:rsidR="00A97141" w:rsidRPr="00735B95" w:rsidRDefault="4359B012" w:rsidP="008F2777">
      <w:pPr>
        <w:pStyle w:val="Heading3"/>
        <w:ind w:left="360"/>
        <w:rPr>
          <w:rFonts w:cs="Times New Roman"/>
        </w:rPr>
      </w:pPr>
      <w:bookmarkStart w:id="161" w:name="_Toc377565354"/>
      <w:bookmarkStart w:id="162" w:name="_Toc112682214"/>
      <w:bookmarkStart w:id="163" w:name="_Toc232055176"/>
      <w:bookmarkStart w:id="164" w:name="_Toc134179253"/>
      <w:r w:rsidRPr="398EFE68">
        <w:rPr>
          <w:rFonts w:cs="Times New Roman"/>
        </w:rPr>
        <w:t>29</w:t>
      </w:r>
      <w:r w:rsidR="008F2777" w:rsidRPr="398EFE68">
        <w:rPr>
          <w:rFonts w:cs="Times New Roman"/>
        </w:rPr>
        <w:t>.</w:t>
      </w:r>
      <w:r w:rsidR="008F2777">
        <w:tab/>
      </w:r>
      <w:r w:rsidR="00A97141" w:rsidRPr="398EFE68">
        <w:rPr>
          <w:rFonts w:cs="Times New Roman"/>
        </w:rPr>
        <w:t>Campaign Contribution Disclosure Form</w:t>
      </w:r>
      <w:bookmarkEnd w:id="161"/>
      <w:bookmarkEnd w:id="162"/>
      <w:bookmarkEnd w:id="164"/>
    </w:p>
    <w:bookmarkEnd w:id="163"/>
    <w:p w14:paraId="7E31D429" w14:textId="4E3BE134" w:rsidR="001206A3" w:rsidRPr="00735B95" w:rsidRDefault="00A97141" w:rsidP="00A97141">
      <w:pPr>
        <w:ind w:left="720"/>
      </w:pPr>
      <w:r>
        <w:t>Offeror must complete, sign, and return the Campaign Contribution</w:t>
      </w:r>
      <w:r w:rsidR="00F94EC6">
        <w:t xml:space="preserve"> Disclosure Form</w:t>
      </w:r>
      <w:r w:rsidR="00C364F9">
        <w:t xml:space="preserve"> (</w:t>
      </w:r>
      <w:r w:rsidR="00706F30">
        <w:t>APPENDIX</w:t>
      </w:r>
      <w:r w:rsidR="0072470B">
        <w:t xml:space="preserve"> B</w:t>
      </w:r>
      <w:r w:rsidR="00C364F9">
        <w:t>)</w:t>
      </w:r>
      <w:r>
        <w:t xml:space="preserve"> as a part of their proposal.  This requirement applies regardless </w:t>
      </w:r>
      <w:r w:rsidR="7CF78A98">
        <w:t>of</w:t>
      </w:r>
      <w:r w:rsidR="5C2B73B5">
        <w:t xml:space="preserve"> </w:t>
      </w:r>
      <w:r>
        <w:t>whether a covered contribution was made or not made for the positions of Governor and Lieutenant Governor</w:t>
      </w:r>
      <w:r w:rsidR="00552A7C">
        <w:t xml:space="preserve"> or other identified official</w:t>
      </w:r>
      <w:r>
        <w:t xml:space="preserve">.  </w:t>
      </w:r>
      <w:r w:rsidRPr="398EFE68">
        <w:rPr>
          <w:b/>
          <w:bCs/>
          <w:u w:val="single"/>
        </w:rPr>
        <w:t xml:space="preserve">Failure to complete and return the </w:t>
      </w:r>
      <w:r w:rsidR="009D6209" w:rsidRPr="398EFE68">
        <w:rPr>
          <w:b/>
          <w:bCs/>
          <w:u w:val="single"/>
        </w:rPr>
        <w:t>signed</w:t>
      </w:r>
      <w:r w:rsidR="00400D9D" w:rsidRPr="398EFE68">
        <w:rPr>
          <w:b/>
          <w:bCs/>
          <w:u w:val="single"/>
        </w:rPr>
        <w:t>,</w:t>
      </w:r>
      <w:r w:rsidR="009D6209" w:rsidRPr="398EFE68">
        <w:rPr>
          <w:b/>
          <w:bCs/>
          <w:u w:val="single"/>
        </w:rPr>
        <w:t xml:space="preserve"> unaltered </w:t>
      </w:r>
      <w:r w:rsidRPr="398EFE68">
        <w:rPr>
          <w:b/>
          <w:bCs/>
          <w:u w:val="single"/>
        </w:rPr>
        <w:t xml:space="preserve">form will result in </w:t>
      </w:r>
      <w:r w:rsidR="009972D2" w:rsidRPr="398EFE68">
        <w:rPr>
          <w:b/>
          <w:bCs/>
          <w:u w:val="single"/>
        </w:rPr>
        <w:t xml:space="preserve">Offeror’s </w:t>
      </w:r>
      <w:r w:rsidRPr="398EFE68">
        <w:rPr>
          <w:b/>
          <w:bCs/>
          <w:u w:val="single"/>
        </w:rPr>
        <w:t>disqualification.</w:t>
      </w:r>
    </w:p>
    <w:p w14:paraId="58A53682" w14:textId="77777777" w:rsidR="001E7DB8" w:rsidRPr="00735B95" w:rsidRDefault="001E7DB8" w:rsidP="00A97141">
      <w:pPr>
        <w:ind w:left="720"/>
      </w:pPr>
    </w:p>
    <w:p w14:paraId="5528FEC1" w14:textId="3E0AA4F8" w:rsidR="001E7DB8" w:rsidRPr="00735B95" w:rsidRDefault="008F2777" w:rsidP="008F2777">
      <w:pPr>
        <w:pStyle w:val="Heading3"/>
        <w:ind w:left="360"/>
        <w:rPr>
          <w:rFonts w:cs="Times New Roman"/>
        </w:rPr>
      </w:pPr>
      <w:bookmarkStart w:id="165" w:name="_Toc112682215"/>
      <w:bookmarkStart w:id="166" w:name="_Toc134179254"/>
      <w:r w:rsidRPr="398EFE68">
        <w:rPr>
          <w:rFonts w:cs="Times New Roman"/>
        </w:rPr>
        <w:t>3</w:t>
      </w:r>
      <w:r w:rsidR="3356107E" w:rsidRPr="398EFE68">
        <w:rPr>
          <w:rFonts w:cs="Times New Roman"/>
        </w:rPr>
        <w:t>0</w:t>
      </w:r>
      <w:r w:rsidRPr="398EFE68">
        <w:rPr>
          <w:rFonts w:cs="Times New Roman"/>
        </w:rPr>
        <w:t>.</w:t>
      </w:r>
      <w:r>
        <w:tab/>
      </w:r>
      <w:r w:rsidR="001E7DB8" w:rsidRPr="398EFE68">
        <w:rPr>
          <w:rFonts w:cs="Times New Roman"/>
        </w:rPr>
        <w:t>Letter of Transmittal</w:t>
      </w:r>
      <w:bookmarkEnd w:id="165"/>
      <w:bookmarkEnd w:id="166"/>
    </w:p>
    <w:p w14:paraId="5006792A" w14:textId="0BA72FDA" w:rsidR="00DE0B3A" w:rsidRPr="00735B95" w:rsidRDefault="001E7DB8" w:rsidP="001E7DB8">
      <w:pPr>
        <w:ind w:left="748"/>
      </w:pPr>
      <w:r w:rsidRPr="00735B95">
        <w:t xml:space="preserve">Offeror’s proposal must be accompanied by </w:t>
      </w:r>
      <w:r w:rsidR="003749B4">
        <w:t>a</w:t>
      </w:r>
      <w:r w:rsidR="00902F9B" w:rsidRPr="00093F68">
        <w:t xml:space="preserve"> </w:t>
      </w:r>
      <w:r w:rsidRPr="00735B95">
        <w:t xml:space="preserve">Letter of Transmittal Form </w:t>
      </w:r>
      <w:r w:rsidR="009972D2" w:rsidRPr="00735B95">
        <w:t>(</w:t>
      </w:r>
      <w:r w:rsidRPr="00735B95">
        <w:t xml:space="preserve">APPENDIX </w:t>
      </w:r>
      <w:r w:rsidR="00B00E93" w:rsidRPr="00735B95">
        <w:t>E</w:t>
      </w:r>
      <w:r w:rsidR="009972D2" w:rsidRPr="00735B95">
        <w:t>),</w:t>
      </w:r>
      <w:r w:rsidR="00B00E93" w:rsidRPr="00735B95">
        <w:t xml:space="preserve"> </w:t>
      </w:r>
      <w:r w:rsidRPr="00735B95">
        <w:t xml:space="preserve">which must be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p>
    <w:p w14:paraId="23632291" w14:textId="77777777" w:rsidR="00DD65FE" w:rsidRPr="00735B95" w:rsidRDefault="00DD65FE" w:rsidP="001E7DB8">
      <w:pPr>
        <w:ind w:left="748"/>
      </w:pPr>
    </w:p>
    <w:p w14:paraId="2D31D424" w14:textId="72203711" w:rsidR="001E7DB8" w:rsidRPr="00735B95" w:rsidRDefault="003749B4" w:rsidP="001E7DB8">
      <w:pPr>
        <w:ind w:left="748"/>
      </w:pPr>
      <w:r>
        <w:lastRenderedPageBreak/>
        <w:t>Provide the following information</w:t>
      </w:r>
      <w:r w:rsidR="001E7DB8" w:rsidRPr="00735B95">
        <w:t>:</w:t>
      </w:r>
    </w:p>
    <w:p w14:paraId="6BA43D25" w14:textId="77777777" w:rsidR="001E7DB8" w:rsidRPr="00735B95" w:rsidRDefault="001E7DB8" w:rsidP="001E7DB8">
      <w:pPr>
        <w:jc w:val="both"/>
      </w:pPr>
    </w:p>
    <w:p w14:paraId="16CAAD01" w14:textId="14C93813" w:rsidR="001E7DB8" w:rsidRPr="00735B95" w:rsidRDefault="001E7DB8" w:rsidP="001E7DB8">
      <w:pPr>
        <w:numPr>
          <w:ilvl w:val="0"/>
          <w:numId w:val="17"/>
        </w:numPr>
        <w:ind w:left="1080"/>
      </w:pPr>
      <w:r>
        <w:t>Identify the submitting business entity</w:t>
      </w:r>
      <w:r w:rsidR="002E141D">
        <w:t>;</w:t>
      </w:r>
      <w:r w:rsidR="00BA5CA1">
        <w:t xml:space="preserve"> Name, Mailing Address</w:t>
      </w:r>
      <w:r w:rsidR="00E96F54">
        <w:t>,</w:t>
      </w:r>
      <w:r w:rsidR="00BA5CA1">
        <w:t xml:space="preserve"> Phone Number</w:t>
      </w:r>
      <w:r w:rsidR="00E96F54">
        <w:t>, Federal Tax ID Number</w:t>
      </w:r>
      <w:r w:rsidR="002E141D">
        <w:t xml:space="preserve"> (TIN)</w:t>
      </w:r>
      <w:r w:rsidR="00E96F54">
        <w:t xml:space="preserve">, and New Mexico Business Tax ID </w:t>
      </w:r>
      <w:r w:rsidR="488EC478">
        <w:t>Number (</w:t>
      </w:r>
      <w:r w:rsidR="002E141D">
        <w:t>BTIN, formerly CRS</w:t>
      </w:r>
      <w:r w:rsidR="1EF17DBD">
        <w:t>).</w:t>
      </w:r>
    </w:p>
    <w:p w14:paraId="785BBCE0" w14:textId="0B6DB0D8" w:rsidR="001E7DB8" w:rsidRPr="00735B95" w:rsidRDefault="001E7DB8" w:rsidP="001E7DB8">
      <w:pPr>
        <w:numPr>
          <w:ilvl w:val="0"/>
          <w:numId w:val="17"/>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 xml:space="preserve">(A response to B and/or C is only </w:t>
      </w:r>
      <w:r w:rsidR="00E96F54">
        <w:rPr>
          <w:i/>
          <w:sz w:val="22"/>
          <w:szCs w:val="22"/>
        </w:rPr>
        <w:t>necessary</w:t>
      </w:r>
      <w:r w:rsidR="00E96F54" w:rsidRPr="00735B95">
        <w:rPr>
          <w:i/>
          <w:sz w:val="22"/>
          <w:szCs w:val="22"/>
        </w:rPr>
        <w:t xml:space="preserve"> </w:t>
      </w:r>
      <w:r w:rsidR="0060438C" w:rsidRPr="00735B95">
        <w:rPr>
          <w:i/>
          <w:sz w:val="22"/>
          <w:szCs w:val="22"/>
        </w:rPr>
        <w:t>if the response</w:t>
      </w:r>
      <w:r w:rsidR="00114006" w:rsidRPr="00735B95">
        <w:rPr>
          <w:i/>
          <w:sz w:val="22"/>
          <w:szCs w:val="22"/>
        </w:rPr>
        <w:t>s</w:t>
      </w:r>
      <w:r w:rsidR="0060438C" w:rsidRPr="00735B95">
        <w:rPr>
          <w:i/>
          <w:sz w:val="22"/>
          <w:szCs w:val="22"/>
        </w:rPr>
        <w:t xml:space="preserve"> </w:t>
      </w:r>
      <w:r w:rsidR="00C03FF3" w:rsidRPr="00735B95">
        <w:rPr>
          <w:i/>
          <w:sz w:val="22"/>
          <w:szCs w:val="22"/>
        </w:rPr>
        <w:t>differ</w:t>
      </w:r>
      <w:r w:rsidR="0060438C" w:rsidRPr="00735B95">
        <w:rPr>
          <w:i/>
          <w:sz w:val="22"/>
          <w:szCs w:val="22"/>
        </w:rPr>
        <w:t xml:space="preserve"> from the individual identified in A)</w:t>
      </w:r>
      <w:r w:rsidR="00902F9B" w:rsidRPr="00735B95">
        <w:rPr>
          <w:sz w:val="22"/>
          <w:szCs w:val="22"/>
        </w:rPr>
        <w:t>;</w:t>
      </w:r>
    </w:p>
    <w:p w14:paraId="7269E272" w14:textId="3221F6E5" w:rsidR="001E7DB8" w:rsidRPr="00735B95" w:rsidRDefault="001E7DB8" w:rsidP="001E7DB8">
      <w:pPr>
        <w:numPr>
          <w:ilvl w:val="0"/>
          <w:numId w:val="17"/>
        </w:numPr>
        <w:ind w:left="1080"/>
      </w:pPr>
      <w:r>
        <w:t>Ide</w:t>
      </w:r>
      <w:r w:rsidR="002F71CD">
        <w:t xml:space="preserve">ntify </w:t>
      </w:r>
      <w:r w:rsidR="00E96F54">
        <w:t xml:space="preserve">any </w:t>
      </w:r>
      <w:proofErr w:type="gramStart"/>
      <w:r w:rsidR="002F71CD">
        <w:t>subcontractor</w:t>
      </w:r>
      <w:r w:rsidR="00ED2C8E">
        <w:t>/</w:t>
      </w:r>
      <w:r w:rsidR="002F71CD">
        <w:t>s</w:t>
      </w:r>
      <w:proofErr w:type="gramEnd"/>
      <w:r w:rsidR="002F71CD">
        <w:t xml:space="preserve"> </w:t>
      </w:r>
      <w:r w:rsidR="00E96F54">
        <w:t>that may</w:t>
      </w:r>
      <w:r>
        <w:t xml:space="preserve"> be utilized in the performance of any resultant contract </w:t>
      </w:r>
      <w:r w:rsidR="72DDDFAD">
        <w:t>award.</w:t>
      </w:r>
    </w:p>
    <w:p w14:paraId="63212008" w14:textId="48BB6264" w:rsidR="001E7DB8" w:rsidRPr="00735B95" w:rsidRDefault="00E96F54" w:rsidP="001E7DB8">
      <w:pPr>
        <w:numPr>
          <w:ilvl w:val="0"/>
          <w:numId w:val="17"/>
        </w:numPr>
        <w:ind w:left="1080"/>
      </w:pPr>
      <w:r>
        <w:t>Identify</w:t>
      </w:r>
      <w:r w:rsidR="001E7DB8" w:rsidRPr="00735B95">
        <w:t xml:space="preserve"> any other entity</w:t>
      </w:r>
      <w:r w:rsidR="00ED2C8E">
        <w:t>/-</w:t>
      </w:r>
      <w:proofErr w:type="spellStart"/>
      <w:r w:rsidR="00ED2C8E">
        <w:t>ies</w:t>
      </w:r>
      <w:proofErr w:type="spellEnd"/>
      <w:r w:rsidR="001E7DB8" w:rsidRPr="00735B95">
        <w:t xml:space="preserve"> </w:t>
      </w:r>
      <w:r w:rsidR="008D6877" w:rsidRPr="00735B95">
        <w:t>(such as State Agency, reseller, etc., that is not a sub-contractor identified in #3</w:t>
      </w:r>
      <w:r>
        <w:t>) that</w:t>
      </w:r>
      <w:r w:rsidR="001E7DB8" w:rsidRPr="00735B95">
        <w:t xml:space="preserve"> </w:t>
      </w:r>
      <w:r>
        <w:t xml:space="preserve">may </w:t>
      </w:r>
      <w:r w:rsidR="001E7DB8" w:rsidRPr="00735B95">
        <w:t>be used in the performance of this awarded contract</w:t>
      </w:r>
      <w:r w:rsidR="00902F9B" w:rsidRPr="00735B95">
        <w:t>; and</w:t>
      </w:r>
    </w:p>
    <w:p w14:paraId="08D6AD0C" w14:textId="7DBFDF3C" w:rsidR="00DD65FE" w:rsidRPr="00B50B7B" w:rsidRDefault="00ED2C8E" w:rsidP="001E7DB8">
      <w:pPr>
        <w:numPr>
          <w:ilvl w:val="0"/>
          <w:numId w:val="17"/>
        </w:numPr>
        <w:ind w:left="1080"/>
      </w:pPr>
      <w:r>
        <w:t>T</w:t>
      </w:r>
      <w:r w:rsidR="00DD65FE">
        <w:t xml:space="preserve">he </w:t>
      </w:r>
      <w:r>
        <w:t xml:space="preserve">individual </w:t>
      </w:r>
      <w:r w:rsidR="00DD65FE">
        <w:t>identified in #2 above</w:t>
      </w:r>
      <w:r>
        <w:t>, must sign and date the form,</w:t>
      </w:r>
      <w:r w:rsidR="00DD65FE">
        <w:t xml:space="preserve"> attesting to the veracity of the information provided, and </w:t>
      </w:r>
      <w:r w:rsidR="00902F9B">
        <w:t>acknowledging (a) the organization’s acceptance of the Conditions Governing the Pr</w:t>
      </w:r>
      <w:r w:rsidR="00611DE7">
        <w:t>ocurement stated in Section II.</w:t>
      </w:r>
      <w:r w:rsidR="00902F9B">
        <w:t xml:space="preserve">C.1, (b) the organizations acceptance of the Section V Evaluation Factors, and (c) receipt of </w:t>
      </w:r>
      <w:proofErr w:type="gramStart"/>
      <w:r w:rsidR="00902F9B">
        <w:t>any and all</w:t>
      </w:r>
      <w:proofErr w:type="gramEnd"/>
      <w:r w:rsidR="00902F9B">
        <w:t xml:space="preserve"> amendments to the RFP.</w:t>
      </w:r>
    </w:p>
    <w:p w14:paraId="759A32C5" w14:textId="77777777" w:rsidR="00823D26" w:rsidRDefault="00823D26" w:rsidP="00A97141">
      <w:pPr>
        <w:ind w:left="720"/>
        <w:rPr>
          <w:b/>
          <w:u w:val="single"/>
        </w:rPr>
      </w:pPr>
    </w:p>
    <w:p w14:paraId="1A85D967" w14:textId="00345D47" w:rsidR="009972D2" w:rsidRPr="00735B95" w:rsidRDefault="009972D2" w:rsidP="00A97141">
      <w:pPr>
        <w:ind w:left="720"/>
        <w:rPr>
          <w:b/>
          <w:u w:val="single"/>
        </w:rPr>
      </w:pPr>
      <w:r w:rsidRPr="00735B95">
        <w:rPr>
          <w:b/>
          <w:u w:val="single"/>
        </w:rPr>
        <w:t xml:space="preserve">Failure to </w:t>
      </w:r>
      <w:r w:rsidR="00823D26">
        <w:rPr>
          <w:b/>
          <w:u w:val="single"/>
        </w:rPr>
        <w:t xml:space="preserve">submit a signed Letter of Transmittal Form (Appendix E) </w:t>
      </w:r>
      <w:r w:rsidRPr="00735B95">
        <w:rPr>
          <w:b/>
          <w:u w:val="single"/>
        </w:rPr>
        <w:t>will result in Offeror’s disqualification.</w:t>
      </w:r>
    </w:p>
    <w:p w14:paraId="30FB8D1C" w14:textId="0AAAD2B6" w:rsidR="009E0B61" w:rsidRPr="00735B95" w:rsidRDefault="009E0B61" w:rsidP="00686A56">
      <w:pPr>
        <w:widowControl w:val="0"/>
        <w:suppressAutoHyphens/>
        <w:rPr>
          <w:rFonts w:eastAsia="SimSun"/>
          <w:b/>
          <w:kern w:val="1"/>
          <w:lang w:eastAsia="hi-IN" w:bidi="hi-IN"/>
        </w:rPr>
      </w:pPr>
    </w:p>
    <w:p w14:paraId="3D613175" w14:textId="484127AB" w:rsidR="00686A56" w:rsidRPr="00735B95" w:rsidRDefault="008F2777" w:rsidP="008F2777">
      <w:pPr>
        <w:pStyle w:val="Heading3"/>
        <w:ind w:left="360"/>
        <w:rPr>
          <w:rFonts w:cs="Times New Roman"/>
        </w:rPr>
      </w:pPr>
      <w:bookmarkStart w:id="167" w:name="_Toc377565356"/>
      <w:bookmarkStart w:id="168" w:name="_Toc112682216"/>
      <w:bookmarkStart w:id="169" w:name="_Toc134179255"/>
      <w:r w:rsidRPr="398EFE68">
        <w:rPr>
          <w:rFonts w:cs="Times New Roman"/>
        </w:rPr>
        <w:t>3</w:t>
      </w:r>
      <w:r w:rsidR="279147FA" w:rsidRPr="398EFE68">
        <w:rPr>
          <w:rFonts w:cs="Times New Roman"/>
        </w:rPr>
        <w:t>1</w:t>
      </w:r>
      <w:r w:rsidRPr="398EFE68">
        <w:rPr>
          <w:rFonts w:cs="Times New Roman"/>
        </w:rPr>
        <w:t>.</w:t>
      </w:r>
      <w:r>
        <w:tab/>
      </w:r>
      <w:r w:rsidR="00686A56" w:rsidRPr="398EFE68">
        <w:rPr>
          <w:rFonts w:cs="Times New Roman"/>
        </w:rPr>
        <w:t>Disclosure Regarding Responsibility</w:t>
      </w:r>
      <w:bookmarkEnd w:id="167"/>
      <w:bookmarkEnd w:id="168"/>
      <w:bookmarkEnd w:id="169"/>
    </w:p>
    <w:p w14:paraId="7599FDC3" w14:textId="6A025B63" w:rsidR="009B00C8" w:rsidRPr="00735B95" w:rsidRDefault="009B00C8" w:rsidP="0067621B">
      <w:pPr>
        <w:widowControl w:val="0"/>
        <w:numPr>
          <w:ilvl w:val="0"/>
          <w:numId w:val="41"/>
        </w:numPr>
        <w:suppressAutoHyphens/>
        <w:contextualSpacing/>
      </w:pPr>
      <w:r>
        <w:t xml:space="preserve">Any prospective Contractor and any of its Principals who </w:t>
      </w:r>
      <w:r w:rsidR="335E8DBB">
        <w:t>enter</w:t>
      </w:r>
      <w:r>
        <w:t xml:space="preserve"> a contract greater</w:t>
      </w:r>
      <w:r w:rsidR="00546FBD">
        <w:t xml:space="preserve"> </w:t>
      </w:r>
      <w:r>
        <w:t xml:space="preserve">than sixty thousand dollars ($60,000.00) with any state agency or local public body for professional services, tangible personal property, </w:t>
      </w:r>
      <w:r w:rsidR="00C03FF3">
        <w:t>services,</w:t>
      </w:r>
      <w:r>
        <w:t xml:space="preserve"> or construction agrees to disclose whether the Contractor, or any principal of the Contractor’s company:</w:t>
      </w:r>
    </w:p>
    <w:p w14:paraId="2FA927BD" w14:textId="77777777" w:rsidR="009B00C8" w:rsidRPr="00735B95" w:rsidRDefault="009B00C8" w:rsidP="398EFE68">
      <w:pPr>
        <w:numPr>
          <w:ilvl w:val="0"/>
          <w:numId w:val="42"/>
        </w:numPr>
        <w:ind w:left="1440"/>
        <w:rPr>
          <w:b/>
          <w:bCs/>
        </w:rPr>
      </w:pPr>
      <w:r>
        <w:t>is presently debarred, suspended, proposed for debarment, or declared ineligible for award of contract by any federal entity, state agency or local public body;</w:t>
      </w:r>
    </w:p>
    <w:p w14:paraId="79E1B612" w14:textId="77777777" w:rsidR="009B00C8" w:rsidRPr="00735B95" w:rsidRDefault="009B00C8" w:rsidP="0067621B">
      <w:pPr>
        <w:numPr>
          <w:ilvl w:val="0"/>
          <w:numId w:val="42"/>
        </w:numPr>
        <w:ind w:left="1440"/>
      </w:pPr>
      <w:r w:rsidRPr="00735B95">
        <w:t xml:space="preserve">has within a three-year period preceding this offer, been convicted in a criminal matter or had a civil judgment rendered against them for: </w:t>
      </w:r>
    </w:p>
    <w:p w14:paraId="6312B71D" w14:textId="107C2767" w:rsidR="009B00C8" w:rsidRPr="00735B95" w:rsidRDefault="009B00C8" w:rsidP="0067621B">
      <w:pPr>
        <w:numPr>
          <w:ilvl w:val="0"/>
          <w:numId w:val="43"/>
        </w:numPr>
        <w:ind w:left="1710" w:hanging="270"/>
      </w:pPr>
      <w:r>
        <w:t xml:space="preserve">the commission of fraud or a criminal offense in connection with obtaining, attempting to obtain, or performing a public (federal, </w:t>
      </w:r>
      <w:r w:rsidR="00C03FF3">
        <w:t>state,</w:t>
      </w:r>
      <w:r>
        <w:t xml:space="preserve"> or local) contract or subcontract; </w:t>
      </w:r>
    </w:p>
    <w:p w14:paraId="6007C6FF" w14:textId="77777777" w:rsidR="009B00C8" w:rsidRPr="00735B95" w:rsidRDefault="009B00C8" w:rsidP="0067621B">
      <w:pPr>
        <w:numPr>
          <w:ilvl w:val="0"/>
          <w:numId w:val="43"/>
        </w:numPr>
        <w:ind w:left="1710" w:hanging="270"/>
      </w:pPr>
      <w:r w:rsidRPr="00735B95">
        <w:t>violation of Federal or state antitrust statutes related to the submission of offers; or</w:t>
      </w:r>
    </w:p>
    <w:p w14:paraId="256A2152" w14:textId="389E4323" w:rsidR="009B00C8" w:rsidRPr="00735B95" w:rsidRDefault="009B00C8" w:rsidP="0067621B">
      <w:pPr>
        <w:numPr>
          <w:ilvl w:val="0"/>
          <w:numId w:val="43"/>
        </w:numPr>
        <w:ind w:left="1710" w:hanging="270"/>
      </w:pPr>
      <w:r>
        <w:t xml:space="preserve">the commission in any federal or state jurisdiction of embezzlement, theft, forgery, bribery, </w:t>
      </w:r>
      <w:r w:rsidR="00C03FF3">
        <w:t>falsification,</w:t>
      </w:r>
      <w:r>
        <w:t xml:space="preserve"> or destruction of records, making false statements, tax evasion, violation of Federal criminal tax law, or receiving stolen property;</w:t>
      </w:r>
    </w:p>
    <w:p w14:paraId="03D9C3D3" w14:textId="77777777" w:rsidR="009B00C8" w:rsidRPr="00735B95" w:rsidRDefault="009B00C8" w:rsidP="0067621B">
      <w:pPr>
        <w:numPr>
          <w:ilvl w:val="0"/>
          <w:numId w:val="42"/>
        </w:numPr>
        <w:ind w:left="1440"/>
      </w:pPr>
      <w:r>
        <w:t xml:space="preserve">is presently indicted for, or otherwise criminally or civilly charged by any (federal state or local) government entity with the commission of any of the offenses enumerated in paragraph </w:t>
      </w:r>
      <w:r w:rsidR="00D47628">
        <w:t>A</w:t>
      </w:r>
      <w:r>
        <w:t xml:space="preserve"> of this disclosure;</w:t>
      </w:r>
    </w:p>
    <w:p w14:paraId="543A326B" w14:textId="746D7C79" w:rsidR="009B00C8" w:rsidRPr="00735B95" w:rsidRDefault="009B00C8" w:rsidP="0067621B">
      <w:pPr>
        <w:numPr>
          <w:ilvl w:val="0"/>
          <w:numId w:val="50"/>
        </w:numPr>
        <w:ind w:left="1440" w:hanging="360"/>
      </w:pPr>
      <w:r>
        <w:t>has, preceding this offer, been notified of any delinquent Federal or state taxes in an amount that exceeds $3,000.00 of which the liability remains unsatisfied. Taxes are considered delinquent if the following criteria apply</w:t>
      </w:r>
      <w:r w:rsidR="5D182006">
        <w:t>;</w:t>
      </w:r>
    </w:p>
    <w:p w14:paraId="57AD189F" w14:textId="04D753D7" w:rsidR="009B00C8" w:rsidRPr="00735B95" w:rsidRDefault="009B00C8" w:rsidP="0067621B">
      <w:pPr>
        <w:numPr>
          <w:ilvl w:val="1"/>
          <w:numId w:val="50"/>
        </w:numPr>
      </w:pPr>
      <w:r>
        <w:lastRenderedPageBreak/>
        <w:t xml:space="preserve">The tax liability is finally determined.  The liability is finally determined if it has been assessed.  A liability is </w:t>
      </w:r>
      <w:proofErr w:type="gramStart"/>
      <w:r>
        <w:t>not finally</w:t>
      </w:r>
      <w:proofErr w:type="gramEnd"/>
      <w:r>
        <w:t xml:space="preserve"> determined if there is a pending administrative or judicial challenge.  In the case of a judicial challenge of the liability, the liability is not finally determined until all judicial appeal rights have been exhausted</w:t>
      </w:r>
      <w:r w:rsidR="72C19D95">
        <w:t>;</w:t>
      </w:r>
    </w:p>
    <w:p w14:paraId="26967F3A" w14:textId="77777777" w:rsidR="009B00C8" w:rsidRPr="00735B95" w:rsidRDefault="009B00C8" w:rsidP="0067621B">
      <w:pPr>
        <w:numPr>
          <w:ilvl w:val="1"/>
          <w:numId w:val="50"/>
        </w:numPr>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2F6B4475" w:rsidR="009B00C8" w:rsidRPr="00735B95" w:rsidRDefault="00372116" w:rsidP="0067621B">
      <w:pPr>
        <w:numPr>
          <w:ilvl w:val="1"/>
          <w:numId w:val="50"/>
        </w:numPr>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67621B">
      <w:pPr>
        <w:widowControl w:val="0"/>
        <w:numPr>
          <w:ilvl w:val="0"/>
          <w:numId w:val="41"/>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67621B">
      <w:pPr>
        <w:widowControl w:val="0"/>
        <w:numPr>
          <w:ilvl w:val="0"/>
          <w:numId w:val="41"/>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67621B">
      <w:pPr>
        <w:widowControl w:val="0"/>
        <w:numPr>
          <w:ilvl w:val="0"/>
          <w:numId w:val="41"/>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6B7C3D69" w:rsidR="009B00C8" w:rsidRPr="00735B95" w:rsidRDefault="009B00C8" w:rsidP="0067621B">
      <w:pPr>
        <w:widowControl w:val="0"/>
        <w:numPr>
          <w:ilvl w:val="0"/>
          <w:numId w:val="41"/>
        </w:numPr>
        <w:suppressAutoHyphens/>
        <w:contextualSpacing/>
      </w:pPr>
      <w:r w:rsidRPr="00735B95">
        <w:t xml:space="preserve">Nothing contained in the foregoing </w:t>
      </w:r>
      <w:proofErr w:type="gramStart"/>
      <w:r w:rsidRPr="00735B95">
        <w:t>shall</w:t>
      </w:r>
      <w:proofErr w:type="gramEnd"/>
      <w:r w:rsidRPr="00735B95">
        <w:t xml:space="preserve"> be construed to require establishment of a</w:t>
      </w:r>
      <w:r w:rsidR="00546FBD" w:rsidRPr="00735B95">
        <w:t xml:space="preserve"> </w:t>
      </w:r>
      <w:r w:rsidRPr="00735B95">
        <w:t xml:space="preserve">system of records </w:t>
      </w:r>
      <w:proofErr w:type="gramStart"/>
      <w:r w:rsidRPr="00735B95">
        <w:t>in order to</w:t>
      </w:r>
      <w:proofErr w:type="gramEnd"/>
      <w:r w:rsidRPr="00735B95">
        <w:t xml:space="preserve"> render, in good faith, the disclosure required by this document.</w:t>
      </w:r>
      <w:r w:rsidR="00C364F9">
        <w:t xml:space="preserve"> </w:t>
      </w:r>
      <w:r w:rsidRPr="00735B95">
        <w:t xml:space="preserve">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722FBA93" w:rsidR="00785E81" w:rsidRDefault="009B00C8" w:rsidP="0067621B">
      <w:pPr>
        <w:widowControl w:val="0"/>
        <w:numPr>
          <w:ilvl w:val="0"/>
          <w:numId w:val="41"/>
        </w:numPr>
        <w:suppressAutoHyphens/>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w:t>
      </w:r>
      <w:r w:rsidR="00C364F9">
        <w:t xml:space="preserve"> </w:t>
      </w:r>
      <w:r w:rsidRPr="00735B95">
        <w:t xml:space="preserve"> If during the performance of the contract, the Contractor is indicted for or otherwise criminally or civilly charged by any government entity (federal, </w:t>
      </w:r>
      <w:r w:rsidR="00C03FF3" w:rsidRPr="00735B95">
        <w:t>state,</w:t>
      </w:r>
      <w:r w:rsidRPr="00735B95">
        <w:t xml:space="preserve"> or local) with commission of any offenses named in this document the Contractor must provide immediate written notice to the State Purchasing Agent or other party to this Agreement.</w:t>
      </w:r>
      <w:r w:rsidR="00C364F9">
        <w:t xml:space="preserve"> </w:t>
      </w:r>
      <w:r w:rsidRPr="00735B95">
        <w:t xml:space="preserve"> If it is later determined that the Contractor knowingly rendered an erroneous disclosure, in addition to other remedies available to the Government, the State Purchasing Agent or Central Purchasing Officer may terminate t</w:t>
      </w:r>
      <w:r w:rsidR="00C364F9">
        <w:t xml:space="preserve">he involved contract for cause. </w:t>
      </w:r>
      <w:r w:rsidRPr="00735B95">
        <w:t xml:space="preserv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04224CCB" w14:textId="30740D34" w:rsidR="00D658D1" w:rsidRPr="00735B95" w:rsidRDefault="00D658D1" w:rsidP="00D658D1">
      <w:pPr>
        <w:widowControl w:val="0"/>
        <w:suppressAutoHyphens/>
        <w:contextualSpacing/>
      </w:pPr>
    </w:p>
    <w:p w14:paraId="6168E997" w14:textId="519C01ED" w:rsidR="00785E81" w:rsidRPr="009622E9" w:rsidRDefault="008F2777" w:rsidP="008F2777">
      <w:pPr>
        <w:pStyle w:val="Heading3"/>
        <w:ind w:left="360"/>
        <w:rPr>
          <w:rFonts w:cs="Times New Roman"/>
          <w:b w:val="0"/>
          <w:bCs w:val="0"/>
        </w:rPr>
      </w:pPr>
      <w:bookmarkStart w:id="170" w:name="_Toc112682217"/>
      <w:bookmarkStart w:id="171" w:name="_Toc134179256"/>
      <w:r w:rsidRPr="398EFE68">
        <w:rPr>
          <w:rFonts w:cs="Times New Roman"/>
        </w:rPr>
        <w:lastRenderedPageBreak/>
        <w:t>3</w:t>
      </w:r>
      <w:r w:rsidR="4F14346F" w:rsidRPr="398EFE68">
        <w:rPr>
          <w:rFonts w:cs="Times New Roman"/>
        </w:rPr>
        <w:t>2</w:t>
      </w:r>
      <w:r w:rsidRPr="398EFE68">
        <w:rPr>
          <w:rFonts w:cs="Times New Roman"/>
        </w:rPr>
        <w:t>.</w:t>
      </w:r>
      <w:r>
        <w:tab/>
      </w:r>
      <w:r w:rsidR="00785E81" w:rsidRPr="398EFE68">
        <w:rPr>
          <w:rFonts w:cs="Times New Roman"/>
        </w:rPr>
        <w:t>New Mexico</w:t>
      </w:r>
      <w:r w:rsidR="00247717" w:rsidRPr="398EFE68">
        <w:rPr>
          <w:rFonts w:cs="Times New Roman"/>
        </w:rPr>
        <w:t>/Native American</w:t>
      </w:r>
      <w:r w:rsidR="00785E81" w:rsidRPr="398EFE68">
        <w:rPr>
          <w:rFonts w:cs="Times New Roman"/>
        </w:rPr>
        <w:t xml:space="preserve"> </w:t>
      </w:r>
      <w:r w:rsidR="00E845A9" w:rsidRPr="398EFE68">
        <w:rPr>
          <w:rFonts w:cs="Times New Roman"/>
        </w:rPr>
        <w:t xml:space="preserve">Resident </w:t>
      </w:r>
      <w:r w:rsidR="00785E81" w:rsidRPr="398EFE68">
        <w:rPr>
          <w:rFonts w:cs="Times New Roman"/>
        </w:rPr>
        <w:t>Preference</w:t>
      </w:r>
      <w:r w:rsidR="00C1235C" w:rsidRPr="398EFE68">
        <w:rPr>
          <w:rFonts w:cs="Times New Roman"/>
        </w:rPr>
        <w:t>s</w:t>
      </w:r>
      <w:bookmarkEnd w:id="170"/>
      <w:bookmarkEnd w:id="171"/>
    </w:p>
    <w:p w14:paraId="03200F1B" w14:textId="574F3F36" w:rsidR="009972D2" w:rsidRPr="009622E9" w:rsidRDefault="00996021" w:rsidP="009906E0">
      <w:pPr>
        <w:ind w:left="720"/>
        <w:rPr>
          <w:b/>
          <w:bCs/>
          <w:sz w:val="26"/>
          <w:szCs w:val="26"/>
        </w:rPr>
      </w:pPr>
      <w:r>
        <w:t xml:space="preserve">To ensure adequate consideration and application of </w:t>
      </w:r>
      <w:r w:rsidR="1FE39F0D">
        <w:t>NMSA 1978, Section</w:t>
      </w:r>
      <w:r w:rsidR="694C43BF">
        <w:t xml:space="preserve"> </w:t>
      </w:r>
      <w:r w:rsidR="00EC60AD">
        <w:t xml:space="preserve">13-1-21 </w:t>
      </w:r>
      <w:r>
        <w:t xml:space="preserve">(as amended), </w:t>
      </w:r>
      <w:r w:rsidR="00785E81" w:rsidRPr="3BB678FB">
        <w:rPr>
          <w:b/>
          <w:bCs/>
        </w:rPr>
        <w:t xml:space="preserve">Offeror </w:t>
      </w:r>
      <w:r w:rsidR="00785E81" w:rsidRPr="3BB678FB">
        <w:rPr>
          <w:b/>
          <w:bCs/>
          <w:u w:val="single"/>
        </w:rPr>
        <w:t>must</w:t>
      </w:r>
      <w:r w:rsidR="00785E81" w:rsidRPr="3BB678FB">
        <w:rPr>
          <w:b/>
          <w:bCs/>
        </w:rPr>
        <w:t xml:space="preserve"> </w:t>
      </w:r>
      <w:r w:rsidR="0002116B" w:rsidRPr="3BB678FB">
        <w:rPr>
          <w:b/>
          <w:bCs/>
        </w:rPr>
        <w:t>submit</w:t>
      </w:r>
      <w:r w:rsidR="00785E81" w:rsidRPr="3BB678FB">
        <w:rPr>
          <w:b/>
          <w:bCs/>
        </w:rPr>
        <w:t xml:space="preserve"> a copy of </w:t>
      </w:r>
      <w:r w:rsidR="006C6DCD" w:rsidRPr="3BB678FB">
        <w:rPr>
          <w:b/>
          <w:bCs/>
        </w:rPr>
        <w:t>its valid</w:t>
      </w:r>
      <w:r w:rsidR="00B85AB5" w:rsidRPr="3BB678FB">
        <w:rPr>
          <w:b/>
          <w:bCs/>
        </w:rPr>
        <w:t xml:space="preserve"> </w:t>
      </w:r>
      <w:r w:rsidR="006C6DCD" w:rsidRPr="3BB678FB">
        <w:rPr>
          <w:b/>
          <w:bCs/>
        </w:rPr>
        <w:t>New Mexico/Native American Resident P</w:t>
      </w:r>
      <w:r w:rsidR="00B85AB5" w:rsidRPr="3BB678FB">
        <w:rPr>
          <w:b/>
          <w:bCs/>
        </w:rPr>
        <w:t xml:space="preserve">reference </w:t>
      </w:r>
      <w:r w:rsidR="006C6DCD" w:rsidRPr="3BB678FB">
        <w:rPr>
          <w:b/>
          <w:bCs/>
        </w:rPr>
        <w:t>C</w:t>
      </w:r>
      <w:r w:rsidR="00B85AB5" w:rsidRPr="3BB678FB">
        <w:rPr>
          <w:b/>
          <w:bCs/>
        </w:rPr>
        <w:t xml:space="preserve">ertificate </w:t>
      </w:r>
      <w:r w:rsidR="006C6DCD" w:rsidRPr="3BB678FB">
        <w:rPr>
          <w:b/>
          <w:bCs/>
        </w:rPr>
        <w:t xml:space="preserve">or its valid New Mexico/Native American Resident Veteran Preference </w:t>
      </w:r>
      <w:r w:rsidR="00B85AB5" w:rsidRPr="3BB678FB">
        <w:rPr>
          <w:b/>
          <w:bCs/>
        </w:rPr>
        <w:t xml:space="preserve">with </w:t>
      </w:r>
      <w:r w:rsidR="0002116B" w:rsidRPr="3BB678FB">
        <w:rPr>
          <w:b/>
          <w:bCs/>
        </w:rPr>
        <w:t>its</w:t>
      </w:r>
      <w:r w:rsidR="00B85AB5" w:rsidRPr="3BB678FB">
        <w:rPr>
          <w:b/>
          <w:bCs/>
        </w:rPr>
        <w:t xml:space="preserve"> proposal</w:t>
      </w:r>
      <w:r w:rsidR="00785E81" w:rsidRPr="3BB678FB">
        <w:rPr>
          <w:b/>
          <w:bCs/>
        </w:rPr>
        <w:t>.</w:t>
      </w:r>
      <w:r w:rsidR="00B85AB5">
        <w:t xml:space="preserve">  </w:t>
      </w:r>
      <w:r w:rsidR="518239CD">
        <w:t xml:space="preserve">Certificates </w:t>
      </w:r>
      <w:r w:rsidR="66754E8A">
        <w:t>for preference</w:t>
      </w:r>
      <w:r w:rsidR="518239CD">
        <w:t>s</w:t>
      </w:r>
      <w:r w:rsidR="66754E8A">
        <w:t xml:space="preserve"> </w:t>
      </w:r>
      <w:r w:rsidR="518239CD">
        <w:t xml:space="preserve">must be </w:t>
      </w:r>
      <w:r w:rsidR="66754E8A">
        <w:t>obtain</w:t>
      </w:r>
      <w:r w:rsidR="518239CD">
        <w:t xml:space="preserve">ed through </w:t>
      </w:r>
      <w:r w:rsidR="66754E8A">
        <w:t>the N</w:t>
      </w:r>
      <w:r w:rsidR="7F8F36B9">
        <w:t xml:space="preserve">ew </w:t>
      </w:r>
      <w:r w:rsidR="66754E8A">
        <w:t>M</w:t>
      </w:r>
      <w:r w:rsidR="7F8F36B9">
        <w:t>exico</w:t>
      </w:r>
      <w:r w:rsidR="66754E8A">
        <w:t xml:space="preserve"> Department of Taxation &amp; Revenue</w:t>
      </w:r>
      <w:r w:rsidR="5CC1AE6E">
        <w:t xml:space="preserve"> </w:t>
      </w:r>
      <w:hyperlink r:id="rId33">
        <w:r w:rsidR="5CC1AE6E" w:rsidRPr="3BB678FB">
          <w:rPr>
            <w:rStyle w:val="Hyperlink"/>
          </w:rPr>
          <w:t>http://www.tax.newmexico.gov/Businesses/in-state-veteran-preference-certification.aspx</w:t>
        </w:r>
      </w:hyperlink>
      <w:r w:rsidR="66754E8A">
        <w:t xml:space="preserve">. </w:t>
      </w:r>
    </w:p>
    <w:p w14:paraId="766F2169" w14:textId="77777777" w:rsidR="00B85AB5" w:rsidRPr="00735B95" w:rsidRDefault="00B85AB5" w:rsidP="002217D0">
      <w:pPr>
        <w:ind w:left="1440"/>
      </w:pPr>
    </w:p>
    <w:p w14:paraId="2061BB26" w14:textId="1A6C4088" w:rsidR="002217D0" w:rsidRDefault="00EE11BB" w:rsidP="398EFE68">
      <w:pPr>
        <w:ind w:left="720"/>
        <w:rPr>
          <w:b/>
          <w:bCs/>
        </w:rPr>
      </w:pPr>
      <w:r w:rsidRPr="398EFE68">
        <w:rPr>
          <w:b/>
          <w:bCs/>
        </w:rPr>
        <w:t xml:space="preserve">In accordance with </w:t>
      </w:r>
      <w:r w:rsidR="2364BDDC" w:rsidRPr="398EFE68">
        <w:rPr>
          <w:b/>
          <w:bCs/>
        </w:rPr>
        <w:t xml:space="preserve">NMSA 1978, </w:t>
      </w:r>
      <w:r w:rsidR="74B51F4A" w:rsidRPr="398EFE68">
        <w:rPr>
          <w:b/>
          <w:bCs/>
        </w:rPr>
        <w:t xml:space="preserve">Section </w:t>
      </w:r>
      <w:r w:rsidRPr="398EFE68">
        <w:rPr>
          <w:b/>
          <w:bCs/>
        </w:rPr>
        <w:t xml:space="preserve">13-1-21(H), an </w:t>
      </w:r>
      <w:r w:rsidR="002217D0" w:rsidRPr="398EFE68">
        <w:rPr>
          <w:b/>
          <w:bCs/>
        </w:rPr>
        <w:t>agency shall not award</w:t>
      </w:r>
      <w:r w:rsidRPr="398EFE68">
        <w:rPr>
          <w:b/>
          <w:bCs/>
        </w:rPr>
        <w:t xml:space="preserve"> any combination of N</w:t>
      </w:r>
      <w:r w:rsidR="00907F98" w:rsidRPr="398EFE68">
        <w:rPr>
          <w:b/>
          <w:bCs/>
        </w:rPr>
        <w:t xml:space="preserve">ew </w:t>
      </w:r>
      <w:r w:rsidRPr="398EFE68">
        <w:rPr>
          <w:b/>
          <w:bCs/>
        </w:rPr>
        <w:t>M</w:t>
      </w:r>
      <w:r w:rsidR="00907F98" w:rsidRPr="398EFE68">
        <w:rPr>
          <w:b/>
          <w:bCs/>
        </w:rPr>
        <w:t>exico/Native American</w:t>
      </w:r>
      <w:r w:rsidRPr="398EFE68">
        <w:rPr>
          <w:b/>
          <w:bCs/>
        </w:rPr>
        <w:t xml:space="preserve"> Resident Preferences</w:t>
      </w:r>
      <w:r w:rsidR="002217D0" w:rsidRPr="398EFE68">
        <w:rPr>
          <w:b/>
          <w:bCs/>
        </w:rPr>
        <w:t xml:space="preserve">. </w:t>
      </w:r>
    </w:p>
    <w:p w14:paraId="76BCACD3" w14:textId="77777777" w:rsidR="00C65C3A" w:rsidRDefault="00C65C3A" w:rsidP="398EFE68">
      <w:pPr>
        <w:ind w:left="720"/>
        <w:rPr>
          <w:b/>
          <w:bCs/>
        </w:rPr>
      </w:pPr>
    </w:p>
    <w:p w14:paraId="4E01CEF4" w14:textId="6F8A8240" w:rsidR="00C65C3A" w:rsidRPr="00735B95" w:rsidRDefault="00C65C3A" w:rsidP="398EFE68">
      <w:pPr>
        <w:ind w:left="720"/>
        <w:rPr>
          <w:b/>
          <w:bCs/>
        </w:rPr>
      </w:pPr>
      <w:r w:rsidRPr="398EFE68">
        <w:rPr>
          <w:b/>
          <w:bCs/>
        </w:rPr>
        <w:t xml:space="preserve">*A physical copy of either certificate must be in the proposal. Points will not be given for any offeror that indicates they have “applied” for either certificate. </w:t>
      </w:r>
    </w:p>
    <w:p w14:paraId="605559F9" w14:textId="77777777" w:rsidR="002217D0" w:rsidRPr="00735B95" w:rsidRDefault="002217D0" w:rsidP="002217D0">
      <w:pPr>
        <w:ind w:left="720"/>
      </w:pPr>
    </w:p>
    <w:p w14:paraId="7EAC5118" w14:textId="6D5FEBA9" w:rsidR="008D1065" w:rsidRPr="00735B95" w:rsidRDefault="008D1065" w:rsidP="398EFE68">
      <w:pPr>
        <w:ind w:left="720"/>
        <w:rPr>
          <w:highlight w:val="yellow"/>
        </w:rPr>
      </w:pPr>
    </w:p>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72" w:name="_Toc377565358"/>
      <w:bookmarkStart w:id="173" w:name="_Toc112682218"/>
      <w:bookmarkStart w:id="174" w:name="_Toc134179257"/>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72"/>
      <w:bookmarkEnd w:id="173"/>
      <w:bookmarkEnd w:id="174"/>
    </w:p>
    <w:p w14:paraId="7FA70585" w14:textId="77777777" w:rsidR="001206A3" w:rsidRPr="00735B95" w:rsidRDefault="001206A3" w:rsidP="0067621B">
      <w:pPr>
        <w:pStyle w:val="Heading2"/>
        <w:numPr>
          <w:ilvl w:val="0"/>
          <w:numId w:val="38"/>
        </w:numPr>
        <w:ind w:left="360"/>
        <w:rPr>
          <w:rFonts w:cs="Times New Roman"/>
          <w:i w:val="0"/>
        </w:rPr>
      </w:pPr>
      <w:bookmarkStart w:id="175" w:name="_Toc377565359"/>
      <w:bookmarkStart w:id="176" w:name="_Toc112682219"/>
      <w:bookmarkStart w:id="177" w:name="_Toc134179258"/>
      <w:r w:rsidRPr="00735B95">
        <w:rPr>
          <w:rFonts w:cs="Times New Roman"/>
          <w:i w:val="0"/>
        </w:rPr>
        <w:t>NUMBER OF RESPONSES</w:t>
      </w:r>
      <w:bookmarkEnd w:id="175"/>
      <w:bookmarkEnd w:id="176"/>
      <w:bookmarkEnd w:id="177"/>
    </w:p>
    <w:p w14:paraId="458BB88D" w14:textId="77777777" w:rsidR="001206A3" w:rsidRPr="00735B95" w:rsidRDefault="001206A3"/>
    <w:p w14:paraId="1CFB1ED7" w14:textId="14E38507" w:rsidR="00D8143A" w:rsidRPr="00CC3414" w:rsidRDefault="00D8143A" w:rsidP="17393360">
      <w:pPr>
        <w:spacing w:line="276" w:lineRule="auto"/>
      </w:pPr>
      <w:r>
        <w:t xml:space="preserve">Offerors shall submit one proposal </w:t>
      </w:r>
      <w:r w:rsidR="0A45296F" w:rsidRPr="008102B3">
        <w:rPr>
          <w:b/>
          <w:bCs/>
          <w:i/>
          <w:iCs/>
        </w:rPr>
        <w:t>per project</w:t>
      </w:r>
      <w:r w:rsidR="0A45296F">
        <w:t xml:space="preserve"> </w:t>
      </w:r>
      <w:r>
        <w:t xml:space="preserve">in </w:t>
      </w:r>
      <w:r w:rsidR="42AB93C1">
        <w:t>response to</w:t>
      </w:r>
      <w:r>
        <w:t xml:space="preserve"> this RFP. </w:t>
      </w:r>
    </w:p>
    <w:p w14:paraId="3699DEB9" w14:textId="6BC8F9E8" w:rsidR="00665DC3" w:rsidRPr="00CC3414" w:rsidRDefault="00665DC3" w:rsidP="17393360">
      <w:pPr>
        <w:spacing w:line="276" w:lineRule="auto"/>
        <w:rPr>
          <w:b/>
          <w:bCs/>
          <w:u w:val="single"/>
        </w:rPr>
      </w:pPr>
      <w:r w:rsidRPr="17393360">
        <w:rPr>
          <w:b/>
          <w:bCs/>
          <w:u w:val="single"/>
        </w:rPr>
        <w:t xml:space="preserve">One proposal </w:t>
      </w:r>
      <w:r w:rsidR="00A64062" w:rsidRPr="17393360">
        <w:rPr>
          <w:b/>
          <w:bCs/>
          <w:u w:val="single"/>
        </w:rPr>
        <w:t>equals one</w:t>
      </w:r>
      <w:r w:rsidRPr="17393360">
        <w:rPr>
          <w:b/>
          <w:bCs/>
          <w:u w:val="single"/>
        </w:rPr>
        <w:t xml:space="preserve"> </w:t>
      </w:r>
      <w:r w:rsidR="00A64062" w:rsidRPr="17393360">
        <w:rPr>
          <w:b/>
          <w:bCs/>
          <w:u w:val="single"/>
        </w:rPr>
        <w:t>(</w:t>
      </w:r>
      <w:r w:rsidRPr="17393360">
        <w:rPr>
          <w:b/>
          <w:bCs/>
          <w:u w:val="single"/>
        </w:rPr>
        <w:t>1</w:t>
      </w:r>
      <w:r w:rsidR="00A64062" w:rsidRPr="17393360">
        <w:rPr>
          <w:b/>
          <w:bCs/>
          <w:u w:val="single"/>
        </w:rPr>
        <w:t>)</w:t>
      </w:r>
      <w:r w:rsidRPr="17393360">
        <w:rPr>
          <w:b/>
          <w:bCs/>
          <w:u w:val="single"/>
        </w:rPr>
        <w:t xml:space="preserve"> Technical and </w:t>
      </w:r>
      <w:r w:rsidR="00A64062" w:rsidRPr="17393360">
        <w:rPr>
          <w:b/>
          <w:bCs/>
          <w:u w:val="single"/>
        </w:rPr>
        <w:t>one (</w:t>
      </w:r>
      <w:r w:rsidRPr="17393360">
        <w:rPr>
          <w:b/>
          <w:bCs/>
          <w:u w:val="single"/>
        </w:rPr>
        <w:t>1</w:t>
      </w:r>
      <w:r w:rsidR="00A64062" w:rsidRPr="17393360">
        <w:rPr>
          <w:b/>
          <w:bCs/>
          <w:u w:val="single"/>
        </w:rPr>
        <w:t>)</w:t>
      </w:r>
      <w:r w:rsidRPr="17393360">
        <w:rPr>
          <w:b/>
          <w:bCs/>
          <w:u w:val="single"/>
        </w:rPr>
        <w:t xml:space="preserve"> cost proposal.</w:t>
      </w:r>
    </w:p>
    <w:p w14:paraId="619BB459" w14:textId="37C81CE1" w:rsidR="00740D86" w:rsidRPr="00CC3414" w:rsidRDefault="008108A7" w:rsidP="17393360">
      <w:pPr>
        <w:spacing w:line="276" w:lineRule="auto"/>
        <w:rPr>
          <w:b/>
          <w:bCs/>
        </w:rPr>
      </w:pPr>
      <w:r w:rsidRPr="17393360">
        <w:rPr>
          <w:b/>
          <w:bCs/>
        </w:rPr>
        <w:t>*</w:t>
      </w:r>
      <w:r w:rsidR="00FB671D" w:rsidRPr="17393360">
        <w:rPr>
          <w:b/>
          <w:bCs/>
        </w:rPr>
        <w:t>If you are bidding on three (3) projects</w:t>
      </w:r>
      <w:r w:rsidR="005F3BB1" w:rsidRPr="17393360">
        <w:rPr>
          <w:b/>
          <w:bCs/>
        </w:rPr>
        <w:t xml:space="preserve"> you will submit three (3) Technical Proposals and three (3) Cost Proposals, clearly identified</w:t>
      </w:r>
      <w:r w:rsidR="00743275" w:rsidRPr="17393360">
        <w:rPr>
          <w:b/>
          <w:bCs/>
        </w:rPr>
        <w:t xml:space="preserve">.  </w:t>
      </w:r>
    </w:p>
    <w:p w14:paraId="0A7A5504" w14:textId="77777777" w:rsidR="003260E5" w:rsidRDefault="00E41455" w:rsidP="17393360">
      <w:pPr>
        <w:pStyle w:val="Heading2"/>
        <w:spacing w:line="276" w:lineRule="auto"/>
      </w:pPr>
      <w:bookmarkStart w:id="178" w:name="_Toc134179259"/>
      <w:r w:rsidRPr="17393360">
        <w:t>**</w:t>
      </w:r>
      <w:r w:rsidR="00B04C5A" w:rsidRPr="17393360">
        <w:t>Please make sure to clearly identify the number of proposals total by indicating “1 of 3, 2 of 3, 3 of 3, etc</w:t>
      </w:r>
      <w:r w:rsidR="637FF78E" w:rsidRPr="17393360">
        <w:t>.</w:t>
      </w:r>
      <w:r w:rsidR="00B04C5A" w:rsidRPr="17393360">
        <w:t>”</w:t>
      </w:r>
      <w:r w:rsidR="003260E5">
        <w:t xml:space="preserve"> on the cover</w:t>
      </w:r>
      <w:r w:rsidR="00B04C5A" w:rsidRPr="17393360">
        <w:t>.</w:t>
      </w:r>
      <w:bookmarkEnd w:id="178"/>
    </w:p>
    <w:p w14:paraId="68DAD39A" w14:textId="6E95F8E5" w:rsidR="00D8143A" w:rsidRDefault="00B04C5A" w:rsidP="17393360">
      <w:pPr>
        <w:pStyle w:val="Heading2"/>
        <w:spacing w:line="276" w:lineRule="auto"/>
        <w:rPr>
          <w:i w:val="0"/>
          <w:iCs w:val="0"/>
        </w:rPr>
      </w:pPr>
      <w:r w:rsidRPr="17393360">
        <w:t xml:space="preserve"> </w:t>
      </w:r>
      <w:bookmarkStart w:id="179" w:name="_Toc124343619"/>
      <w:bookmarkStart w:id="180" w:name="_Toc134179260"/>
      <w:r w:rsidR="003303C5" w:rsidRPr="17393360">
        <w:rPr>
          <w:i w:val="0"/>
          <w:iCs w:val="0"/>
        </w:rPr>
        <w:t xml:space="preserve">B. </w:t>
      </w:r>
      <w:r w:rsidR="00D8143A" w:rsidRPr="17393360">
        <w:rPr>
          <w:i w:val="0"/>
          <w:iCs w:val="0"/>
        </w:rPr>
        <w:t xml:space="preserve">NUMBER OF </w:t>
      </w:r>
      <w:sdt>
        <w:sdtPr>
          <w:tag w:val="goog_rdk_6"/>
          <w:id w:val="382533739"/>
          <w:placeholder>
            <w:docPart w:val="DefaultPlaceholder_1081868574"/>
          </w:placeholder>
        </w:sdtPr>
        <w:sdtEndPr/>
        <w:sdtContent/>
      </w:sdt>
      <w:r w:rsidR="00D8143A" w:rsidRPr="17393360">
        <w:rPr>
          <w:i w:val="0"/>
          <w:iCs w:val="0"/>
        </w:rPr>
        <w:t>COPIES</w:t>
      </w:r>
      <w:bookmarkEnd w:id="179"/>
      <w:bookmarkEnd w:id="180"/>
      <w:r w:rsidR="00D8143A" w:rsidRPr="17393360">
        <w:rPr>
          <w:i w:val="0"/>
          <w:iCs w:val="0"/>
        </w:rPr>
        <w:t xml:space="preserve"> </w:t>
      </w:r>
    </w:p>
    <w:p w14:paraId="2DF4AF4F" w14:textId="77777777" w:rsidR="00D8143A" w:rsidRDefault="00D8143A" w:rsidP="00D8143A">
      <w:pPr>
        <w:pStyle w:val="Heading3"/>
        <w:spacing w:line="276" w:lineRule="auto"/>
        <w:ind w:left="360"/>
      </w:pPr>
      <w:bookmarkStart w:id="181" w:name="_Toc124343620"/>
      <w:bookmarkStart w:id="182" w:name="_Toc134179261"/>
      <w:r w:rsidRPr="398EFE68">
        <w:rPr>
          <w:u w:val="single"/>
        </w:rPr>
        <w:t>ELECTRONIC SUBMISSION ONLY</w:t>
      </w:r>
      <w:bookmarkEnd w:id="181"/>
      <w:bookmarkEnd w:id="182"/>
      <w:r>
        <w:t xml:space="preserve"> </w:t>
      </w:r>
    </w:p>
    <w:p w14:paraId="1EF646EA" w14:textId="77777777" w:rsidR="00D8143A" w:rsidRDefault="00D8143A" w:rsidP="398EFE68">
      <w:pPr>
        <w:widowControl w:val="0"/>
        <w:spacing w:line="276" w:lineRule="auto"/>
        <w:ind w:left="360"/>
        <w:rPr>
          <w:b/>
          <w:bCs/>
          <w:u w:val="single"/>
        </w:rPr>
      </w:pPr>
      <w:r w:rsidRPr="398EFE68">
        <w:rPr>
          <w:b/>
          <w:bCs/>
        </w:rPr>
        <w:t xml:space="preserve">1.  </w:t>
      </w:r>
      <w:r w:rsidRPr="398EFE68">
        <w:rPr>
          <w:b/>
          <w:bCs/>
          <w:u w:val="single"/>
        </w:rPr>
        <w:t xml:space="preserve">Proposals in response to this RFP must be submitted to: </w:t>
      </w:r>
    </w:p>
    <w:p w14:paraId="690B30FC" w14:textId="77777777" w:rsidR="00D8143A" w:rsidRDefault="00D8143A" w:rsidP="398EFE68">
      <w:pPr>
        <w:widowControl w:val="0"/>
        <w:spacing w:line="276" w:lineRule="auto"/>
        <w:ind w:left="360"/>
        <w:rPr>
          <w:b/>
          <w:bCs/>
        </w:rPr>
      </w:pPr>
      <w:r w:rsidRPr="01E62D7F">
        <w:rPr>
          <w:b/>
          <w:bCs/>
        </w:rPr>
        <w:t xml:space="preserve">     </w:t>
      </w:r>
      <w:hyperlink r:id="rId34" w:history="1">
        <w:r w:rsidRPr="01E62D7F">
          <w:rPr>
            <w:rStyle w:val="Hyperlink"/>
            <w:b/>
            <w:bCs/>
          </w:rPr>
          <w:t>altsd.procurement@altsd.nm.gov</w:t>
        </w:r>
      </w:hyperlink>
    </w:p>
    <w:p w14:paraId="6D63134E" w14:textId="77777777" w:rsidR="00D8143A" w:rsidRDefault="00D8143A" w:rsidP="00D8143A">
      <w:pPr>
        <w:widowControl w:val="0"/>
        <w:spacing w:line="276" w:lineRule="auto"/>
        <w:ind w:left="360"/>
      </w:pPr>
    </w:p>
    <w:p w14:paraId="0CE8766C" w14:textId="77777777" w:rsidR="00D8143A" w:rsidRDefault="00D8143A" w:rsidP="00D8143A">
      <w:pPr>
        <w:widowControl w:val="0"/>
        <w:spacing w:line="276" w:lineRule="auto"/>
        <w:ind w:left="360"/>
      </w:pPr>
    </w:p>
    <w:p w14:paraId="4D13D40B" w14:textId="51267621" w:rsidR="00D8143A" w:rsidRDefault="00D8143A" w:rsidP="00D8143A">
      <w:pPr>
        <w:widowControl w:val="0"/>
        <w:spacing w:line="276" w:lineRule="auto"/>
        <w:ind w:left="360"/>
      </w:pPr>
      <w:r>
        <w:t xml:space="preserve">The Offeror </w:t>
      </w:r>
      <w:r w:rsidR="00AA5E74">
        <w:t xml:space="preserve">must </w:t>
      </w:r>
      <w:r>
        <w:t>submit one single electronic copy of each portion of its proposal</w:t>
      </w:r>
      <w:r w:rsidR="00E41455">
        <w:t xml:space="preserve">, </w:t>
      </w:r>
      <w:r w:rsidR="00E41455" w:rsidRPr="008102B3">
        <w:rPr>
          <w:b/>
          <w:bCs/>
          <w:i/>
          <w:iCs/>
          <w:u w:val="single"/>
        </w:rPr>
        <w:t>per project</w:t>
      </w:r>
      <w:r w:rsidR="00E41455">
        <w:t>.</w:t>
      </w:r>
      <w:r>
        <w:t xml:space="preserve"> (Technical and Cost) as outlined below.  </w:t>
      </w:r>
      <w:r w:rsidRPr="398EFE68">
        <w:rPr>
          <w:i/>
          <w:iCs/>
        </w:rPr>
        <w:t>EXCEPTION:</w:t>
      </w:r>
      <w:r>
        <w:t xml:space="preserve">  </w:t>
      </w:r>
      <w:r w:rsidRPr="398EFE68">
        <w:rPr>
          <w:i/>
          <w:iCs/>
        </w:rPr>
        <w:t xml:space="preserve">Single electronic files that exceed 50mb may be submitted as multiple uploads, which must be the least number of uploads necessary to fall under the 50mb limit.  </w:t>
      </w:r>
      <w:r>
        <w:t xml:space="preserve">Separate the proposals as described below into separate electronic files for submission.  </w:t>
      </w:r>
    </w:p>
    <w:p w14:paraId="0CBA766D" w14:textId="77777777" w:rsidR="00D8143A" w:rsidRDefault="00D8143A" w:rsidP="00D8143A">
      <w:pPr>
        <w:widowControl w:val="0"/>
        <w:spacing w:line="276" w:lineRule="auto"/>
        <w:ind w:left="360"/>
      </w:pPr>
    </w:p>
    <w:p w14:paraId="685DF190" w14:textId="5914B86F" w:rsidR="00D8143A" w:rsidRDefault="00D8143A" w:rsidP="00D8143A">
      <w:pPr>
        <w:widowControl w:val="0"/>
        <w:spacing w:line="276" w:lineRule="auto"/>
        <w:ind w:left="360"/>
      </w:pPr>
      <w:r>
        <w:t>Proposals must be submitted in the manner outlined below.  Technical and Cost portions of Offeror</w:t>
      </w:r>
      <w:r w:rsidR="353FA63E">
        <w:t>’</w:t>
      </w:r>
      <w:r>
        <w:t xml:space="preserve">s proposal </w:t>
      </w:r>
      <w:r w:rsidRPr="01E62D7F">
        <w:rPr>
          <w:b/>
          <w:bCs/>
          <w:u w:val="single"/>
        </w:rPr>
        <w:t>must</w:t>
      </w:r>
      <w:r>
        <w:t xml:space="preserve"> be submitted in separate uploads as indicated below in this </w:t>
      </w:r>
      <w:r w:rsidR="7F3E1B7F">
        <w:t>section must</w:t>
      </w:r>
      <w:r>
        <w:t xml:space="preserve"> be prominently identified as </w:t>
      </w:r>
      <w:r w:rsidRPr="008102B3">
        <w:rPr>
          <w:b/>
          <w:bCs/>
          <w:u w:val="single"/>
        </w:rPr>
        <w:t>“</w:t>
      </w:r>
      <w:r w:rsidR="2E6DD766" w:rsidRPr="01E62D7F">
        <w:rPr>
          <w:b/>
          <w:bCs/>
          <w:u w:val="single"/>
        </w:rPr>
        <w:t>Project</w:t>
      </w:r>
      <w:r w:rsidR="00AA5E74" w:rsidRPr="01E62D7F">
        <w:rPr>
          <w:b/>
          <w:bCs/>
          <w:u w:val="single"/>
        </w:rPr>
        <w:t xml:space="preserve"> #1 </w:t>
      </w:r>
      <w:r w:rsidRPr="01E62D7F">
        <w:rPr>
          <w:b/>
          <w:bCs/>
          <w:u w:val="single"/>
        </w:rPr>
        <w:t>Technical Proposal,</w:t>
      </w:r>
      <w:r w:rsidR="00AA5E74" w:rsidRPr="01E62D7F">
        <w:rPr>
          <w:b/>
          <w:bCs/>
          <w:u w:val="single"/>
        </w:rPr>
        <w:t xml:space="preserve"> 1 of   </w:t>
      </w:r>
      <w:proofErr w:type="gramStart"/>
      <w:r w:rsidR="00AA5E74" w:rsidRPr="01E62D7F">
        <w:rPr>
          <w:b/>
          <w:bCs/>
          <w:u w:val="single"/>
        </w:rPr>
        <w:t xml:space="preserve">  </w:t>
      </w:r>
      <w:r w:rsidRPr="01E62D7F">
        <w:rPr>
          <w:b/>
          <w:bCs/>
          <w:u w:val="single"/>
        </w:rPr>
        <w:t>”</w:t>
      </w:r>
      <w:proofErr w:type="gramEnd"/>
      <w:r>
        <w:t xml:space="preserve"> or </w:t>
      </w:r>
      <w:r w:rsidRPr="01E62D7F">
        <w:rPr>
          <w:b/>
          <w:bCs/>
          <w:u w:val="single"/>
        </w:rPr>
        <w:t>“</w:t>
      </w:r>
      <w:r w:rsidR="5D07EE76" w:rsidRPr="01E62D7F">
        <w:rPr>
          <w:b/>
          <w:bCs/>
          <w:u w:val="single"/>
        </w:rPr>
        <w:t>Project</w:t>
      </w:r>
      <w:r w:rsidR="00AA5E74" w:rsidRPr="01E62D7F">
        <w:rPr>
          <w:b/>
          <w:bCs/>
          <w:u w:val="single"/>
        </w:rPr>
        <w:t xml:space="preserve"> #1 </w:t>
      </w:r>
      <w:r w:rsidRPr="01E62D7F">
        <w:rPr>
          <w:b/>
          <w:bCs/>
          <w:u w:val="single"/>
        </w:rPr>
        <w:t>Cost Proposal,</w:t>
      </w:r>
      <w:r w:rsidR="00AA5E74" w:rsidRPr="01E62D7F">
        <w:rPr>
          <w:b/>
          <w:bCs/>
          <w:u w:val="single"/>
        </w:rPr>
        <w:t xml:space="preserve"> 1 of   </w:t>
      </w:r>
      <w:r w:rsidRPr="01E62D7F">
        <w:rPr>
          <w:b/>
          <w:bCs/>
          <w:u w:val="single"/>
        </w:rPr>
        <w:t>”</w:t>
      </w:r>
      <w:r>
        <w:t xml:space="preserve"> on the front page of each upload and in subject line of email along with RFP#.  </w:t>
      </w:r>
    </w:p>
    <w:p w14:paraId="77090377" w14:textId="77777777" w:rsidR="00D8143A" w:rsidRDefault="00D8143A" w:rsidP="00D8143A">
      <w:pPr>
        <w:widowControl w:val="0"/>
        <w:spacing w:line="276" w:lineRule="auto"/>
        <w:ind w:left="720"/>
      </w:pPr>
    </w:p>
    <w:p w14:paraId="2FD6EA7C" w14:textId="2574A896" w:rsidR="00D8143A" w:rsidRDefault="00D8143A" w:rsidP="17393360">
      <w:pPr>
        <w:numPr>
          <w:ilvl w:val="0"/>
          <w:numId w:val="64"/>
        </w:numPr>
        <w:spacing w:line="276" w:lineRule="auto"/>
        <w:rPr>
          <w:i/>
          <w:iCs/>
        </w:rPr>
      </w:pPr>
      <w:r w:rsidRPr="17393360">
        <w:rPr>
          <w:b/>
          <w:bCs/>
        </w:rPr>
        <w:t xml:space="preserve">Technical Proposals – </w:t>
      </w:r>
      <w:r>
        <w:t>One (1) ELECTRONIC upload</w:t>
      </w:r>
      <w:r w:rsidR="00AA5E74">
        <w:t xml:space="preserve">, </w:t>
      </w:r>
      <w:r w:rsidR="00AA5E74" w:rsidRPr="17393360">
        <w:rPr>
          <w:b/>
          <w:bCs/>
          <w:u w:val="single"/>
        </w:rPr>
        <w:t>per project</w:t>
      </w:r>
      <w:r w:rsidR="00AA5E74">
        <w:t xml:space="preserve"> must</w:t>
      </w:r>
      <w:r>
        <w:t xml:space="preserve"> be organized in accordance with </w:t>
      </w:r>
      <w:r w:rsidRPr="17393360">
        <w:rPr>
          <w:b/>
          <w:bCs/>
        </w:rPr>
        <w:t>Section III.C.1. Proposal Format</w:t>
      </w:r>
      <w:r>
        <w:t xml:space="preserve">. All information for the Technical Proposal </w:t>
      </w:r>
      <w:r w:rsidRPr="17393360">
        <w:rPr>
          <w:b/>
          <w:bCs/>
          <w:u w:val="single"/>
        </w:rPr>
        <w:t>must be combined into a single file/document for uploading</w:t>
      </w:r>
      <w:r>
        <w:t xml:space="preserve">. </w:t>
      </w:r>
      <w:r w:rsidRPr="17393360">
        <w:rPr>
          <w:i/>
          <w:iCs/>
        </w:rPr>
        <w:t>EXCEPTION:</w:t>
      </w:r>
      <w:r>
        <w:t xml:space="preserve">  </w:t>
      </w:r>
      <w:r w:rsidRPr="17393360">
        <w:rPr>
          <w:i/>
          <w:iCs/>
        </w:rPr>
        <w:t xml:space="preserve">Single electronic files that exceed 50mb may be submitted as multiple uploads, which must be the least number of uploads necessary to fall under the 50mb limit. </w:t>
      </w:r>
      <w:r>
        <w:t xml:space="preserve">The Technical Proposals </w:t>
      </w:r>
      <w:r w:rsidRPr="17393360">
        <w:rPr>
          <w:b/>
          <w:bCs/>
          <w:u w:val="single"/>
        </w:rPr>
        <w:t>SHALL NOT</w:t>
      </w:r>
      <w:r>
        <w:t xml:space="preserve"> contain any cost information.</w:t>
      </w:r>
      <w:r w:rsidRPr="17393360">
        <w:rPr>
          <w:b/>
          <w:bCs/>
        </w:rPr>
        <w:t xml:space="preserve"> </w:t>
      </w:r>
    </w:p>
    <w:p w14:paraId="62EE736F" w14:textId="77777777" w:rsidR="00D8143A" w:rsidRDefault="00D8143A" w:rsidP="00D8143A">
      <w:pPr>
        <w:spacing w:line="276" w:lineRule="auto"/>
        <w:ind w:left="720"/>
      </w:pPr>
    </w:p>
    <w:p w14:paraId="70CF41BD" w14:textId="77777777" w:rsidR="00D8143A" w:rsidRDefault="00D8143A" w:rsidP="00D8143A">
      <w:pPr>
        <w:numPr>
          <w:ilvl w:val="0"/>
          <w:numId w:val="62"/>
        </w:numPr>
        <w:spacing w:line="276" w:lineRule="auto"/>
        <w:jc w:val="both"/>
      </w:pPr>
      <w:r w:rsidRPr="398EFE68">
        <w:rPr>
          <w:b/>
          <w:bCs/>
          <w:u w:val="single"/>
        </w:rPr>
        <w:t>Confidential Information</w:t>
      </w:r>
      <w:r>
        <w:t xml:space="preserve">:  If Offeror’s proposal contains confidential information, as defined in Section I.F.7 and detailed in Section II.C.8, Offeror </w:t>
      </w:r>
      <w:r w:rsidRPr="398EFE68">
        <w:rPr>
          <w:b/>
          <w:bCs/>
          <w:u w:val="single"/>
        </w:rPr>
        <w:t>must</w:t>
      </w:r>
      <w:r>
        <w:t xml:space="preserve"> submit </w:t>
      </w:r>
      <w:r w:rsidRPr="398EFE68">
        <w:rPr>
          <w:b/>
          <w:bCs/>
          <w:u w:val="single"/>
        </w:rPr>
        <w:t>two (2) separate ELECTRONIC technical files</w:t>
      </w:r>
      <w:r>
        <w:t>:</w:t>
      </w:r>
    </w:p>
    <w:p w14:paraId="5A19D663" w14:textId="2E72A334" w:rsidR="00D8143A" w:rsidRDefault="00D8143A" w:rsidP="00D8143A">
      <w:pPr>
        <w:numPr>
          <w:ilvl w:val="0"/>
          <w:numId w:val="65"/>
        </w:numPr>
        <w:spacing w:line="276" w:lineRule="auto"/>
        <w:jc w:val="both"/>
      </w:pPr>
      <w:r>
        <w:lastRenderedPageBreak/>
        <w:t>One (1) ELECTRONIC version</w:t>
      </w:r>
      <w:r w:rsidR="00CC3414">
        <w:t xml:space="preserve"> </w:t>
      </w:r>
      <w:r w:rsidR="00CC3414" w:rsidRPr="17393360">
        <w:rPr>
          <w:b/>
          <w:bCs/>
          <w:i/>
          <w:iCs/>
          <w:u w:val="single"/>
        </w:rPr>
        <w:t>per project</w:t>
      </w:r>
      <w:r>
        <w:t xml:space="preserve"> of the requisite proposals identified in Section III.B.1.a above as </w:t>
      </w:r>
      <w:r w:rsidRPr="17393360">
        <w:rPr>
          <w:b/>
          <w:bCs/>
          <w:u w:val="single"/>
        </w:rPr>
        <w:t>unredacted</w:t>
      </w:r>
      <w:r>
        <w:t xml:space="preserve"> (def. Section I.F.42) versions for evaluation purposes; and</w:t>
      </w:r>
    </w:p>
    <w:p w14:paraId="2C426F01" w14:textId="667A2541" w:rsidR="00D8143A" w:rsidRDefault="00D8143A" w:rsidP="00D8143A">
      <w:pPr>
        <w:numPr>
          <w:ilvl w:val="0"/>
          <w:numId w:val="65"/>
        </w:numPr>
        <w:spacing w:line="276" w:lineRule="auto"/>
        <w:jc w:val="both"/>
      </w:pPr>
      <w:r>
        <w:t xml:space="preserve">One (1) </w:t>
      </w:r>
      <w:r w:rsidR="2C224C56" w:rsidRPr="234862B2">
        <w:rPr>
          <w:b/>
          <w:bCs/>
        </w:rPr>
        <w:t>redacted (</w:t>
      </w:r>
      <w:r>
        <w:t xml:space="preserve">def. Section I.F.32) ELECTRONIC </w:t>
      </w:r>
      <w:r w:rsidR="25C483A4">
        <w:t xml:space="preserve">version </w:t>
      </w:r>
      <w:r w:rsidR="25C483A4" w:rsidRPr="008102B3">
        <w:rPr>
          <w:b/>
          <w:bCs/>
          <w:i/>
          <w:iCs/>
        </w:rPr>
        <w:t>per project</w:t>
      </w:r>
      <w:r w:rsidR="25C483A4">
        <w:t xml:space="preserve"> </w:t>
      </w:r>
      <w:r>
        <w:t xml:space="preserve">for the public file, </w:t>
      </w:r>
      <w:proofErr w:type="gramStart"/>
      <w:r>
        <w:t>in order to</w:t>
      </w:r>
      <w:proofErr w:type="gramEnd"/>
      <w:r>
        <w:t xml:space="preserve"> facilitate eventual public inspection of the non-confidential version of Offeror’s proposal. Redacted versions </w:t>
      </w:r>
      <w:r w:rsidRPr="234862B2">
        <w:rPr>
          <w:b/>
          <w:bCs/>
          <w:u w:val="single"/>
        </w:rPr>
        <w:t>must</w:t>
      </w:r>
      <w:r>
        <w:t xml:space="preserve"> be clearly marked as “REDACTED” or “CONFIDENTIAL” on the first page of the electronic </w:t>
      </w:r>
      <w:r w:rsidR="07DDE5BD">
        <w:t>file.</w:t>
      </w:r>
      <w:r>
        <w:t xml:space="preserve"> </w:t>
      </w:r>
    </w:p>
    <w:p w14:paraId="0BA94771" w14:textId="77777777" w:rsidR="00D8143A" w:rsidRDefault="00D8143A" w:rsidP="00D8143A">
      <w:pPr>
        <w:spacing w:line="276" w:lineRule="auto"/>
        <w:ind w:left="2340"/>
        <w:jc w:val="both"/>
      </w:pPr>
    </w:p>
    <w:p w14:paraId="782677DD" w14:textId="77777777" w:rsidR="00D8143A" w:rsidRDefault="00D8143A" w:rsidP="00D8143A">
      <w:pPr>
        <w:spacing w:line="276" w:lineRule="auto"/>
        <w:ind w:left="720"/>
      </w:pPr>
    </w:p>
    <w:p w14:paraId="76D153DD" w14:textId="293F12B2" w:rsidR="00D8143A" w:rsidRDefault="00D8143A" w:rsidP="17393360">
      <w:pPr>
        <w:numPr>
          <w:ilvl w:val="0"/>
          <w:numId w:val="64"/>
        </w:numPr>
        <w:spacing w:line="276" w:lineRule="auto"/>
        <w:rPr>
          <w:i/>
          <w:iCs/>
        </w:rPr>
      </w:pPr>
      <w:r w:rsidRPr="17393360">
        <w:rPr>
          <w:b/>
          <w:bCs/>
        </w:rPr>
        <w:t xml:space="preserve">Cost Proposals – </w:t>
      </w:r>
      <w:r>
        <w:t xml:space="preserve">One (1) ELECTRONIC upload </w:t>
      </w:r>
      <w:r w:rsidR="00CC3414" w:rsidRPr="17393360">
        <w:rPr>
          <w:b/>
          <w:bCs/>
          <w:i/>
          <w:iCs/>
          <w:u w:val="single"/>
        </w:rPr>
        <w:t>per project</w:t>
      </w:r>
      <w:r w:rsidR="00CC3414">
        <w:t xml:space="preserve"> </w:t>
      </w:r>
      <w:r>
        <w:t xml:space="preserve">of the proposal containing </w:t>
      </w:r>
      <w:r w:rsidRPr="17393360">
        <w:rPr>
          <w:b/>
          <w:bCs/>
          <w:u w:val="single"/>
        </w:rPr>
        <w:t>ONLY</w:t>
      </w:r>
      <w:r>
        <w:t xml:space="preserve"> the Cost Proposal.  All information for the cost proposal </w:t>
      </w:r>
      <w:r w:rsidRPr="17393360">
        <w:rPr>
          <w:b/>
          <w:bCs/>
          <w:u w:val="single"/>
        </w:rPr>
        <w:t>must be combined into a single file/document for uploading</w:t>
      </w:r>
      <w:r>
        <w:t xml:space="preserve">.  </w:t>
      </w:r>
      <w:r w:rsidRPr="17393360">
        <w:rPr>
          <w:i/>
          <w:iCs/>
        </w:rPr>
        <w:t>EXCEPTION:</w:t>
      </w:r>
      <w:r>
        <w:t xml:space="preserve">  </w:t>
      </w:r>
      <w:r w:rsidRPr="17393360">
        <w:rPr>
          <w:i/>
          <w:iCs/>
        </w:rPr>
        <w:t>Single electronic files that exceed 50mb may be submitted as multiple uploads, which must be the least number of uploads necessary to fall under the 50mb limit</w:t>
      </w:r>
    </w:p>
    <w:p w14:paraId="578B4BC8" w14:textId="77777777" w:rsidR="00D8143A" w:rsidRDefault="00D8143A" w:rsidP="398EFE68">
      <w:pPr>
        <w:spacing w:line="276" w:lineRule="auto"/>
        <w:ind w:left="720"/>
        <w:rPr>
          <w:b/>
          <w:bCs/>
        </w:rPr>
      </w:pPr>
    </w:p>
    <w:p w14:paraId="15E7134C" w14:textId="77777777" w:rsidR="00D8143A" w:rsidRDefault="00D8143A" w:rsidP="398EFE68">
      <w:pPr>
        <w:spacing w:line="276" w:lineRule="auto"/>
        <w:ind w:left="720"/>
        <w:rPr>
          <w:b/>
          <w:bCs/>
        </w:rPr>
      </w:pPr>
    </w:p>
    <w:p w14:paraId="5CDC03B4" w14:textId="77777777" w:rsidR="00D8143A" w:rsidRDefault="00D8143A" w:rsidP="00D8143A">
      <w:pPr>
        <w:spacing w:line="276" w:lineRule="auto"/>
      </w:pPr>
      <w:r>
        <w:t xml:space="preserve">The ELECTRONIC proposal submission </w:t>
      </w:r>
      <w:r w:rsidRPr="398EFE68">
        <w:rPr>
          <w:b/>
          <w:bCs/>
          <w:u w:val="single"/>
        </w:rPr>
        <w:t>must be fully uploaded</w:t>
      </w:r>
      <w:r>
        <w:t xml:space="preserve"> by the submission deadline in Section II.B.6.</w:t>
      </w:r>
    </w:p>
    <w:p w14:paraId="7F86F9F6" w14:textId="77777777" w:rsidR="00D8143A" w:rsidRDefault="00D8143A" w:rsidP="398EFE68">
      <w:pPr>
        <w:spacing w:line="276" w:lineRule="auto"/>
        <w:rPr>
          <w:b/>
          <w:bCs/>
        </w:rPr>
      </w:pPr>
    </w:p>
    <w:p w14:paraId="78304FF2" w14:textId="77777777" w:rsidR="00D8143A" w:rsidRDefault="00D8143A" w:rsidP="398EFE68">
      <w:pPr>
        <w:pBdr>
          <w:top w:val="nil"/>
          <w:left w:val="nil"/>
          <w:bottom w:val="nil"/>
          <w:right w:val="nil"/>
          <w:between w:val="nil"/>
        </w:pBdr>
        <w:spacing w:line="276" w:lineRule="auto"/>
        <w:rPr>
          <w:i/>
          <w:iCs/>
          <w:color w:val="000000"/>
        </w:rPr>
      </w:pPr>
      <w:r w:rsidRPr="398EFE68">
        <w:rPr>
          <w:i/>
          <w:iCs/>
          <w:color w:val="FF0000"/>
        </w:rPr>
        <w:t xml:space="preserve">It is the Offeror’s responsibility to ensure all documents are completely uploaded and submitted electronically. </w:t>
      </w:r>
      <w:r w:rsidRPr="398EFE68">
        <w:rPr>
          <w:i/>
          <w:iCs/>
          <w:color w:val="000000" w:themeColor="text1"/>
        </w:rPr>
        <w:t xml:space="preserve">Please ensure that you, as the Offeror, </w:t>
      </w:r>
      <w:r w:rsidRPr="398EFE68">
        <w:rPr>
          <w:b/>
          <w:bCs/>
          <w:i/>
          <w:iCs/>
          <w:color w:val="000000" w:themeColor="text1"/>
        </w:rPr>
        <w:t>allow adequate time for large uploads and to fully complete your submittal by the deadline</w:t>
      </w:r>
      <w:r w:rsidRPr="398EFE68">
        <w:rPr>
          <w:i/>
          <w:iCs/>
          <w:color w:val="000000" w:themeColor="text1"/>
        </w:rPr>
        <w:t xml:space="preserve">.  A submission that is not both: (1) fully complete; and (2) received, by the deadline, will be deemed late.  Further, a submission that is not fully complete and received by the deadline because the response was captured, blocked, filtered, </w:t>
      </w:r>
      <w:proofErr w:type="gramStart"/>
      <w:r w:rsidRPr="398EFE68">
        <w:rPr>
          <w:i/>
          <w:iCs/>
          <w:color w:val="000000" w:themeColor="text1"/>
        </w:rPr>
        <w:t>quarantined</w:t>
      </w:r>
      <w:proofErr w:type="gramEnd"/>
      <w:r w:rsidRPr="398EFE68">
        <w:rPr>
          <w:i/>
          <w:iCs/>
          <w:color w:val="000000" w:themeColor="text1"/>
        </w:rPr>
        <w:t xml:space="preserve"> or otherwise prevented from reaching the proper destination server by any anti-virus or other security software will be deemed late.  In accordance with statute and rule, </w:t>
      </w:r>
      <w:r w:rsidRPr="398EFE68">
        <w:rPr>
          <w:b/>
          <w:bCs/>
          <w:i/>
          <w:iCs/>
          <w:color w:val="000000" w:themeColor="text1"/>
          <w:u w:val="single"/>
        </w:rPr>
        <w:t>NO LATE OFFER CAN BE ACCEPTED</w:t>
      </w:r>
      <w:r w:rsidRPr="398EFE68">
        <w:rPr>
          <w:i/>
          <w:iCs/>
          <w:color w:val="000000" w:themeColor="text1"/>
        </w:rPr>
        <w:t>.</w:t>
      </w:r>
    </w:p>
    <w:p w14:paraId="7077E13C" w14:textId="77777777" w:rsidR="00D8143A" w:rsidRDefault="00D8143A" w:rsidP="398EFE68">
      <w:pPr>
        <w:spacing w:line="276" w:lineRule="auto"/>
        <w:rPr>
          <w:b/>
          <w:bCs/>
          <w:u w:val="single"/>
        </w:rPr>
      </w:pPr>
    </w:p>
    <w:p w14:paraId="4208B169" w14:textId="77777777" w:rsidR="00D8143A" w:rsidRDefault="00D8143A" w:rsidP="00D8143A">
      <w:pPr>
        <w:spacing w:line="276" w:lineRule="auto"/>
      </w:pPr>
      <w:r>
        <w:t xml:space="preserve">Any proposal that does not adhere to the requirements of this Section and </w:t>
      </w:r>
      <w:r w:rsidRPr="398EFE68">
        <w:rPr>
          <w:b/>
          <w:bCs/>
        </w:rPr>
        <w:t>Section III.C.1 Proposal Content and Organization</w:t>
      </w:r>
      <w:r>
        <w:t xml:space="preserve"> may be deemed non-responsive and rejected on that basis.</w:t>
      </w:r>
    </w:p>
    <w:p w14:paraId="6AB25A41" w14:textId="42EEC3B5" w:rsidR="0053402A" w:rsidRPr="00735B95" w:rsidRDefault="0053402A" w:rsidP="398EFE68">
      <w:bookmarkStart w:id="183" w:name="_Toc377565361"/>
    </w:p>
    <w:p w14:paraId="3ECCA078" w14:textId="77777777" w:rsidR="006D066E" w:rsidRDefault="006D066E" w:rsidP="00A6386E">
      <w:pPr>
        <w:rPr>
          <w:b/>
          <w:bCs/>
          <w:u w:val="single"/>
        </w:rPr>
      </w:pPr>
    </w:p>
    <w:p w14:paraId="75AF61D9" w14:textId="263E3FDB" w:rsidR="001206A3" w:rsidRPr="00735B95" w:rsidRDefault="3CE1CCCB" w:rsidP="3BB678FB">
      <w:pPr>
        <w:pStyle w:val="Heading2"/>
        <w:rPr>
          <w:rFonts w:cs="Times New Roman"/>
          <w:i w:val="0"/>
          <w:iCs w:val="0"/>
        </w:rPr>
      </w:pPr>
      <w:bookmarkStart w:id="184" w:name="_Toc112682221"/>
      <w:bookmarkStart w:id="185" w:name="_Toc134179262"/>
      <w:r w:rsidRPr="3BB678FB">
        <w:rPr>
          <w:rFonts w:cs="Times New Roman"/>
          <w:i w:val="0"/>
          <w:iCs w:val="0"/>
        </w:rPr>
        <w:t>C.</w:t>
      </w:r>
      <w:r w:rsidR="001206A3">
        <w:tab/>
      </w:r>
      <w:r w:rsidR="001206A3" w:rsidRPr="3BB678FB">
        <w:rPr>
          <w:rFonts w:cs="Times New Roman"/>
          <w:i w:val="0"/>
          <w:iCs w:val="0"/>
        </w:rPr>
        <w:t xml:space="preserve">PROPOSAL </w:t>
      </w:r>
      <w:bookmarkEnd w:id="183"/>
      <w:r w:rsidR="00892BA2" w:rsidRPr="3BB678FB">
        <w:rPr>
          <w:rFonts w:cs="Times New Roman"/>
          <w:i w:val="0"/>
          <w:iCs w:val="0"/>
        </w:rPr>
        <w:t>CONTENT AND ORGANIZATION</w:t>
      </w:r>
      <w:bookmarkEnd w:id="184"/>
      <w:bookmarkEnd w:id="185"/>
      <w:r w:rsidR="00FE6740" w:rsidRPr="3BB678FB">
        <w:rPr>
          <w:rFonts w:cs="Times New Roman"/>
          <w:i w:val="0"/>
          <w:iCs w:val="0"/>
        </w:rPr>
        <w:t xml:space="preserve"> </w:t>
      </w:r>
    </w:p>
    <w:p w14:paraId="6449AE40" w14:textId="77777777" w:rsidR="001206A3" w:rsidRPr="00735B95" w:rsidRDefault="001206A3"/>
    <w:p w14:paraId="46F9C1E2" w14:textId="683BA961" w:rsidR="00E91186" w:rsidRDefault="00D2427C">
      <w:r w:rsidRPr="17393360">
        <w:rPr>
          <w:b/>
          <w:bCs/>
          <w:i/>
          <w:iCs/>
          <w:u w:val="single"/>
        </w:rPr>
        <w:t>Each proposal</w:t>
      </w:r>
      <w:r w:rsidR="001206A3">
        <w:t xml:space="preserve"> must </w:t>
      </w:r>
      <w:r w:rsidR="009A3D59">
        <w:t xml:space="preserve">be </w:t>
      </w:r>
      <w:r w:rsidR="000D1F0E">
        <w:t>submitted as follows:</w:t>
      </w:r>
      <w:r w:rsidR="00AF382F">
        <w:t xml:space="preserve"> </w:t>
      </w:r>
    </w:p>
    <w:p w14:paraId="4ECD1368" w14:textId="77777777" w:rsidR="00794603" w:rsidRPr="00735B95" w:rsidRDefault="00794603"/>
    <w:p w14:paraId="729C0615" w14:textId="4FDD3CA2" w:rsidR="005802C3" w:rsidRPr="00735B95" w:rsidRDefault="001206A3" w:rsidP="00892BA2">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 xml:space="preserve">be minimal.  </w:t>
      </w:r>
      <w:r w:rsidR="004D0FBF" w:rsidRPr="00735B95">
        <w:t xml:space="preserve">Within each section of the proposal, Offerors </w:t>
      </w:r>
      <w:r w:rsidR="004D0FBF">
        <w:lastRenderedPageBreak/>
        <w:t>must</w:t>
      </w:r>
      <w:r w:rsidR="004D0FBF" w:rsidRPr="00735B95">
        <w:t xml:space="preserve"> </w:t>
      </w:r>
      <w:r w:rsidR="004D0FBF">
        <w:t xml:space="preserve">organize and </w:t>
      </w:r>
      <w:r w:rsidR="004D0FBF" w:rsidRPr="00735B95">
        <w:t xml:space="preserve">address the </w:t>
      </w:r>
      <w:r w:rsidR="004D0FBF">
        <w:t>RFP requirements</w:t>
      </w:r>
      <w:r w:rsidR="004D0FBF" w:rsidRPr="00735B95">
        <w:t xml:space="preserve"> in the order indicated </w:t>
      </w:r>
      <w:r w:rsidR="004D0FBF">
        <w:t>below</w:t>
      </w:r>
      <w:r w:rsidR="004D0FBF" w:rsidRPr="00735B95">
        <w:t xml:space="preserve">.  All forms provided in this RFP must be thoroughly completed and included in the appropriate section of </w:t>
      </w:r>
      <w:r w:rsidR="00EC4A2A">
        <w:t>Offeror’s</w:t>
      </w:r>
      <w:r w:rsidR="004D0FBF" w:rsidRPr="00735B95">
        <w:t xml:space="preserve"> proposal.  </w:t>
      </w:r>
      <w:proofErr w:type="gramStart"/>
      <w:r w:rsidR="004D0FBF" w:rsidRPr="00E91186">
        <w:rPr>
          <w:b/>
          <w:color w:val="FF0000"/>
        </w:rPr>
        <w:t>Any and all</w:t>
      </w:r>
      <w:proofErr w:type="gramEnd"/>
      <w:r w:rsidR="004D0FBF" w:rsidRPr="00E91186">
        <w:rPr>
          <w:b/>
          <w:color w:val="FF0000"/>
        </w:rPr>
        <w:t xml:space="preserve"> discussion of proposed costs, rates or expenses must occur </w:t>
      </w:r>
      <w:r w:rsidR="004D0FBF" w:rsidRPr="00E91186">
        <w:rPr>
          <w:b/>
          <w:color w:val="FF0000"/>
          <w:u w:val="single"/>
        </w:rPr>
        <w:t>ONLY</w:t>
      </w:r>
      <w:r w:rsidR="004D0FBF" w:rsidRPr="00E91186">
        <w:rPr>
          <w:b/>
          <w:color w:val="FF0000"/>
        </w:rPr>
        <w:t xml:space="preserve"> in the Cost Proposal.</w:t>
      </w:r>
      <w:r w:rsidR="004D0FBF" w:rsidRPr="00E91186">
        <w:rPr>
          <w:color w:val="FF0000"/>
        </w:rPr>
        <w:t xml:space="preserve"> </w:t>
      </w:r>
    </w:p>
    <w:p w14:paraId="66A243F2" w14:textId="77777777" w:rsidR="00655643" w:rsidRPr="00735B95" w:rsidRDefault="00655643" w:rsidP="000D1F0E">
      <w:pPr>
        <w:ind w:left="748"/>
      </w:pPr>
    </w:p>
    <w:p w14:paraId="7A157F8A" w14:textId="0E650BF2" w:rsidR="00655643" w:rsidRPr="00735B95" w:rsidRDefault="00997610" w:rsidP="00892BA2">
      <w:pPr>
        <w:ind w:left="360"/>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pPr>
        <w:numPr>
          <w:ilvl w:val="1"/>
          <w:numId w:val="30"/>
        </w:numPr>
        <w:ind w:left="720"/>
      </w:pPr>
      <w:r w:rsidRPr="00735B95">
        <w:t xml:space="preserve">Signed </w:t>
      </w:r>
      <w:r w:rsidR="001206A3" w:rsidRPr="00735B95">
        <w:t>Letter of Transmittal</w:t>
      </w:r>
    </w:p>
    <w:p w14:paraId="707A45D0" w14:textId="77777777" w:rsidR="00BB1C56" w:rsidRPr="00735B95" w:rsidRDefault="00BB1C56">
      <w:pPr>
        <w:numPr>
          <w:ilvl w:val="1"/>
          <w:numId w:val="30"/>
        </w:numPr>
        <w:ind w:left="720"/>
      </w:pPr>
      <w:r w:rsidRPr="00735B95">
        <w:t>Signed Campaign Contribution Form</w:t>
      </w:r>
    </w:p>
    <w:p w14:paraId="1DD52850" w14:textId="77777777" w:rsidR="003B6928" w:rsidRPr="00735B95" w:rsidRDefault="001206A3">
      <w:pPr>
        <w:numPr>
          <w:ilvl w:val="1"/>
          <w:numId w:val="30"/>
        </w:numPr>
        <w:ind w:left="720"/>
      </w:pPr>
      <w:r w:rsidRPr="00735B95">
        <w:t>Table of Contents</w:t>
      </w:r>
    </w:p>
    <w:p w14:paraId="15784055" w14:textId="6B50FC88" w:rsidR="005642DE" w:rsidRPr="000F6A6B" w:rsidRDefault="001206A3" w:rsidP="17393360">
      <w:pPr>
        <w:numPr>
          <w:ilvl w:val="1"/>
          <w:numId w:val="30"/>
        </w:numPr>
        <w:ind w:left="720"/>
      </w:pPr>
      <w:r>
        <w:t xml:space="preserve">Proposal Summary </w:t>
      </w:r>
    </w:p>
    <w:p w14:paraId="4148CA5B" w14:textId="77777777" w:rsidR="003C6592" w:rsidRPr="00735B95" w:rsidRDefault="003C6592">
      <w:pPr>
        <w:numPr>
          <w:ilvl w:val="1"/>
          <w:numId w:val="30"/>
        </w:numPr>
        <w:ind w:left="720"/>
      </w:pPr>
      <w:r w:rsidRPr="00735B95">
        <w:t>Response to Contract Terms and Conditions</w:t>
      </w:r>
      <w:r w:rsidR="00D62D6F" w:rsidRPr="00735B95">
        <w:t xml:space="preserve"> (from Section II.C.15)</w:t>
      </w:r>
    </w:p>
    <w:p w14:paraId="2087D7DB" w14:textId="1D2757D4" w:rsidR="005642DE" w:rsidRPr="00735B95" w:rsidRDefault="003C6592">
      <w:pPr>
        <w:numPr>
          <w:ilvl w:val="1"/>
          <w:numId w:val="30"/>
        </w:numPr>
        <w:ind w:left="720"/>
      </w:pPr>
      <w:r>
        <w:t>Offeror’s Additional Terms and Conditions</w:t>
      </w:r>
      <w:r w:rsidR="00D62D6F">
        <w:t xml:space="preserve"> (from Section </w:t>
      </w:r>
      <w:r w:rsidR="23099E72">
        <w:t>II.C.16)</w:t>
      </w:r>
    </w:p>
    <w:p w14:paraId="1670BB63" w14:textId="5C622372" w:rsidR="005802C3" w:rsidRPr="00735B95" w:rsidRDefault="001206A3">
      <w:pPr>
        <w:numPr>
          <w:ilvl w:val="1"/>
          <w:numId w:val="30"/>
        </w:numPr>
        <w:ind w:left="720"/>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0F717B">
        <w:rPr>
          <w:b/>
        </w:rPr>
        <w:t xml:space="preserve"> in Cost Proposal</w:t>
      </w:r>
      <w:r w:rsidR="00C12498" w:rsidRPr="00735B95">
        <w:rPr>
          <w:b/>
        </w:rPr>
        <w:t xml:space="preserve">) </w:t>
      </w:r>
    </w:p>
    <w:p w14:paraId="7DD17BBC" w14:textId="77777777" w:rsidR="00617333" w:rsidRPr="00735B95" w:rsidRDefault="00617333">
      <w:pPr>
        <w:numPr>
          <w:ilvl w:val="2"/>
          <w:numId w:val="30"/>
        </w:numPr>
        <w:ind w:left="1080" w:hanging="360"/>
      </w:pPr>
      <w:r w:rsidRPr="00735B95">
        <w:t>Organizational Experience</w:t>
      </w:r>
    </w:p>
    <w:p w14:paraId="6884D308" w14:textId="77777777" w:rsidR="00617333" w:rsidRPr="00735B95" w:rsidRDefault="00617333">
      <w:pPr>
        <w:numPr>
          <w:ilvl w:val="2"/>
          <w:numId w:val="30"/>
        </w:numPr>
        <w:ind w:left="1080" w:hanging="360"/>
      </w:pPr>
      <w:r w:rsidRPr="00735B95">
        <w:t>Organizational References</w:t>
      </w:r>
    </w:p>
    <w:p w14:paraId="4AA0BDEF" w14:textId="7C5D9ABB" w:rsidR="003C6592" w:rsidRPr="00735B95" w:rsidRDefault="003C6592" w:rsidP="17393360">
      <w:pPr>
        <w:numPr>
          <w:ilvl w:val="2"/>
          <w:numId w:val="30"/>
        </w:numPr>
        <w:ind w:left="1080" w:hanging="360"/>
      </w:pPr>
      <w:r>
        <w:t xml:space="preserve">Oral Presentation </w:t>
      </w:r>
    </w:p>
    <w:p w14:paraId="13A36679" w14:textId="77777777" w:rsidR="00617333" w:rsidRPr="00735B95" w:rsidRDefault="00617333" w:rsidP="17393360">
      <w:pPr>
        <w:numPr>
          <w:ilvl w:val="2"/>
          <w:numId w:val="30"/>
        </w:numPr>
        <w:ind w:left="1080" w:hanging="360"/>
      </w:pPr>
      <w:r>
        <w:t>Mandatory Specification</w:t>
      </w:r>
    </w:p>
    <w:p w14:paraId="7E9EF1F7" w14:textId="77777777" w:rsidR="00617333" w:rsidRPr="00735B95" w:rsidRDefault="00617333" w:rsidP="17393360">
      <w:pPr>
        <w:numPr>
          <w:ilvl w:val="2"/>
          <w:numId w:val="30"/>
        </w:numPr>
        <w:ind w:left="1080" w:hanging="360"/>
      </w:pPr>
      <w:r>
        <w:t>Desirable Specification</w:t>
      </w:r>
    </w:p>
    <w:p w14:paraId="32B591E8" w14:textId="23BEF921" w:rsidR="00617333" w:rsidRPr="00735B95" w:rsidRDefault="00617333" w:rsidP="17393360">
      <w:pPr>
        <w:numPr>
          <w:ilvl w:val="2"/>
          <w:numId w:val="30"/>
        </w:numPr>
        <w:ind w:left="1080" w:hanging="360"/>
      </w:pPr>
      <w:r>
        <w:t>Financial Stability</w:t>
      </w:r>
      <w:r w:rsidR="004D24D6">
        <w:t xml:space="preserve"> </w:t>
      </w:r>
      <w:r w:rsidR="003D7D7F">
        <w:t>– (</w:t>
      </w:r>
      <w:r w:rsidR="004D24D6">
        <w:t>Financial information considered confidential</w:t>
      </w:r>
      <w:r w:rsidR="009F018F">
        <w:t xml:space="preserve">, </w:t>
      </w:r>
      <w:r w:rsidR="009436FB">
        <w:t>as defined in Section I.</w:t>
      </w:r>
      <w:r w:rsidR="00587176">
        <w:t>F</w:t>
      </w:r>
      <w:r w:rsidR="009436FB">
        <w:t>. and detailed in Section II.C.8</w:t>
      </w:r>
      <w:r w:rsidR="009F018F">
        <w:t>,</w:t>
      </w:r>
      <w:r w:rsidR="009436FB">
        <w:t xml:space="preserve"> </w:t>
      </w:r>
      <w:r w:rsidR="004D24D6">
        <w:t xml:space="preserve">should be placed in the </w:t>
      </w:r>
      <w:r w:rsidR="004D24D6" w:rsidRPr="17393360">
        <w:rPr>
          <w:b/>
          <w:bCs/>
        </w:rPr>
        <w:t xml:space="preserve">Confidential Information </w:t>
      </w:r>
      <w:r w:rsidR="00D32393">
        <w:t>file</w:t>
      </w:r>
      <w:r w:rsidR="009436FB">
        <w:t>, per Section I</w:t>
      </w:r>
      <w:r w:rsidR="00FA098A">
        <w:t>I</w:t>
      </w:r>
      <w:r w:rsidR="009436FB">
        <w:t>I.B.2.a</w:t>
      </w:r>
      <w:r w:rsidR="00587176">
        <w:t>,</w:t>
      </w:r>
      <w:r w:rsidR="009436FB">
        <w:t xml:space="preserve"> as applicable)</w:t>
      </w:r>
    </w:p>
    <w:p w14:paraId="7AAB50D0" w14:textId="77777777" w:rsidR="00617333" w:rsidRPr="00735B95" w:rsidRDefault="00617333" w:rsidP="17393360">
      <w:pPr>
        <w:numPr>
          <w:ilvl w:val="2"/>
          <w:numId w:val="30"/>
        </w:numPr>
        <w:ind w:left="1080" w:hanging="360"/>
      </w:pPr>
      <w:r>
        <w:t>Performance Surety Bond</w:t>
      </w:r>
      <w:r w:rsidR="00BB1C56">
        <w:t xml:space="preserve"> (if applicable)</w:t>
      </w:r>
    </w:p>
    <w:p w14:paraId="19482C1C" w14:textId="602DFA77" w:rsidR="0043533F" w:rsidRPr="00735B95" w:rsidRDefault="00A80E2B" w:rsidP="17393360">
      <w:pPr>
        <w:numPr>
          <w:ilvl w:val="2"/>
          <w:numId w:val="30"/>
        </w:numPr>
        <w:ind w:left="1080" w:hanging="360"/>
      </w:pPr>
      <w:r>
        <w:t>New Mexico</w:t>
      </w:r>
      <w:r w:rsidR="00247717">
        <w:t>/Native American</w:t>
      </w:r>
      <w:r>
        <w:t xml:space="preserve"> </w:t>
      </w:r>
      <w:r w:rsidR="00247717">
        <w:t xml:space="preserve">Resident </w:t>
      </w:r>
      <w:r>
        <w:t>Preferences</w:t>
      </w:r>
      <w:r w:rsidR="0043533F">
        <w:t xml:space="preserve"> (</w:t>
      </w:r>
      <w:r w:rsidR="00BB1C56">
        <w:t xml:space="preserve">if </w:t>
      </w:r>
      <w:r w:rsidR="0043533F">
        <w:t>appli</w:t>
      </w:r>
      <w:r w:rsidR="0053166B">
        <w:t>cable</w:t>
      </w:r>
      <w:r w:rsidR="0043533F">
        <w:t>)</w:t>
      </w:r>
    </w:p>
    <w:p w14:paraId="00D0DB0F" w14:textId="77777777" w:rsidR="00D612A0" w:rsidRPr="00735B95" w:rsidRDefault="00D612A0" w:rsidP="17393360">
      <w:pPr>
        <w:numPr>
          <w:ilvl w:val="1"/>
          <w:numId w:val="30"/>
        </w:numPr>
        <w:ind w:left="720"/>
      </w:pPr>
      <w:r>
        <w:t>Other Supporting Material (</w:t>
      </w:r>
      <w:r w:rsidR="00BB1C56">
        <w:t>i</w:t>
      </w:r>
      <w:r>
        <w:t>f applicable)</w:t>
      </w:r>
    </w:p>
    <w:p w14:paraId="67707A5B" w14:textId="77777777" w:rsidR="0053166B" w:rsidRPr="00735B95" w:rsidRDefault="0053166B" w:rsidP="00F27AD2">
      <w:pPr>
        <w:ind w:left="1496"/>
      </w:pPr>
    </w:p>
    <w:p w14:paraId="6112DFD5" w14:textId="66D66D58" w:rsidR="00DF65B7" w:rsidRPr="00735B95" w:rsidRDefault="00DF65B7" w:rsidP="00892BA2">
      <w:pPr>
        <w:ind w:left="360"/>
        <w:rPr>
          <w:b/>
        </w:rPr>
      </w:pPr>
      <w:r w:rsidRPr="00735B95">
        <w:rPr>
          <w:b/>
        </w:rPr>
        <w:t>Cost Proposal</w:t>
      </w:r>
      <w:r w:rsidR="00D32393" w:rsidRPr="00D32393">
        <w:t>:</w:t>
      </w:r>
    </w:p>
    <w:p w14:paraId="2C21CD77" w14:textId="0803A004" w:rsidR="001206A3" w:rsidRPr="00735B95" w:rsidRDefault="00DF65B7">
      <w:pPr>
        <w:numPr>
          <w:ilvl w:val="0"/>
          <w:numId w:val="31"/>
        </w:numPr>
        <w:ind w:left="720"/>
      </w:pPr>
      <w:r>
        <w:t xml:space="preserve">Completed Cost Response </w:t>
      </w:r>
      <w:r w:rsidR="18829D79">
        <w:t>Form (</w:t>
      </w:r>
      <w:r w:rsidR="00D32393">
        <w:t>APPENDIX D</w:t>
      </w:r>
      <w:r w:rsidR="00680DFB">
        <w:t>, D1, D2, &amp; D3</w:t>
      </w:r>
      <w:r w:rsidR="00D32393">
        <w:t>)</w:t>
      </w:r>
    </w:p>
    <w:p w14:paraId="2447D2E4" w14:textId="77777777" w:rsidR="001206A3" w:rsidRPr="00735B95" w:rsidRDefault="001206A3" w:rsidP="00F27AD2">
      <w:pPr>
        <w:ind w:left="748"/>
      </w:pPr>
    </w:p>
    <w:p w14:paraId="7272303E" w14:textId="3544C6AB" w:rsidR="001206A3" w:rsidRPr="00735B95" w:rsidRDefault="009436FB" w:rsidP="398EFE68">
      <w:pPr>
        <w:ind w:left="748"/>
        <w:rPr>
          <w:b/>
          <w:bCs/>
          <w:u w:val="single"/>
        </w:rPr>
      </w:pPr>
      <w:r>
        <w:t xml:space="preserve">A Proposal Summary </w:t>
      </w:r>
      <w:r w:rsidR="001206A3">
        <w:t xml:space="preserve">may be included </w:t>
      </w:r>
      <w:r w:rsidR="00975BE7">
        <w:t>i</w:t>
      </w:r>
      <w:r w:rsidR="00D32393">
        <w:t>n</w:t>
      </w:r>
      <w:r w:rsidR="004C3063">
        <w:t xml:space="preserve"> </w:t>
      </w:r>
      <w:r w:rsidR="004C3063" w:rsidRPr="008102B3">
        <w:rPr>
          <w:b/>
          <w:bCs/>
          <w:i/>
          <w:iCs/>
          <w:u w:val="single"/>
        </w:rPr>
        <w:t>each</w:t>
      </w:r>
      <w:r w:rsidR="00D32393">
        <w:t xml:space="preserve"> Offeror’s Technical Proposal, </w:t>
      </w:r>
      <w:r w:rsidR="00686A56">
        <w:t xml:space="preserve">to provide the </w:t>
      </w:r>
      <w:r w:rsidR="002944B8">
        <w:t>Evaluation Committee</w:t>
      </w:r>
      <w:r w:rsidR="00686A56">
        <w:t xml:space="preserve"> </w:t>
      </w:r>
      <w:r w:rsidR="001206A3">
        <w:t xml:space="preserve">with an overview of the proposal; however, this material </w:t>
      </w:r>
      <w:r w:rsidR="001206A3" w:rsidRPr="17393360">
        <w:rPr>
          <w:u w:val="single"/>
        </w:rPr>
        <w:t>will not</w:t>
      </w:r>
      <w:r w:rsidR="001206A3">
        <w:t xml:space="preserve"> be used in the evaluation process unless specifically referenced from other portions of the </w:t>
      </w:r>
      <w:r w:rsidR="000D1F0E">
        <w:t>O</w:t>
      </w:r>
      <w:r w:rsidR="001206A3">
        <w:t>fferor’s proposal.</w:t>
      </w:r>
      <w:r>
        <w:t xml:space="preserve">  </w:t>
      </w:r>
      <w:r w:rsidRPr="17393360">
        <w:rPr>
          <w:b/>
          <w:bCs/>
          <w:u w:val="single"/>
        </w:rPr>
        <w:t>DO NOT INCLUDE COST INFORMATION IN THE PROPOSAL SUMMARY.</w:t>
      </w:r>
    </w:p>
    <w:p w14:paraId="205B5C6E" w14:textId="77777777" w:rsidR="00202916" w:rsidRDefault="00202916" w:rsidP="0023745C">
      <w:pPr>
        <w:jc w:val="both"/>
      </w:pPr>
    </w:p>
    <w:p w14:paraId="17D9A7B2" w14:textId="28B3FDE5" w:rsidR="00202916" w:rsidRPr="00BB0E17" w:rsidRDefault="00202916" w:rsidP="17393360">
      <w:pPr>
        <w:jc w:val="both"/>
        <w:rPr>
          <w:b/>
          <w:bCs/>
          <w:i/>
          <w:iCs/>
          <w:u w:val="single"/>
        </w:rPr>
      </w:pPr>
      <w:r w:rsidRPr="17393360">
        <w:rPr>
          <w:b/>
          <w:bCs/>
          <w:i/>
          <w:iCs/>
          <w:u w:val="single"/>
        </w:rPr>
        <w:t>*Failure to submit one proposal per project</w:t>
      </w:r>
      <w:r w:rsidR="00EB35D7" w:rsidRPr="17393360">
        <w:rPr>
          <w:b/>
          <w:bCs/>
          <w:i/>
          <w:iCs/>
          <w:u w:val="single"/>
        </w:rPr>
        <w:t>, clearly identified,</w:t>
      </w:r>
      <w:r w:rsidRPr="17393360">
        <w:rPr>
          <w:b/>
          <w:bCs/>
          <w:i/>
          <w:iCs/>
          <w:u w:val="single"/>
        </w:rPr>
        <w:t xml:space="preserve"> will result in disqualification of offeror</w:t>
      </w:r>
      <w:r w:rsidR="00BB0E17" w:rsidRPr="17393360">
        <w:rPr>
          <w:b/>
          <w:bCs/>
          <w:i/>
          <w:iCs/>
          <w:u w:val="single"/>
        </w:rPr>
        <w:t xml:space="preserve">. </w:t>
      </w:r>
    </w:p>
    <w:p w14:paraId="111B00FB" w14:textId="3CB93BE3" w:rsidR="00BB0E17" w:rsidRDefault="00BB0E17" w:rsidP="17393360">
      <w:pPr>
        <w:jc w:val="both"/>
        <w:rPr>
          <w:b/>
          <w:bCs/>
          <w:i/>
          <w:iCs/>
          <w:u w:val="single"/>
        </w:rPr>
      </w:pPr>
      <w:r w:rsidRPr="17393360">
        <w:rPr>
          <w:b/>
          <w:bCs/>
          <w:i/>
          <w:iCs/>
          <w:u w:val="single"/>
        </w:rPr>
        <w:t>(1 Technical &amp; 1 Cost = 1 Proposal per project)</w:t>
      </w:r>
    </w:p>
    <w:p w14:paraId="533DE15A" w14:textId="6C00B9E8" w:rsidR="00245B52" w:rsidRDefault="00245B52" w:rsidP="17393360">
      <w:pPr>
        <w:jc w:val="both"/>
        <w:rPr>
          <w:b/>
          <w:bCs/>
          <w:i/>
          <w:iCs/>
          <w:u w:val="single"/>
        </w:rPr>
      </w:pPr>
      <w:r w:rsidRPr="17393360">
        <w:rPr>
          <w:b/>
          <w:bCs/>
          <w:i/>
          <w:iCs/>
          <w:u w:val="single"/>
        </w:rPr>
        <w:t>Offeror will only be considered for the project identified on Technical/Cost proposal</w:t>
      </w:r>
      <w:r w:rsidR="00EB35D7" w:rsidRPr="17393360">
        <w:rPr>
          <w:b/>
          <w:bCs/>
          <w:i/>
          <w:iCs/>
          <w:u w:val="single"/>
        </w:rPr>
        <w:t xml:space="preserve">. </w:t>
      </w:r>
    </w:p>
    <w:p w14:paraId="4BAADA21" w14:textId="77777777" w:rsidR="00270BE2" w:rsidRDefault="00270BE2" w:rsidP="17393360">
      <w:pPr>
        <w:jc w:val="both"/>
        <w:rPr>
          <w:b/>
          <w:bCs/>
          <w:i/>
          <w:iCs/>
          <w:u w:val="single"/>
        </w:rPr>
      </w:pPr>
    </w:p>
    <w:p w14:paraId="1A24D1E3" w14:textId="77777777" w:rsidR="00270BE2" w:rsidRDefault="00270BE2" w:rsidP="17393360">
      <w:pPr>
        <w:jc w:val="both"/>
        <w:rPr>
          <w:b/>
          <w:bCs/>
          <w:i/>
          <w:iCs/>
          <w:u w:val="single"/>
        </w:rPr>
      </w:pPr>
    </w:p>
    <w:p w14:paraId="7EF6D303" w14:textId="77777777" w:rsidR="00270BE2" w:rsidRDefault="00270BE2" w:rsidP="17393360">
      <w:pPr>
        <w:jc w:val="both"/>
        <w:rPr>
          <w:b/>
          <w:bCs/>
          <w:i/>
          <w:iCs/>
          <w:u w:val="single"/>
        </w:rPr>
      </w:pPr>
    </w:p>
    <w:p w14:paraId="00AA2575" w14:textId="77777777" w:rsidR="00270BE2" w:rsidRDefault="00270BE2" w:rsidP="17393360">
      <w:pPr>
        <w:jc w:val="both"/>
        <w:rPr>
          <w:b/>
          <w:bCs/>
          <w:i/>
          <w:iCs/>
          <w:u w:val="single"/>
        </w:rPr>
      </w:pPr>
    </w:p>
    <w:p w14:paraId="1B350D06" w14:textId="77777777" w:rsidR="00270BE2" w:rsidRDefault="00270BE2" w:rsidP="17393360">
      <w:pPr>
        <w:jc w:val="both"/>
        <w:rPr>
          <w:b/>
          <w:bCs/>
          <w:i/>
          <w:iCs/>
          <w:u w:val="single"/>
        </w:rPr>
      </w:pPr>
    </w:p>
    <w:p w14:paraId="7D5A4D8B" w14:textId="77777777" w:rsidR="00270BE2" w:rsidRDefault="00270BE2" w:rsidP="17393360">
      <w:pPr>
        <w:jc w:val="both"/>
        <w:rPr>
          <w:b/>
          <w:bCs/>
          <w:i/>
          <w:iCs/>
          <w:u w:val="single"/>
        </w:rPr>
      </w:pPr>
    </w:p>
    <w:p w14:paraId="7FC32A33" w14:textId="77777777" w:rsidR="00270BE2" w:rsidRDefault="00270BE2" w:rsidP="17393360">
      <w:pPr>
        <w:jc w:val="both"/>
        <w:rPr>
          <w:b/>
          <w:bCs/>
          <w:i/>
          <w:iCs/>
          <w:u w:val="single"/>
        </w:rPr>
      </w:pPr>
    </w:p>
    <w:p w14:paraId="5792C43F" w14:textId="77777777" w:rsidR="00270BE2" w:rsidRDefault="00270BE2" w:rsidP="17393360">
      <w:pPr>
        <w:jc w:val="both"/>
        <w:rPr>
          <w:b/>
          <w:bCs/>
          <w:i/>
          <w:iCs/>
          <w:u w:val="single"/>
        </w:rPr>
      </w:pPr>
    </w:p>
    <w:p w14:paraId="708AA8F4" w14:textId="77777777" w:rsidR="00270BE2" w:rsidRDefault="00270BE2" w:rsidP="17393360">
      <w:pPr>
        <w:jc w:val="both"/>
        <w:rPr>
          <w:b/>
          <w:bCs/>
          <w:i/>
          <w:iCs/>
          <w:u w:val="single"/>
        </w:rPr>
      </w:pPr>
    </w:p>
    <w:p w14:paraId="043AFEE0" w14:textId="77777777" w:rsidR="00270BE2" w:rsidRPr="008102B3" w:rsidRDefault="00270BE2" w:rsidP="17393360">
      <w:pPr>
        <w:jc w:val="both"/>
        <w:rPr>
          <w:b/>
          <w:bCs/>
          <w:i/>
          <w:iCs/>
          <w:u w:val="single"/>
        </w:rPr>
      </w:pPr>
    </w:p>
    <w:p w14:paraId="7FC82A9D" w14:textId="7199C4E2" w:rsidR="001206A3" w:rsidRPr="00735B95" w:rsidRDefault="001206A3" w:rsidP="00894DB7">
      <w:pPr>
        <w:pStyle w:val="Heading1"/>
        <w:jc w:val="left"/>
        <w:rPr>
          <w:rFonts w:cs="Times New Roman"/>
        </w:rPr>
      </w:pPr>
      <w:bookmarkStart w:id="186" w:name="_Toc377565364"/>
      <w:bookmarkStart w:id="187" w:name="_Toc112682222"/>
      <w:bookmarkStart w:id="188" w:name="_Toc134179263"/>
      <w:r w:rsidRPr="00735B95">
        <w:rPr>
          <w:rFonts w:cs="Times New Roman"/>
        </w:rPr>
        <w:t>IV</w:t>
      </w:r>
      <w:r w:rsidR="00C83020" w:rsidRPr="00735B95">
        <w:rPr>
          <w:rFonts w:cs="Times New Roman"/>
        </w:rPr>
        <w:t>. SPECIFICATIONS</w:t>
      </w:r>
      <w:bookmarkEnd w:id="186"/>
      <w:bookmarkEnd w:id="187"/>
      <w:bookmarkEnd w:id="188"/>
    </w:p>
    <w:p w14:paraId="3D17C57E" w14:textId="77777777" w:rsidR="001206A3" w:rsidRPr="00735B95" w:rsidRDefault="001206A3"/>
    <w:p w14:paraId="5400415F" w14:textId="77777777" w:rsidR="00E90A58" w:rsidRPr="00735B95" w:rsidRDefault="00612A8E" w:rsidP="433F0611">
      <w:pPr>
        <w:pStyle w:val="Heading2"/>
        <w:numPr>
          <w:ilvl w:val="0"/>
          <w:numId w:val="39"/>
        </w:numPr>
        <w:ind w:left="360"/>
        <w:rPr>
          <w:rFonts w:cs="Times New Roman"/>
          <w:i w:val="0"/>
          <w:iCs w:val="0"/>
        </w:rPr>
      </w:pPr>
      <w:bookmarkStart w:id="189" w:name="_Toc377565365"/>
      <w:bookmarkStart w:id="190" w:name="_Toc112682223"/>
      <w:bookmarkStart w:id="191" w:name="_Toc134179264"/>
      <w:r w:rsidRPr="433F0611">
        <w:rPr>
          <w:rFonts w:cs="Times New Roman"/>
          <w:i w:val="0"/>
          <w:iCs w:val="0"/>
        </w:rPr>
        <w:t xml:space="preserve">DETAILED </w:t>
      </w:r>
      <w:r w:rsidR="00E90A58" w:rsidRPr="433F0611">
        <w:rPr>
          <w:rFonts w:cs="Times New Roman"/>
          <w:i w:val="0"/>
          <w:iCs w:val="0"/>
        </w:rPr>
        <w:t>SCOPE OF WORK</w:t>
      </w:r>
      <w:bookmarkEnd w:id="189"/>
      <w:bookmarkEnd w:id="190"/>
      <w:bookmarkEnd w:id="191"/>
      <w:r w:rsidR="00E90A58" w:rsidRPr="433F0611">
        <w:rPr>
          <w:rFonts w:cs="Times New Roman"/>
          <w:i w:val="0"/>
          <w:iCs w:val="0"/>
        </w:rPr>
        <w:t xml:space="preserve"> </w:t>
      </w:r>
    </w:p>
    <w:p w14:paraId="6EAF69A1" w14:textId="52A3B7F6" w:rsidR="00A37753" w:rsidRPr="00EC0B30" w:rsidRDefault="00A37753" w:rsidP="398EFE68">
      <w:pPr>
        <w:ind w:left="360"/>
        <w:rPr>
          <w:b/>
          <w:bCs/>
          <w:highlight w:val="yellow"/>
        </w:rPr>
      </w:pPr>
    </w:p>
    <w:p w14:paraId="67A80E02" w14:textId="236C27FA" w:rsidR="00C47D61" w:rsidRPr="00EC0B30" w:rsidRDefault="00C47D61" w:rsidP="00C47D61">
      <w:r>
        <w:t xml:space="preserve">The New Mexico Aging and Long-Term Services Department promotes the provision of </w:t>
      </w:r>
      <w:r w:rsidRPr="398EFE68">
        <w:rPr>
          <w:rFonts w:cstheme="minorBidi"/>
        </w:rPr>
        <w:t xml:space="preserve">accessible, integrated services to older adults, adults with disabilities, and caregivers to assist </w:t>
      </w:r>
      <w:r w:rsidR="2B6E9B87" w:rsidRPr="398EFE68">
        <w:rPr>
          <w:rFonts w:cstheme="minorBidi"/>
        </w:rPr>
        <w:t xml:space="preserve">these </w:t>
      </w:r>
      <w:r w:rsidR="6A59576D" w:rsidRPr="398EFE68">
        <w:rPr>
          <w:rFonts w:cstheme="minorBidi"/>
        </w:rPr>
        <w:lastRenderedPageBreak/>
        <w:t>adults</w:t>
      </w:r>
      <w:r w:rsidRPr="398EFE68">
        <w:rPr>
          <w:rFonts w:cstheme="minorBidi"/>
        </w:rPr>
        <w:t xml:space="preserve"> in maintaining their independence, dignity, autonomy, health, safety, and economic well-being, thereby empowering them to live on their own terms in their own communities as productively as possible. </w:t>
      </w:r>
      <w:r>
        <w:t xml:space="preserve">The purpose of the Scope of Work is to define the responsibilities of Contractor in support of this goal. </w:t>
      </w:r>
    </w:p>
    <w:p w14:paraId="698A4849" w14:textId="77777777" w:rsidR="002665B6" w:rsidRPr="00EC0B30" w:rsidRDefault="002665B6" w:rsidP="00C47D61"/>
    <w:p w14:paraId="352E4CD3" w14:textId="790401CA" w:rsidR="00C47D61" w:rsidRPr="00EC0B30" w:rsidRDefault="00C47D61" w:rsidP="00C47D61">
      <w:r w:rsidRPr="00EC0B30">
        <w:t xml:space="preserve">The intent of the contract is to provide well-organized, inclusive, and high-quality services designed to improve the health, safety, and activity levels of adults across the State of New Mexico. </w:t>
      </w:r>
    </w:p>
    <w:p w14:paraId="29C5AA74" w14:textId="77777777" w:rsidR="002665B6" w:rsidRPr="00EC0B30" w:rsidRDefault="002665B6" w:rsidP="00C47D61"/>
    <w:p w14:paraId="4C461C49" w14:textId="1F28F896" w:rsidR="00C47D61" w:rsidRPr="00EC0B30" w:rsidRDefault="00C47D61" w:rsidP="00C47D61">
      <w:r w:rsidRPr="00EC0B30">
        <w:t>Evidence-based health promotion classes, outreach and activities are to be coordinated and implemented throughout the year in a manner which will maximize participation throughout the State. To achieve the desired outcomes, the Contractor must maintain the fidelity of the selected evidence-based programs(s) and other programs as described by the program developer.</w:t>
      </w:r>
    </w:p>
    <w:p w14:paraId="01D5612C" w14:textId="77777777" w:rsidR="002665B6" w:rsidRPr="00EC0B30" w:rsidRDefault="002665B6" w:rsidP="00C47D61"/>
    <w:p w14:paraId="38B7E9FF" w14:textId="290D3239" w:rsidR="00C47D61" w:rsidRPr="00EC0B30" w:rsidRDefault="00C47D61" w:rsidP="00C47D61">
      <w:r>
        <w:t xml:space="preserve">The Contractor agrees to administer and complete services pursuant to the terms of this Scope of Work. The Contractor agrees to provide supervision to all </w:t>
      </w:r>
      <w:r w:rsidR="6C5706E7">
        <w:t>staff participating</w:t>
      </w:r>
      <w:r>
        <w:t xml:space="preserve"> on this project. </w:t>
      </w:r>
    </w:p>
    <w:p w14:paraId="3668A726" w14:textId="320448D7" w:rsidR="00C47D61" w:rsidRPr="00EC0B30" w:rsidRDefault="00C47D61" w:rsidP="00C47D61">
      <w:pPr>
        <w:pStyle w:val="Heading1"/>
      </w:pPr>
      <w:bookmarkStart w:id="192" w:name="_Toc134179265"/>
      <w:r>
        <w:t>POPU</w:t>
      </w:r>
      <w:r w:rsidR="4BF2DEC7">
        <w:t>L</w:t>
      </w:r>
      <w:r>
        <w:t>ATION TO BE SERVED</w:t>
      </w:r>
      <w:bookmarkEnd w:id="192"/>
    </w:p>
    <w:p w14:paraId="67E139F1" w14:textId="77777777" w:rsidR="00C47D61" w:rsidRPr="00EC0B30" w:rsidRDefault="00C47D61" w:rsidP="00C47D61">
      <w:r w:rsidRPr="00EC0B30">
        <w:tab/>
        <w:t>Adults aged 40 years and older.</w:t>
      </w:r>
    </w:p>
    <w:p w14:paraId="4678BAED" w14:textId="77777777" w:rsidR="00C47D61" w:rsidRPr="00EC0B30" w:rsidRDefault="00C47D61" w:rsidP="00C47D61">
      <w:r w:rsidRPr="00EC0B30">
        <w:tab/>
        <w:t>Adults with Mild Cognitive Disorder, Dementia, Alzheimer’s Disease</w:t>
      </w:r>
    </w:p>
    <w:p w14:paraId="65D1FA2D" w14:textId="578F8898" w:rsidR="00C47D61" w:rsidRPr="00EC0B30" w:rsidRDefault="00C47D61" w:rsidP="00C47D61">
      <w:pPr>
        <w:pStyle w:val="Heading1"/>
        <w:rPr>
          <w:rFonts w:cstheme="minorHAnsi"/>
        </w:rPr>
      </w:pPr>
      <w:bookmarkStart w:id="193" w:name="_Toc134179266"/>
      <w:r w:rsidRPr="00EC0B30">
        <w:rPr>
          <w:rFonts w:cstheme="minorHAnsi"/>
        </w:rPr>
        <w:t>Application Eligibility and Logistics</w:t>
      </w:r>
      <w:bookmarkEnd w:id="193"/>
    </w:p>
    <w:p w14:paraId="437780E4" w14:textId="2B5FD1DC" w:rsidR="00C47D61" w:rsidRPr="00EC0B30" w:rsidRDefault="00C47D61" w:rsidP="00C47D61">
      <w:r w:rsidRPr="00EC0B30">
        <w:t>A range of types of entities are encouraged to apply. Applicants should understand and represent a diverse cross section of the State reflective of geography, urban/rural/frontier, tribal communities, and underserved communities.</w:t>
      </w:r>
    </w:p>
    <w:p w14:paraId="16029E9F" w14:textId="77777777" w:rsidR="0076667A" w:rsidRPr="00EC0B30" w:rsidRDefault="0076667A" w:rsidP="00C47D61">
      <w:pPr>
        <w:rPr>
          <w:rFonts w:cstheme="minorHAnsi"/>
        </w:rPr>
      </w:pPr>
    </w:p>
    <w:p w14:paraId="5A987DEC" w14:textId="77777777" w:rsidR="00C47D61" w:rsidRDefault="00C47D61" w:rsidP="00C47D61">
      <w:r w:rsidRPr="00EC0B30">
        <w:t>More than one organization may partner in a single application, but one organization must be designated as the lead applicant, recipient, and manager of award funds. The lead applicant will be required to submit letters of commitment from the partnering organizations confirming their participation in the proposed local model.</w:t>
      </w:r>
    </w:p>
    <w:p w14:paraId="1F70CA97" w14:textId="77777777" w:rsidR="00B6419A" w:rsidRDefault="00B6419A" w:rsidP="00C47D61"/>
    <w:p w14:paraId="18CE8210" w14:textId="77777777" w:rsidR="00B6419A" w:rsidRDefault="00B6419A" w:rsidP="00C47D61"/>
    <w:p w14:paraId="49018F89" w14:textId="77777777" w:rsidR="00B6419A" w:rsidRDefault="00B6419A" w:rsidP="00C47D61"/>
    <w:p w14:paraId="24E2B5E8" w14:textId="77777777" w:rsidR="00B6419A" w:rsidRDefault="00B6419A" w:rsidP="00C47D61"/>
    <w:p w14:paraId="7660A9F3" w14:textId="77777777" w:rsidR="00B6419A" w:rsidRDefault="00B6419A" w:rsidP="00C47D61"/>
    <w:p w14:paraId="7367A80A" w14:textId="77777777" w:rsidR="00B6419A" w:rsidRPr="00EC0B30" w:rsidRDefault="00B6419A" w:rsidP="00C47D61"/>
    <w:p w14:paraId="53729409" w14:textId="3498C119" w:rsidR="17393360" w:rsidRDefault="17393360" w:rsidP="17393360"/>
    <w:p w14:paraId="12F3E34D" w14:textId="0E9DE61E" w:rsidR="17393360" w:rsidRDefault="17393360" w:rsidP="17393360"/>
    <w:p w14:paraId="043EFC85" w14:textId="317DA6F6" w:rsidR="17393360" w:rsidRDefault="17393360" w:rsidP="17393360"/>
    <w:p w14:paraId="747352E3" w14:textId="63A4A90F" w:rsidR="17393360" w:rsidRDefault="17393360" w:rsidP="17393360"/>
    <w:p w14:paraId="2723B16F" w14:textId="77777777" w:rsidR="00C47D61" w:rsidRPr="00EC0B30" w:rsidRDefault="00C47D61" w:rsidP="00C47D61"/>
    <w:p w14:paraId="5C113EEA" w14:textId="7CA9AD9E" w:rsidR="00C47D61" w:rsidRPr="00EC0B30" w:rsidRDefault="73347D3B" w:rsidP="01E62D7F">
      <w:pPr>
        <w:rPr>
          <w:rFonts w:cstheme="minorBidi"/>
          <w:b/>
          <w:bCs/>
        </w:rPr>
      </w:pPr>
      <w:r w:rsidRPr="01E62D7F">
        <w:rPr>
          <w:rFonts w:cstheme="minorBidi"/>
          <w:b/>
          <w:bCs/>
        </w:rPr>
        <w:t xml:space="preserve">PROJECTS </w:t>
      </w:r>
      <w:r w:rsidR="00C47D61" w:rsidRPr="01E62D7F">
        <w:rPr>
          <w:rFonts w:cstheme="minorBidi"/>
          <w:b/>
          <w:bCs/>
        </w:rPr>
        <w:t>AVAILABLE FOR BID:</w:t>
      </w:r>
    </w:p>
    <w:p w14:paraId="1CA7733F" w14:textId="77777777" w:rsidR="00C47D61" w:rsidRPr="00EC0B30" w:rsidRDefault="00C47D61" w:rsidP="00C47D61">
      <w:pPr>
        <w:rPr>
          <w:rFonts w:cstheme="minorHAnsi"/>
          <w:b/>
          <w:bCs/>
        </w:rPr>
      </w:pPr>
    </w:p>
    <w:p w14:paraId="5EFD025D" w14:textId="21B8CD0F" w:rsidR="00C47D61" w:rsidRPr="00EC0B30" w:rsidRDefault="00C47D61" w:rsidP="398EFE68">
      <w:pPr>
        <w:rPr>
          <w:rFonts w:cstheme="minorBidi"/>
          <w:b/>
          <w:bCs/>
          <w:sz w:val="22"/>
          <w:szCs w:val="22"/>
        </w:rPr>
      </w:pPr>
      <w:r w:rsidRPr="17393360">
        <w:rPr>
          <w:rFonts w:cstheme="minorBidi"/>
          <w:b/>
          <w:bCs/>
          <w:sz w:val="22"/>
          <w:szCs w:val="22"/>
        </w:rPr>
        <w:t>Please be advised that Project</w:t>
      </w:r>
      <w:r w:rsidR="7B02E319" w:rsidRPr="17393360">
        <w:rPr>
          <w:rFonts w:cstheme="minorBidi"/>
          <w:b/>
          <w:bCs/>
          <w:sz w:val="22"/>
          <w:szCs w:val="22"/>
        </w:rPr>
        <w:t>s</w:t>
      </w:r>
      <w:r w:rsidRPr="17393360">
        <w:rPr>
          <w:rFonts w:cstheme="minorBidi"/>
          <w:b/>
          <w:bCs/>
          <w:sz w:val="22"/>
          <w:szCs w:val="22"/>
        </w:rPr>
        <w:t xml:space="preserve"> #1-</w:t>
      </w:r>
      <w:r w:rsidR="5D69241B" w:rsidRPr="17393360">
        <w:rPr>
          <w:rFonts w:cstheme="minorBidi"/>
          <w:b/>
          <w:bCs/>
          <w:sz w:val="22"/>
          <w:szCs w:val="22"/>
        </w:rPr>
        <w:t>4</w:t>
      </w:r>
      <w:r w:rsidRPr="17393360">
        <w:rPr>
          <w:rFonts w:cstheme="minorBidi"/>
          <w:b/>
          <w:bCs/>
          <w:sz w:val="22"/>
          <w:szCs w:val="22"/>
        </w:rPr>
        <w:t xml:space="preserve"> (below) </w:t>
      </w:r>
      <w:r w:rsidR="20EEA4A0" w:rsidRPr="17393360">
        <w:rPr>
          <w:rFonts w:cstheme="minorBidi"/>
          <w:b/>
          <w:bCs/>
          <w:sz w:val="22"/>
          <w:szCs w:val="22"/>
        </w:rPr>
        <w:t xml:space="preserve">are available for bid: </w:t>
      </w:r>
    </w:p>
    <w:p w14:paraId="2B5098C1" w14:textId="77777777" w:rsidR="00C47D61" w:rsidRPr="00EC0B30" w:rsidRDefault="00C47D61" w:rsidP="00C47D61">
      <w:pPr>
        <w:ind w:firstLine="720"/>
        <w:rPr>
          <w:b/>
          <w:bCs/>
          <w:sz w:val="22"/>
          <w:szCs w:val="22"/>
        </w:rPr>
      </w:pPr>
    </w:p>
    <w:p w14:paraId="4E00FE54" w14:textId="78261C32" w:rsidR="00C47D61" w:rsidRPr="00EC0B30" w:rsidRDefault="00C47D61" w:rsidP="398EFE68">
      <w:pPr>
        <w:ind w:firstLine="720"/>
      </w:pPr>
      <w:r>
        <w:t xml:space="preserve"> </w:t>
      </w:r>
    </w:p>
    <w:p w14:paraId="1729AAAB" w14:textId="3B9F2366" w:rsidR="00C47D61" w:rsidRPr="00EC0B30" w:rsidRDefault="00C47D61" w:rsidP="00C47D61">
      <w:pPr>
        <w:ind w:firstLine="720"/>
      </w:pPr>
      <w:r w:rsidRPr="00EC0B30">
        <w:tab/>
        <w:t>Project #1</w:t>
      </w:r>
      <w:r w:rsidRPr="00EC0B30">
        <w:tab/>
        <w:t xml:space="preserve">Dementia-Friendly/Dementia-Capable New Mexico/Gatekeepers </w:t>
      </w:r>
      <w:r w:rsidR="00081878" w:rsidRPr="00EC0B30">
        <w:tab/>
      </w:r>
      <w:r w:rsidR="00081878" w:rsidRPr="00EC0B30">
        <w:tab/>
      </w:r>
      <w:r w:rsidR="00081878" w:rsidRPr="00EC0B30">
        <w:tab/>
      </w:r>
      <w:r w:rsidR="00081878" w:rsidRPr="00EC0B30">
        <w:tab/>
      </w:r>
      <w:r>
        <w:tab/>
        <w:t xml:space="preserve">Project </w:t>
      </w:r>
    </w:p>
    <w:p w14:paraId="096751F2" w14:textId="77777777" w:rsidR="005F7635" w:rsidRPr="00EC0B30" w:rsidRDefault="005F7635" w:rsidP="00C47D61">
      <w:pPr>
        <w:ind w:firstLine="720"/>
      </w:pPr>
    </w:p>
    <w:p w14:paraId="348526E8" w14:textId="351E79B4" w:rsidR="00C47D61" w:rsidRPr="00EC0B30" w:rsidRDefault="00C47D61" w:rsidP="00C47D61">
      <w:pPr>
        <w:ind w:firstLine="720"/>
      </w:pPr>
      <w:r w:rsidRPr="00EC0B30">
        <w:tab/>
        <w:t>Project #2</w:t>
      </w:r>
      <w:r w:rsidRPr="00EC0B30">
        <w:tab/>
        <w:t>A) Community Outreach, Education and Awareness; -</w:t>
      </w:r>
      <w:r w:rsidRPr="00EC0B30">
        <w:rPr>
          <w:b/>
          <w:bCs/>
        </w:rPr>
        <w:t>AND</w:t>
      </w:r>
      <w:r w:rsidRPr="00EC0B30">
        <w:t xml:space="preserve">- B) </w:t>
      </w:r>
      <w:r w:rsidR="00081878" w:rsidRPr="00EC0B30">
        <w:tab/>
      </w:r>
      <w:r w:rsidR="00081878" w:rsidRPr="00EC0B30">
        <w:tab/>
      </w:r>
      <w:r w:rsidR="00081878" w:rsidRPr="00EC0B30">
        <w:tab/>
      </w:r>
      <w:r w:rsidR="00081878" w:rsidRPr="00EC0B30">
        <w:tab/>
      </w:r>
      <w:r w:rsidR="00081878" w:rsidRPr="00EC0B30">
        <w:tab/>
      </w:r>
      <w:r w:rsidRPr="00EC0B30">
        <w:t xml:space="preserve">Silver Alert </w:t>
      </w:r>
      <w:r w:rsidR="3B61774B" w:rsidRPr="00EC0B30">
        <w:t>*</w:t>
      </w:r>
      <w:r w:rsidR="75D8F9F1" w:rsidRPr="00EC0B30">
        <w:t xml:space="preserve">2A) and 2B) </w:t>
      </w:r>
      <w:r w:rsidR="3B61774B" w:rsidRPr="398EFE68">
        <w:rPr>
          <w:b/>
          <w:bCs/>
          <w:u w:val="single"/>
        </w:rPr>
        <w:t>MUST</w:t>
      </w:r>
      <w:r w:rsidR="3B61774B" w:rsidRPr="00EC0B30">
        <w:t xml:space="preserve"> be bid together.</w:t>
      </w:r>
    </w:p>
    <w:p w14:paraId="5883C19C" w14:textId="77777777" w:rsidR="005F7635" w:rsidRPr="00EC0B30" w:rsidRDefault="005F7635" w:rsidP="00C47D61">
      <w:pPr>
        <w:ind w:firstLine="720"/>
      </w:pPr>
    </w:p>
    <w:p w14:paraId="73326260" w14:textId="04EBABBB" w:rsidR="00C47D61" w:rsidRPr="00EC0B30" w:rsidRDefault="00C47D61" w:rsidP="00C47D61">
      <w:r w:rsidRPr="00EC0B30">
        <w:tab/>
      </w:r>
      <w:r w:rsidRPr="00EC0B30">
        <w:tab/>
        <w:t>Project #3</w:t>
      </w:r>
      <w:r w:rsidRPr="00EC0B30">
        <w:tab/>
        <w:t xml:space="preserve">A) Regional Memory Disorder Clinics Pilot Program; </w:t>
      </w:r>
      <w:r w:rsidRPr="00EC0B30">
        <w:rPr>
          <w:b/>
          <w:bCs/>
        </w:rPr>
        <w:t>-AND-</w:t>
      </w:r>
      <w:r w:rsidRPr="00EC0B30">
        <w:t xml:space="preserve"> B) </w:t>
      </w:r>
      <w:r w:rsidR="004A1D00" w:rsidRPr="00EC0B30">
        <w:tab/>
      </w:r>
      <w:r w:rsidR="004A1D00" w:rsidRPr="00EC0B30">
        <w:tab/>
      </w:r>
      <w:r w:rsidR="004A1D00" w:rsidRPr="00EC0B30">
        <w:tab/>
      </w:r>
      <w:r w:rsidR="004A1D00" w:rsidRPr="00EC0B30">
        <w:tab/>
      </w:r>
      <w:r w:rsidR="004A1D00" w:rsidRPr="00EC0B30">
        <w:tab/>
      </w:r>
      <w:r w:rsidRPr="00EC0B30">
        <w:t>Dementia Care Navigator(s) Pilot Program</w:t>
      </w:r>
      <w:r w:rsidR="5E4C1DD2" w:rsidRPr="00EC0B30">
        <w:t xml:space="preserve"> *</w:t>
      </w:r>
      <w:r w:rsidR="61746730" w:rsidRPr="00EC0B30">
        <w:t xml:space="preserve">3A) and 3B) </w:t>
      </w:r>
      <w:r w:rsidR="5E4C1DD2" w:rsidRPr="398EFE68">
        <w:rPr>
          <w:b/>
          <w:bCs/>
          <w:u w:val="single"/>
        </w:rPr>
        <w:t>MUST</w:t>
      </w:r>
      <w:r w:rsidR="5E4C1DD2" w:rsidRPr="00EC0B30">
        <w:t xml:space="preserve"> </w:t>
      </w:r>
      <w:r>
        <w:tab/>
      </w:r>
      <w:r>
        <w:tab/>
      </w:r>
      <w:r>
        <w:tab/>
      </w:r>
      <w:r>
        <w:tab/>
      </w:r>
      <w:r w:rsidR="5E4C1DD2" w:rsidRPr="00EC0B30">
        <w:t xml:space="preserve">  </w:t>
      </w:r>
      <w:r w:rsidR="4D0FD46F" w:rsidRPr="00EC0B30">
        <w:t xml:space="preserve">          </w:t>
      </w:r>
      <w:r w:rsidR="5E4C1DD2" w:rsidRPr="00EC0B30">
        <w:t>be bid together.</w:t>
      </w:r>
    </w:p>
    <w:p w14:paraId="54701E4D" w14:textId="77777777" w:rsidR="005F7635" w:rsidRPr="00EC0B30" w:rsidRDefault="005F7635" w:rsidP="00C47D61"/>
    <w:p w14:paraId="489D8E6D" w14:textId="3B06886D" w:rsidR="00C47D61" w:rsidRPr="00EC0B30" w:rsidRDefault="00C47D61" w:rsidP="00C47D61">
      <w:bookmarkStart w:id="194" w:name="_Hlk110003755"/>
      <w:r w:rsidRPr="00EC0B30">
        <w:tab/>
      </w:r>
      <w:r w:rsidRPr="00EC0B30">
        <w:tab/>
        <w:t>Project #</w:t>
      </w:r>
      <w:r w:rsidR="66C266FA" w:rsidRPr="00EC0B30">
        <w:t>4</w:t>
      </w:r>
      <w:r w:rsidRPr="00EC0B30">
        <w:tab/>
        <w:t>Respite Care Services</w:t>
      </w:r>
    </w:p>
    <w:bookmarkEnd w:id="194"/>
    <w:p w14:paraId="5F6DD5EB" w14:textId="77777777" w:rsidR="00C47D61" w:rsidRPr="00EC0B30" w:rsidRDefault="00C47D61" w:rsidP="00C47D61">
      <w:pPr>
        <w:pStyle w:val="ListParagraph"/>
        <w:ind w:left="2160"/>
      </w:pPr>
      <w:r w:rsidRPr="00EC0B30">
        <w:t xml:space="preserve"> </w:t>
      </w:r>
    </w:p>
    <w:p w14:paraId="2A2AC6FF" w14:textId="3EB79577" w:rsidR="00C47D61" w:rsidRPr="00EC0B30" w:rsidRDefault="00C47D61" w:rsidP="398EFE68">
      <w:pPr>
        <w:rPr>
          <w:b/>
          <w:bCs/>
        </w:rPr>
      </w:pPr>
      <w:r w:rsidRPr="398EFE68">
        <w:rPr>
          <w:b/>
          <w:bCs/>
        </w:rPr>
        <w:t xml:space="preserve">CONTRACTOR MUST SPECIFICALLY STATE WHICH </w:t>
      </w:r>
      <w:r w:rsidR="38894E61" w:rsidRPr="398EFE68">
        <w:rPr>
          <w:b/>
          <w:bCs/>
        </w:rPr>
        <w:t xml:space="preserve">PROJECT(S) </w:t>
      </w:r>
      <w:r w:rsidRPr="398EFE68">
        <w:rPr>
          <w:b/>
          <w:bCs/>
        </w:rPr>
        <w:t xml:space="preserve">THEY ARE BIDDING ON FOR CONSIDERATION!!! </w:t>
      </w:r>
    </w:p>
    <w:p w14:paraId="69B9CAEC" w14:textId="14CDFE40" w:rsidR="433F0611" w:rsidRDefault="433F0611" w:rsidP="398EFE68"/>
    <w:p w14:paraId="5B2F612F" w14:textId="12C4C40F" w:rsidR="433F0611" w:rsidRDefault="433F0611" w:rsidP="433F0611"/>
    <w:p w14:paraId="5352F7E3" w14:textId="77777777" w:rsidR="008378E9" w:rsidRPr="00EC0B30" w:rsidRDefault="008378E9" w:rsidP="00C47D61"/>
    <w:p w14:paraId="4FB4ACFA" w14:textId="54157F27" w:rsidR="00411F63" w:rsidRPr="00EC0B30" w:rsidRDefault="00C47D61" w:rsidP="17393360">
      <w:pPr>
        <w:rPr>
          <w:b/>
          <w:bCs/>
        </w:rPr>
      </w:pPr>
      <w:r w:rsidRPr="17393360">
        <w:rPr>
          <w:rFonts w:cstheme="minorBidi"/>
          <w:b/>
          <w:bCs/>
          <w:color w:val="000000" w:themeColor="text1"/>
        </w:rPr>
        <w:t>Project #1:</w:t>
      </w:r>
      <w:r w:rsidRPr="17393360">
        <w:rPr>
          <w:rFonts w:cstheme="minorBidi"/>
          <w:color w:val="000000" w:themeColor="text1"/>
        </w:rPr>
        <w:t xml:space="preserve"> </w:t>
      </w:r>
      <w:r>
        <w:tab/>
      </w:r>
      <w:r w:rsidRPr="17393360">
        <w:rPr>
          <w:b/>
          <w:bCs/>
        </w:rPr>
        <w:t>Dementia-Friendly/Dementia-Capable New Mexico Initiative:</w:t>
      </w:r>
    </w:p>
    <w:p w14:paraId="4249485E" w14:textId="77777777" w:rsidR="00411F63" w:rsidRPr="00EC0B30" w:rsidRDefault="00411F63" w:rsidP="00411F63">
      <w:pPr>
        <w:ind w:left="1440" w:hanging="720"/>
        <w:rPr>
          <w:rFonts w:cstheme="minorHAnsi"/>
        </w:rPr>
      </w:pPr>
    </w:p>
    <w:p w14:paraId="5FE72295" w14:textId="7E4A9F42" w:rsidR="00411F63" w:rsidRPr="00EC0B30" w:rsidRDefault="00C47D61" w:rsidP="17393360">
      <w:pPr>
        <w:ind w:left="720"/>
        <w:jc w:val="both"/>
        <w:rPr>
          <w:rFonts w:cstheme="minorBidi"/>
        </w:rPr>
      </w:pPr>
      <w:r w:rsidRPr="17393360">
        <w:rPr>
          <w:rFonts w:cstheme="minorBidi"/>
        </w:rPr>
        <w:t>New Mexico has many people at risk of or living with dementia. They live alone or with</w:t>
      </w:r>
      <w:r w:rsidR="00411F63" w:rsidRPr="17393360">
        <w:rPr>
          <w:rFonts w:cstheme="minorBidi"/>
        </w:rPr>
        <w:t xml:space="preserve"> </w:t>
      </w:r>
      <w:r w:rsidRPr="17393360">
        <w:rPr>
          <w:rFonts w:cstheme="minorBidi"/>
        </w:rPr>
        <w:t xml:space="preserve">family and they use all service systems, public and private. People with dementia rely on their families and faith communities, grocery stores and banks, and medical, health and long-term support services, among other services. The long, slow process of most </w:t>
      </w:r>
      <w:proofErr w:type="gramStart"/>
      <w:r w:rsidRPr="17393360">
        <w:rPr>
          <w:rFonts w:cstheme="minorBidi"/>
        </w:rPr>
        <w:t>dementias</w:t>
      </w:r>
      <w:proofErr w:type="gramEnd"/>
      <w:r w:rsidRPr="17393360">
        <w:rPr>
          <w:rFonts w:cstheme="minorBidi"/>
        </w:rPr>
        <w:t xml:space="preserve"> means that the needs of people with the condition and their caregivers change and become more intense over time.</w:t>
      </w:r>
    </w:p>
    <w:p w14:paraId="72DA3E51" w14:textId="6874B240" w:rsidR="00C47D61" w:rsidRPr="00EC0B30" w:rsidRDefault="00C47D61" w:rsidP="001607C2">
      <w:pPr>
        <w:ind w:left="720" w:hanging="720"/>
        <w:jc w:val="both"/>
        <w:rPr>
          <w:b/>
          <w:bCs/>
        </w:rPr>
      </w:pPr>
      <w:r w:rsidRPr="00EC0B30">
        <w:rPr>
          <w:rFonts w:cstheme="minorHAnsi"/>
        </w:rPr>
        <w:t xml:space="preserve"> </w:t>
      </w:r>
    </w:p>
    <w:p w14:paraId="39959818" w14:textId="41268618" w:rsidR="00C47D61" w:rsidRPr="00EC0B30" w:rsidRDefault="00C47D61" w:rsidP="001607C2">
      <w:pPr>
        <w:ind w:left="720"/>
        <w:jc w:val="both"/>
        <w:rPr>
          <w:rFonts w:cstheme="minorHAnsi"/>
        </w:rPr>
      </w:pPr>
      <w:r w:rsidRPr="00EC0B30">
        <w:rPr>
          <w:rFonts w:cstheme="minorHAnsi"/>
        </w:rPr>
        <w:t xml:space="preserve">Communities throughout the United States are becoming dementia friendly. In these communities, residents, agencies, businesses, and service providers are learning about dementia through education and awareness efforts and helping people with the condition and their caregivers as they go about their daily lives. </w:t>
      </w:r>
    </w:p>
    <w:p w14:paraId="7DF329FF" w14:textId="77777777" w:rsidR="00411F63" w:rsidRPr="00EC0B30" w:rsidRDefault="00411F63" w:rsidP="001607C2">
      <w:pPr>
        <w:ind w:left="720"/>
        <w:jc w:val="both"/>
        <w:rPr>
          <w:rFonts w:cstheme="minorHAnsi"/>
        </w:rPr>
      </w:pPr>
    </w:p>
    <w:p w14:paraId="3AF8B57F" w14:textId="749F0F53" w:rsidR="00C47D61" w:rsidRPr="00EC0B30" w:rsidRDefault="00C47D61" w:rsidP="398EFE68">
      <w:pPr>
        <w:ind w:left="720"/>
        <w:jc w:val="both"/>
        <w:rPr>
          <w:rFonts w:cstheme="minorBidi"/>
          <w:color w:val="000000" w:themeColor="text1"/>
        </w:rPr>
      </w:pPr>
      <w:r w:rsidRPr="398EFE68">
        <w:rPr>
          <w:rFonts w:cstheme="minorBidi"/>
        </w:rPr>
        <w:t xml:space="preserve">Dementia-friendly communities involve improved customer service at participating agencies and businesses, supportive faith or spiritual communities, emergency services that understand dementia, and </w:t>
      </w:r>
      <w:r w:rsidRPr="398EFE68">
        <w:rPr>
          <w:rFonts w:cstheme="minorBidi"/>
          <w:color w:val="000000" w:themeColor="text1"/>
        </w:rPr>
        <w:t xml:space="preserve">suitable transportation and public spaces. </w:t>
      </w:r>
    </w:p>
    <w:p w14:paraId="437C035E" w14:textId="224077B4" w:rsidR="398EFE68" w:rsidRDefault="398EFE68" w:rsidP="398EFE68">
      <w:pPr>
        <w:ind w:left="720"/>
        <w:jc w:val="both"/>
        <w:rPr>
          <w:rFonts w:cstheme="minorBidi"/>
          <w:color w:val="000000" w:themeColor="text1"/>
        </w:rPr>
      </w:pPr>
    </w:p>
    <w:p w14:paraId="054793EF" w14:textId="6AEC3ABB" w:rsidR="326ADCC9" w:rsidRDefault="326ADCC9" w:rsidP="398EFE68">
      <w:pPr>
        <w:ind w:left="720"/>
        <w:jc w:val="both"/>
        <w:rPr>
          <w:rFonts w:cstheme="minorBidi"/>
          <w:color w:val="000000" w:themeColor="text1"/>
        </w:rPr>
      </w:pPr>
      <w:r w:rsidRPr="663276F2">
        <w:rPr>
          <w:rFonts w:cstheme="minorBidi"/>
          <w:color w:val="000000" w:themeColor="text1"/>
        </w:rPr>
        <w:t xml:space="preserve">Given the impact of the condition on people and communities, services systems that wish to be Dementia-Friendly should consider adopting key aspects of the model that apply to their mission. </w:t>
      </w:r>
    </w:p>
    <w:p w14:paraId="151BCE61" w14:textId="77777777" w:rsidR="00411F63" w:rsidRPr="00EC0B30" w:rsidRDefault="00411F63" w:rsidP="001607C2">
      <w:pPr>
        <w:ind w:left="720"/>
        <w:jc w:val="both"/>
        <w:rPr>
          <w:rFonts w:cstheme="minorHAnsi"/>
          <w:color w:val="000000" w:themeColor="text1"/>
        </w:rPr>
      </w:pPr>
    </w:p>
    <w:p w14:paraId="53C262AC" w14:textId="77777777" w:rsidR="007C12D1" w:rsidRPr="00EC0B30" w:rsidRDefault="007C12D1" w:rsidP="007C12D1">
      <w:pPr>
        <w:ind w:left="360"/>
        <w:jc w:val="both"/>
        <w:rPr>
          <w:rFonts w:cstheme="minorHAnsi"/>
          <w:color w:val="000000" w:themeColor="text1"/>
        </w:rPr>
      </w:pPr>
    </w:p>
    <w:p w14:paraId="3F6A9C5A" w14:textId="19696EBC" w:rsidR="001B7BD0" w:rsidRPr="00EC0B30" w:rsidRDefault="00C47D61" w:rsidP="001B7BD0">
      <w:pPr>
        <w:ind w:left="360"/>
        <w:jc w:val="both"/>
      </w:pPr>
      <w:r>
        <w:t>1.1</w:t>
      </w:r>
      <w:r>
        <w:tab/>
        <w:t xml:space="preserve">Contractor will work collaboratively with the OADC and New Mexico Communities </w:t>
      </w:r>
      <w:r>
        <w:tab/>
      </w:r>
      <w:r>
        <w:tab/>
        <w:t xml:space="preserve">in the development and implementation of the Dementia-Friendly/Dementia-Capable </w:t>
      </w:r>
      <w:r>
        <w:tab/>
      </w:r>
      <w:r>
        <w:tab/>
        <w:t xml:space="preserve">New Mexico Project. </w:t>
      </w:r>
      <w:r w:rsidR="00B467BA">
        <w:t>The contractor</w:t>
      </w:r>
      <w:r>
        <w:t xml:space="preserve"> will perform work utilizing </w:t>
      </w:r>
      <w:r w:rsidR="00B467BA">
        <w:t xml:space="preserve">aspects of </w:t>
      </w:r>
      <w:r>
        <w:t xml:space="preserve">the Dementia </w:t>
      </w:r>
      <w:r>
        <w:tab/>
      </w:r>
      <w:r>
        <w:tab/>
        <w:t xml:space="preserve">Friendly America principles, tool kits, goals, evaluation, and technical assistance. </w:t>
      </w:r>
      <w:r>
        <w:tab/>
      </w:r>
      <w:r>
        <w:tab/>
      </w:r>
      <w:r>
        <w:tab/>
        <w:t>Examples</w:t>
      </w:r>
      <w:r w:rsidR="152B2E38">
        <w:t xml:space="preserve"> </w:t>
      </w:r>
      <w:r>
        <w:t>of</w:t>
      </w:r>
      <w:r w:rsidR="00FD4C1A">
        <w:t xml:space="preserve"> those</w:t>
      </w:r>
      <w:r>
        <w:t xml:space="preserve"> involved in a Dementia Friendly America community </w:t>
      </w:r>
      <w:proofErr w:type="gramStart"/>
      <w:r>
        <w:t>are:</w:t>
      </w:r>
      <w:proofErr w:type="gramEnd"/>
      <w:r>
        <w:t xml:space="preserve"> Businesses </w:t>
      </w:r>
      <w:r>
        <w:tab/>
        <w:t xml:space="preserve">and Banking; Law Enforcement and First Responders; Health Care Systems; Faith </w:t>
      </w:r>
      <w:r>
        <w:tab/>
      </w:r>
      <w:r>
        <w:tab/>
        <w:t xml:space="preserve">Communities; Local Governments; Community Members; Restaurants, Grocery Stores, </w:t>
      </w:r>
      <w:r>
        <w:tab/>
      </w:r>
      <w:r>
        <w:tab/>
      </w:r>
      <w:r w:rsidR="5BDD847D">
        <w:t>Libraries</w:t>
      </w:r>
      <w:r w:rsidR="004B22CA">
        <w:t xml:space="preserve">; </w:t>
      </w:r>
      <w:r>
        <w:t xml:space="preserve">Employers; </w:t>
      </w:r>
      <w:r w:rsidR="004B22CA">
        <w:t xml:space="preserve">and </w:t>
      </w:r>
      <w:r>
        <w:t>Residential Care and Community Services.</w:t>
      </w:r>
    </w:p>
    <w:p w14:paraId="79A1FEED" w14:textId="76654923" w:rsidR="398EFE68" w:rsidRDefault="398EFE68" w:rsidP="398EFE68">
      <w:pPr>
        <w:ind w:left="360"/>
        <w:jc w:val="both"/>
      </w:pPr>
    </w:p>
    <w:p w14:paraId="44DDC348" w14:textId="3935529A" w:rsidR="7B652DC6" w:rsidRDefault="7B652DC6" w:rsidP="398EFE68">
      <w:pPr>
        <w:ind w:left="360"/>
        <w:jc w:val="both"/>
      </w:pPr>
      <w:r>
        <w:t>1.2</w:t>
      </w:r>
      <w:r>
        <w:tab/>
        <w:t xml:space="preserve">Utilizing aspects of the Dementia Friendly America model, Contractor will </w:t>
      </w:r>
      <w:proofErr w:type="gramStart"/>
      <w:r>
        <w:t>collaborate</w:t>
      </w:r>
      <w:proofErr w:type="gramEnd"/>
      <w:r>
        <w:t xml:space="preserve"> </w:t>
      </w:r>
    </w:p>
    <w:p w14:paraId="4371A164" w14:textId="2352A799" w:rsidR="7B652DC6" w:rsidRDefault="2DE15B64" w:rsidP="398EFE68">
      <w:pPr>
        <w:ind w:left="360"/>
        <w:jc w:val="both"/>
      </w:pPr>
      <w:r>
        <w:lastRenderedPageBreak/>
        <w:t xml:space="preserve">  </w:t>
      </w:r>
      <w:r w:rsidR="43DE7829">
        <w:t xml:space="preserve">  </w:t>
      </w:r>
      <w:r w:rsidR="00943432">
        <w:tab/>
      </w:r>
      <w:r w:rsidR="7B652DC6">
        <w:t xml:space="preserve">with the OADC on the development and implementation of a 4-year plan in guiding               </w:t>
      </w:r>
      <w:r w:rsidR="00943432">
        <w:tab/>
      </w:r>
      <w:r w:rsidR="7B652DC6">
        <w:t xml:space="preserve">communities, </w:t>
      </w:r>
      <w:proofErr w:type="gramStart"/>
      <w:r w:rsidR="7B652DC6">
        <w:t>businesses</w:t>
      </w:r>
      <w:proofErr w:type="gramEnd"/>
      <w:r w:rsidR="7B652DC6">
        <w:t xml:space="preserve"> and o</w:t>
      </w:r>
      <w:r w:rsidR="7C582892">
        <w:t xml:space="preserve">rganizations in New Mexico to be “Dementia </w:t>
      </w:r>
      <w:r w:rsidR="7B652DC6">
        <w:tab/>
      </w:r>
      <w:r w:rsidR="7C582892">
        <w:t xml:space="preserve">      </w:t>
      </w:r>
      <w:r w:rsidR="7B652DC6">
        <w:tab/>
      </w:r>
      <w:r w:rsidR="7B652DC6">
        <w:tab/>
      </w:r>
      <w:r w:rsidR="7C582892">
        <w:t>Friendly/Dementia Capable”</w:t>
      </w:r>
      <w:r w:rsidR="7B652DC6">
        <w:t xml:space="preserve"> </w:t>
      </w:r>
      <w:r w:rsidR="519AD45E">
        <w:t>and utilizing community sector guides. There is a strong</w:t>
      </w:r>
    </w:p>
    <w:p w14:paraId="6FFABE7D" w14:textId="34F45473" w:rsidR="519AD45E" w:rsidRDefault="0E396F09" w:rsidP="398EFE68">
      <w:pPr>
        <w:ind w:left="360"/>
        <w:jc w:val="both"/>
      </w:pPr>
      <w:r>
        <w:t xml:space="preserve">     </w:t>
      </w:r>
      <w:r w:rsidR="00943432">
        <w:tab/>
      </w:r>
      <w:r w:rsidR="519AD45E">
        <w:t xml:space="preserve">emphasis placed on developing and maintaining community relationships and travel to </w:t>
      </w:r>
    </w:p>
    <w:p w14:paraId="29BA3001" w14:textId="1C589EA4" w:rsidR="519AD45E" w:rsidRDefault="43AF25B2" w:rsidP="398EFE68">
      <w:pPr>
        <w:spacing w:line="259" w:lineRule="auto"/>
        <w:ind w:left="360"/>
        <w:jc w:val="both"/>
      </w:pPr>
      <w:r>
        <w:t xml:space="preserve">     </w:t>
      </w:r>
      <w:r w:rsidR="00943432">
        <w:tab/>
      </w:r>
      <w:r w:rsidR="519AD45E">
        <w:t xml:space="preserve">communities </w:t>
      </w:r>
      <w:r w:rsidR="73BF8EB3">
        <w:t>are</w:t>
      </w:r>
      <w:r w:rsidR="519AD45E">
        <w:t xml:space="preserve"> expected at various phases of the process. There will be at least </w:t>
      </w:r>
      <w:proofErr w:type="gramStart"/>
      <w:r w:rsidR="519AD45E">
        <w:t>10</w:t>
      </w:r>
      <w:proofErr w:type="gramEnd"/>
    </w:p>
    <w:p w14:paraId="0733315E" w14:textId="65F89E4F" w:rsidR="6F922C28" w:rsidRDefault="52ECE726" w:rsidP="398EFE68">
      <w:pPr>
        <w:spacing w:line="259" w:lineRule="auto"/>
        <w:ind w:left="360"/>
        <w:jc w:val="both"/>
      </w:pPr>
      <w:r>
        <w:t xml:space="preserve">    </w:t>
      </w:r>
      <w:r w:rsidR="5AD7E371">
        <w:t xml:space="preserve"> </w:t>
      </w:r>
      <w:r w:rsidR="6F922C28">
        <w:t xml:space="preserve">Communities/counties developed/participating per year. </w:t>
      </w:r>
    </w:p>
    <w:p w14:paraId="3A9056CF" w14:textId="02FD895C" w:rsidR="003D5D76" w:rsidRPr="00EC0B30" w:rsidRDefault="003D5D76" w:rsidP="398EFE68">
      <w:pPr>
        <w:ind w:left="360"/>
      </w:pPr>
    </w:p>
    <w:p w14:paraId="7604F8F2" w14:textId="0ECAAB69" w:rsidR="003D5D76" w:rsidRPr="00EC0B30" w:rsidRDefault="00C47D61" w:rsidP="003D5D76">
      <w:pPr>
        <w:ind w:left="360"/>
        <w:jc w:val="both"/>
      </w:pPr>
      <w:r>
        <w:t>1.3</w:t>
      </w:r>
      <w:r>
        <w:tab/>
        <w:t xml:space="preserve">Contractor will ensure that education, information, and programming shall be culturally </w:t>
      </w:r>
      <w:r>
        <w:tab/>
      </w:r>
      <w:r w:rsidR="1BB27E75">
        <w:t xml:space="preserve">     </w:t>
      </w:r>
      <w:r w:rsidR="00943432">
        <w:tab/>
      </w:r>
      <w:r>
        <w:t>and linguistically appropriate given the diversity of New Mexico culture. Contractor will</w:t>
      </w:r>
    </w:p>
    <w:p w14:paraId="0FFB42DC" w14:textId="7950A869" w:rsidR="003D5D76" w:rsidRPr="00EC0B30" w:rsidRDefault="3B7DE3EA" w:rsidP="003D5D76">
      <w:pPr>
        <w:ind w:left="360"/>
        <w:jc w:val="both"/>
      </w:pPr>
      <w:r>
        <w:t xml:space="preserve">     </w:t>
      </w:r>
      <w:r w:rsidR="00943432">
        <w:tab/>
      </w:r>
      <w:r w:rsidR="00C47D61">
        <w:t>be supported to this end by various departments within State Government.</w:t>
      </w:r>
    </w:p>
    <w:p w14:paraId="0A91FD30" w14:textId="77777777" w:rsidR="003D5D76" w:rsidRPr="00EC0B30" w:rsidRDefault="003D5D76" w:rsidP="003D5D76">
      <w:pPr>
        <w:ind w:left="360"/>
        <w:jc w:val="both"/>
      </w:pPr>
    </w:p>
    <w:p w14:paraId="3E66712D" w14:textId="2659B729" w:rsidR="001315A6" w:rsidRPr="00EC0B30" w:rsidRDefault="00C47D61" w:rsidP="001315A6">
      <w:pPr>
        <w:ind w:left="360"/>
        <w:jc w:val="both"/>
      </w:pPr>
      <w:r>
        <w:t>1.4</w:t>
      </w:r>
      <w:r>
        <w:tab/>
        <w:t xml:space="preserve">Contractor will work collaboratively with the OADC and New Mexico communities to </w:t>
      </w:r>
      <w:r>
        <w:tab/>
      </w:r>
      <w:r w:rsidR="09938C51">
        <w:t xml:space="preserve">      </w:t>
      </w:r>
      <w:r w:rsidR="00943432">
        <w:tab/>
      </w:r>
      <w:r>
        <w:t xml:space="preserve">integrate Age Friendly and Dementia Friendly efforts as follows: </w:t>
      </w:r>
    </w:p>
    <w:p w14:paraId="266264CF" w14:textId="4655A62C" w:rsidR="00C87C99" w:rsidRPr="00EC0B30" w:rsidRDefault="001315A6" w:rsidP="00C87C99">
      <w:pPr>
        <w:ind w:left="360"/>
        <w:jc w:val="both"/>
      </w:pPr>
      <w:r w:rsidRPr="00EC0B30">
        <w:tab/>
      </w:r>
      <w:r w:rsidRPr="00EC0B30">
        <w:tab/>
      </w:r>
      <w:r w:rsidR="00C47D61" w:rsidRPr="00EC0B30">
        <w:t>I.</w:t>
      </w:r>
      <w:r w:rsidR="00C47D61" w:rsidRPr="00EC0B30">
        <w:tab/>
      </w:r>
      <w:r w:rsidR="00C87C99" w:rsidRPr="00EC0B30">
        <w:t>Conduct/a</w:t>
      </w:r>
      <w:r w:rsidR="00C47D61" w:rsidRPr="00EC0B30">
        <w:t>ttend outreach and promotional activities (minimum of 6 per year)</w:t>
      </w:r>
      <w:r w:rsidR="00C87C99" w:rsidRPr="00EC0B30">
        <w:tab/>
      </w:r>
      <w:r w:rsidR="00C47D61" w:rsidRPr="00EC0B30">
        <w:tab/>
        <w:t>II.</w:t>
      </w:r>
      <w:r w:rsidR="00C47D61">
        <w:t xml:space="preserve"> </w:t>
      </w:r>
      <w:r w:rsidR="00FF4A22">
        <w:tab/>
      </w:r>
      <w:r w:rsidR="0069491E">
        <w:t>Program</w:t>
      </w:r>
      <w:r w:rsidR="002C044A">
        <w:t>.</w:t>
      </w:r>
    </w:p>
    <w:p w14:paraId="58E2A01E" w14:textId="69B26F0E" w:rsidR="003501A9" w:rsidRPr="00EC0B30" w:rsidRDefault="00C87C99" w:rsidP="003501A9">
      <w:pPr>
        <w:ind w:left="360"/>
        <w:jc w:val="both"/>
      </w:pPr>
      <w:r w:rsidRPr="00EC0B30">
        <w:tab/>
      </w:r>
      <w:r w:rsidRPr="00EC0B30">
        <w:tab/>
      </w:r>
      <w:r w:rsidR="73F84F25" w:rsidRPr="00EC0B30">
        <w:t>I</w:t>
      </w:r>
      <w:r w:rsidR="00C47D61" w:rsidRPr="00EC0B30">
        <w:t>II.</w:t>
      </w:r>
      <w:r w:rsidR="00C47D61" w:rsidRPr="00EC0B30">
        <w:tab/>
        <w:t xml:space="preserve">Contractor will work collaboratively with the OADC on sustainability of </w:t>
      </w:r>
      <w:r w:rsidR="00C47D61" w:rsidRPr="00EC0B30">
        <w:tab/>
      </w:r>
      <w:r w:rsidR="00C47D61" w:rsidRPr="00EC0B30">
        <w:tab/>
      </w:r>
      <w:r w:rsidR="00C47D61" w:rsidRPr="00EC0B30">
        <w:tab/>
      </w:r>
      <w:r w:rsidR="00C47D61" w:rsidRPr="00EC0B30">
        <w:tab/>
        <w:t xml:space="preserve">community initiatives. </w:t>
      </w:r>
    </w:p>
    <w:p w14:paraId="7D1D01C3" w14:textId="77777777" w:rsidR="003501A9" w:rsidRPr="00EC0B30" w:rsidRDefault="003501A9" w:rsidP="003501A9">
      <w:pPr>
        <w:ind w:left="360"/>
        <w:jc w:val="both"/>
      </w:pPr>
    </w:p>
    <w:p w14:paraId="4D9F7B24" w14:textId="016EC53D" w:rsidR="003501A9" w:rsidRPr="00EC0B30" w:rsidRDefault="00C47D61" w:rsidP="003501A9">
      <w:pPr>
        <w:ind w:left="360"/>
        <w:jc w:val="both"/>
      </w:pPr>
      <w:r>
        <w:t>1.5</w:t>
      </w:r>
      <w:r>
        <w:tab/>
        <w:t xml:space="preserve">Contractor will work with ALTSD/OADC on the education, promotion, and </w:t>
      </w:r>
      <w:r>
        <w:tab/>
      </w:r>
      <w:r>
        <w:tab/>
      </w:r>
      <w:r>
        <w:tab/>
        <w:t xml:space="preserve">enrollment for the Special Needs Registry. </w:t>
      </w:r>
    </w:p>
    <w:p w14:paraId="1D24A9DD" w14:textId="77777777" w:rsidR="003501A9" w:rsidRPr="00EC0B30" w:rsidRDefault="003501A9" w:rsidP="003501A9">
      <w:pPr>
        <w:ind w:left="360"/>
        <w:jc w:val="both"/>
      </w:pPr>
    </w:p>
    <w:p w14:paraId="4CBAA5BE" w14:textId="54F9B133" w:rsidR="003501A9" w:rsidRPr="00EC0B30" w:rsidRDefault="00C47D61" w:rsidP="003501A9">
      <w:pPr>
        <w:ind w:left="360"/>
        <w:jc w:val="both"/>
      </w:pPr>
      <w:r>
        <w:t>1.6</w:t>
      </w:r>
      <w:r>
        <w:tab/>
        <w:t xml:space="preserve">Contractor will collaborate with OADC and Stakeholders to educate themselves about </w:t>
      </w:r>
      <w:r>
        <w:tab/>
      </w:r>
      <w:r>
        <w:tab/>
        <w:t xml:space="preserve">both the availability of </w:t>
      </w:r>
      <w:r w:rsidR="1B91D7C2">
        <w:t>existing resources</w:t>
      </w:r>
      <w:r w:rsidR="35B0D405">
        <w:t>,</w:t>
      </w:r>
      <w:r w:rsidR="1B91D7C2">
        <w:t xml:space="preserve"> </w:t>
      </w:r>
      <w:r>
        <w:t xml:space="preserve">and </w:t>
      </w:r>
      <w:r w:rsidR="1EEB19DE">
        <w:t>those being</w:t>
      </w:r>
      <w:r>
        <w:t xml:space="preserve"> developed</w:t>
      </w:r>
      <w:r w:rsidR="6F01827C">
        <w:t>,</w:t>
      </w:r>
      <w:r>
        <w:t xml:space="preserve"> within the</w:t>
      </w:r>
    </w:p>
    <w:p w14:paraId="3C6AA262" w14:textId="3D33F990" w:rsidR="003501A9" w:rsidRPr="00EC0B30" w:rsidRDefault="00C47D61" w:rsidP="003501A9">
      <w:pPr>
        <w:ind w:left="360"/>
        <w:jc w:val="both"/>
      </w:pPr>
      <w:r>
        <w:t xml:space="preserve"> </w:t>
      </w:r>
      <w:r>
        <w:tab/>
        <w:t xml:space="preserve">communities they are serving.  </w:t>
      </w:r>
    </w:p>
    <w:p w14:paraId="0FB3EFA7" w14:textId="77777777" w:rsidR="003501A9" w:rsidRPr="00EC0B30" w:rsidRDefault="003501A9" w:rsidP="003501A9">
      <w:pPr>
        <w:ind w:left="360"/>
        <w:jc w:val="both"/>
      </w:pPr>
    </w:p>
    <w:p w14:paraId="0D507F4C" w14:textId="77777777" w:rsidR="003501A9" w:rsidRPr="00EC0B30" w:rsidRDefault="003501A9" w:rsidP="003501A9">
      <w:pPr>
        <w:ind w:left="360"/>
        <w:jc w:val="both"/>
      </w:pPr>
    </w:p>
    <w:p w14:paraId="4BB6C4CA" w14:textId="77777777" w:rsidR="003501A9" w:rsidRPr="00EC0B30" w:rsidRDefault="00C47D61" w:rsidP="003501A9">
      <w:pPr>
        <w:ind w:left="360"/>
        <w:jc w:val="both"/>
        <w:rPr>
          <w:b/>
          <w:bCs/>
        </w:rPr>
      </w:pPr>
      <w:r w:rsidRPr="00EC0B30">
        <w:rPr>
          <w:b/>
          <w:bCs/>
        </w:rPr>
        <w:t>Gatekeepers Project:</w:t>
      </w:r>
    </w:p>
    <w:p w14:paraId="00E70CFD" w14:textId="77777777" w:rsidR="009D4913" w:rsidRPr="00EC0B30" w:rsidRDefault="009D4913" w:rsidP="003501A9">
      <w:pPr>
        <w:ind w:left="360"/>
        <w:jc w:val="both"/>
        <w:rPr>
          <w:b/>
          <w:bCs/>
        </w:rPr>
      </w:pPr>
    </w:p>
    <w:p w14:paraId="5B0835A2" w14:textId="5ED4CCDC" w:rsidR="009D4913" w:rsidRPr="00EC0B30" w:rsidRDefault="00C47D61" w:rsidP="008666A5">
      <w:pPr>
        <w:ind w:left="720"/>
        <w:rPr>
          <w:rFonts w:cstheme="minorBidi"/>
          <w:color w:val="000000" w:themeColor="text1"/>
        </w:rPr>
      </w:pPr>
      <w:r w:rsidRPr="01E62D7F">
        <w:rPr>
          <w:rFonts w:cstheme="minorBidi"/>
          <w:color w:val="000000" w:themeColor="text1"/>
        </w:rPr>
        <w:t>1.7</w:t>
      </w:r>
      <w:r>
        <w:tab/>
      </w:r>
      <w:r w:rsidRPr="01E62D7F">
        <w:rPr>
          <w:rFonts w:cstheme="minorBidi"/>
          <w:color w:val="000000" w:themeColor="text1"/>
        </w:rPr>
        <w:t xml:space="preserve">In conjunction with </w:t>
      </w:r>
      <w:r w:rsidR="00B017F3" w:rsidRPr="01E62D7F">
        <w:rPr>
          <w:rFonts w:cstheme="minorBidi"/>
          <w:color w:val="000000" w:themeColor="text1"/>
        </w:rPr>
        <w:t xml:space="preserve">aspects of </w:t>
      </w:r>
      <w:r w:rsidRPr="01E62D7F">
        <w:rPr>
          <w:rFonts w:cstheme="minorBidi"/>
          <w:color w:val="000000" w:themeColor="text1"/>
        </w:rPr>
        <w:t>the Dementia Friendly America project</w:t>
      </w:r>
      <w:r w:rsidR="662891BB" w:rsidRPr="01E62D7F">
        <w:rPr>
          <w:rFonts w:cstheme="minorBidi"/>
          <w:color w:val="000000" w:themeColor="text1"/>
        </w:rPr>
        <w:t>,</w:t>
      </w:r>
      <w:r w:rsidRPr="01E62D7F">
        <w:rPr>
          <w:rFonts w:cstheme="minorBidi"/>
          <w:color w:val="000000" w:themeColor="text1"/>
        </w:rPr>
        <w:t xml:space="preserve"> Contractor </w:t>
      </w:r>
      <w:r w:rsidR="027727CF" w:rsidRPr="01E62D7F">
        <w:rPr>
          <w:rFonts w:cstheme="minorBidi"/>
          <w:color w:val="000000" w:themeColor="text1"/>
        </w:rPr>
        <w:t xml:space="preserve">  </w:t>
      </w:r>
      <w:r>
        <w:tab/>
      </w:r>
      <w:r w:rsidRPr="01E62D7F">
        <w:rPr>
          <w:rFonts w:cstheme="minorBidi"/>
          <w:color w:val="000000" w:themeColor="text1"/>
        </w:rPr>
        <w:t>will</w:t>
      </w:r>
      <w:r w:rsidR="0486C6F3" w:rsidRPr="01E62D7F">
        <w:rPr>
          <w:rFonts w:cstheme="minorBidi"/>
          <w:color w:val="000000" w:themeColor="text1"/>
        </w:rPr>
        <w:t xml:space="preserve"> </w:t>
      </w:r>
      <w:r w:rsidRPr="01E62D7F">
        <w:rPr>
          <w:rFonts w:cstheme="minorBidi"/>
          <w:color w:val="000000" w:themeColor="text1"/>
        </w:rPr>
        <w:t xml:space="preserve">work </w:t>
      </w:r>
      <w:r w:rsidR="161D0685" w:rsidRPr="01E62D7F">
        <w:rPr>
          <w:rFonts w:cstheme="minorBidi"/>
          <w:color w:val="000000" w:themeColor="text1"/>
        </w:rPr>
        <w:t>c</w:t>
      </w:r>
      <w:r w:rsidRPr="01E62D7F">
        <w:rPr>
          <w:rFonts w:cstheme="minorBidi"/>
          <w:color w:val="000000" w:themeColor="text1"/>
        </w:rPr>
        <w:t>ollaboratively</w:t>
      </w:r>
      <w:r w:rsidR="0318E93D" w:rsidRPr="01E62D7F">
        <w:rPr>
          <w:rFonts w:cstheme="minorBidi"/>
          <w:color w:val="000000" w:themeColor="text1"/>
        </w:rPr>
        <w:t xml:space="preserve"> </w:t>
      </w:r>
      <w:r w:rsidRPr="01E62D7F">
        <w:rPr>
          <w:rFonts w:cstheme="minorBidi"/>
          <w:color w:val="000000" w:themeColor="text1"/>
        </w:rPr>
        <w:t xml:space="preserve">with the OADC and New Mexico communities in the </w:t>
      </w:r>
      <w:r>
        <w:tab/>
      </w:r>
      <w:r>
        <w:tab/>
      </w:r>
      <w:r w:rsidRPr="01E62D7F">
        <w:rPr>
          <w:rFonts w:cstheme="minorBidi"/>
          <w:color w:val="000000" w:themeColor="text1"/>
        </w:rPr>
        <w:t>development and</w:t>
      </w:r>
      <w:r w:rsidR="3CE271A8" w:rsidRPr="01E62D7F">
        <w:rPr>
          <w:rFonts w:cstheme="minorBidi"/>
          <w:color w:val="000000" w:themeColor="text1"/>
        </w:rPr>
        <w:t xml:space="preserve"> </w:t>
      </w:r>
      <w:r w:rsidRPr="01E62D7F">
        <w:rPr>
          <w:rFonts w:cstheme="minorBidi"/>
          <w:color w:val="000000" w:themeColor="text1"/>
        </w:rPr>
        <w:t>implementation of a community “Gate-Keepers Training</w:t>
      </w:r>
      <w:r w:rsidR="009D4913" w:rsidRPr="01E62D7F">
        <w:rPr>
          <w:rFonts w:cstheme="minorBidi"/>
          <w:color w:val="000000" w:themeColor="text1"/>
        </w:rPr>
        <w:t xml:space="preserve"> </w:t>
      </w:r>
      <w:r>
        <w:tab/>
      </w:r>
      <w:r>
        <w:tab/>
      </w:r>
      <w:r w:rsidRPr="01E62D7F">
        <w:rPr>
          <w:rFonts w:cstheme="minorBidi"/>
          <w:color w:val="000000" w:themeColor="text1"/>
        </w:rPr>
        <w:t xml:space="preserve">Program.” </w:t>
      </w:r>
      <w:r w:rsidR="117EB92A" w:rsidRPr="01E62D7F">
        <w:rPr>
          <w:rFonts w:cstheme="minorBidi"/>
          <w:color w:val="000000" w:themeColor="text1"/>
        </w:rPr>
        <w:t>Gatekeepers</w:t>
      </w:r>
      <w:r w:rsidRPr="01E62D7F">
        <w:rPr>
          <w:rFonts w:cstheme="minorBidi"/>
          <w:color w:val="000000" w:themeColor="text1"/>
        </w:rPr>
        <w:t xml:space="preserve"> are everyday workers who are trained to identify at-risk </w:t>
      </w:r>
      <w:r>
        <w:tab/>
      </w:r>
      <w:r>
        <w:tab/>
      </w:r>
      <w:r w:rsidRPr="01E62D7F">
        <w:rPr>
          <w:rFonts w:cstheme="minorBidi"/>
          <w:color w:val="000000" w:themeColor="text1"/>
        </w:rPr>
        <w:t xml:space="preserve">older adults and </w:t>
      </w:r>
      <w:r w:rsidR="138AD87A" w:rsidRPr="01E62D7F">
        <w:rPr>
          <w:rFonts w:cstheme="minorBidi"/>
          <w:color w:val="000000" w:themeColor="text1"/>
        </w:rPr>
        <w:t>c</w:t>
      </w:r>
      <w:r w:rsidRPr="01E62D7F">
        <w:rPr>
          <w:rFonts w:cstheme="minorBidi"/>
          <w:color w:val="000000" w:themeColor="text1"/>
        </w:rPr>
        <w:t>aregivers (e.g., bank tellers, health care providers, store</w:t>
      </w:r>
      <w:r w:rsidR="009D4913" w:rsidRPr="01E62D7F">
        <w:rPr>
          <w:rFonts w:cstheme="minorBidi"/>
          <w:color w:val="000000" w:themeColor="text1"/>
        </w:rPr>
        <w:t xml:space="preserve"> </w:t>
      </w:r>
      <w:r w:rsidRPr="01E62D7F">
        <w:rPr>
          <w:rFonts w:cstheme="minorBidi"/>
          <w:color w:val="000000" w:themeColor="text1"/>
        </w:rPr>
        <w:t xml:space="preserve">clerks, </w:t>
      </w:r>
      <w:r>
        <w:tab/>
      </w:r>
      <w:r>
        <w:tab/>
      </w:r>
      <w:r w:rsidRPr="01E62D7F">
        <w:rPr>
          <w:rFonts w:cstheme="minorBidi"/>
          <w:color w:val="000000" w:themeColor="text1"/>
        </w:rPr>
        <w:t xml:space="preserve">home delivery staff, clergy, pharmacies, senior centers, meter </w:t>
      </w:r>
      <w:r w:rsidR="009D4913" w:rsidRPr="01E62D7F">
        <w:rPr>
          <w:rFonts w:cstheme="minorBidi"/>
          <w:color w:val="000000" w:themeColor="text1"/>
        </w:rPr>
        <w:t>readers, landlords</w:t>
      </w:r>
      <w:r w:rsidRPr="01E62D7F">
        <w:rPr>
          <w:rFonts w:cstheme="minorBidi"/>
          <w:color w:val="000000" w:themeColor="text1"/>
        </w:rPr>
        <w:t xml:space="preserve">, </w:t>
      </w:r>
      <w:r>
        <w:tab/>
      </w:r>
      <w:r>
        <w:tab/>
      </w:r>
      <w:r w:rsidRPr="01E62D7F">
        <w:rPr>
          <w:rFonts w:cstheme="minorBidi"/>
          <w:color w:val="000000" w:themeColor="text1"/>
        </w:rPr>
        <w:t>Adult Protective Services, law enforcement, first responder</w:t>
      </w:r>
      <w:r w:rsidR="00C17BF3" w:rsidRPr="01E62D7F">
        <w:rPr>
          <w:rFonts w:cstheme="minorBidi"/>
          <w:color w:val="000000" w:themeColor="text1"/>
        </w:rPr>
        <w:t>s</w:t>
      </w:r>
      <w:r w:rsidRPr="01E62D7F">
        <w:rPr>
          <w:rFonts w:cstheme="minorBidi"/>
          <w:color w:val="000000" w:themeColor="text1"/>
        </w:rPr>
        <w:t>, etc.) to</w:t>
      </w:r>
      <w:r w:rsidR="009D4913" w:rsidRPr="01E62D7F">
        <w:rPr>
          <w:rFonts w:cstheme="minorBidi"/>
          <w:color w:val="000000" w:themeColor="text1"/>
        </w:rPr>
        <w:t xml:space="preserve"> </w:t>
      </w:r>
      <w:r w:rsidRPr="01E62D7F">
        <w:rPr>
          <w:rFonts w:cstheme="minorBidi"/>
          <w:color w:val="000000" w:themeColor="text1"/>
        </w:rPr>
        <w:t xml:space="preserve">recognize the </w:t>
      </w:r>
      <w:r>
        <w:tab/>
      </w:r>
      <w:r w:rsidRPr="01E62D7F">
        <w:rPr>
          <w:rFonts w:cstheme="minorBidi"/>
          <w:color w:val="000000" w:themeColor="text1"/>
        </w:rPr>
        <w:t>warning signs of dementia, elder abuse (physical,</w:t>
      </w:r>
      <w:r w:rsidR="6502495B" w:rsidRPr="01E62D7F">
        <w:rPr>
          <w:rFonts w:cstheme="minorBidi"/>
          <w:color w:val="000000" w:themeColor="text1"/>
        </w:rPr>
        <w:t xml:space="preserve"> </w:t>
      </w:r>
      <w:r w:rsidRPr="01E62D7F">
        <w:rPr>
          <w:rFonts w:cstheme="minorBidi"/>
          <w:color w:val="000000" w:themeColor="text1"/>
        </w:rPr>
        <w:t xml:space="preserve">psychosocial, sexual, financial, </w:t>
      </w:r>
      <w:r>
        <w:tab/>
      </w:r>
      <w:r>
        <w:tab/>
      </w:r>
      <w:r w:rsidRPr="01E62D7F">
        <w:rPr>
          <w:rFonts w:cstheme="minorBidi"/>
          <w:color w:val="000000" w:themeColor="text1"/>
        </w:rPr>
        <w:t>neglect, and suicidal behavior)</w:t>
      </w:r>
      <w:r w:rsidR="4E067486" w:rsidRPr="01E62D7F">
        <w:rPr>
          <w:rFonts w:cstheme="minorBidi"/>
          <w:color w:val="000000" w:themeColor="text1"/>
        </w:rPr>
        <w:t>,</w:t>
      </w:r>
      <w:r w:rsidRPr="01E62D7F">
        <w:rPr>
          <w:rFonts w:cstheme="minorBidi"/>
          <w:color w:val="000000" w:themeColor="text1"/>
        </w:rPr>
        <w:t xml:space="preserve"> with crisis contact numbers. </w:t>
      </w:r>
      <w:r w:rsidR="623706A2" w:rsidRPr="01E62D7F">
        <w:rPr>
          <w:rFonts w:cstheme="minorBidi"/>
          <w:color w:val="000000" w:themeColor="text1"/>
        </w:rPr>
        <w:t xml:space="preserve">    </w:t>
      </w:r>
      <w:r w:rsidRPr="01E62D7F">
        <w:rPr>
          <w:rFonts w:cstheme="minorBidi"/>
          <w:color w:val="000000" w:themeColor="text1"/>
        </w:rPr>
        <w:t xml:space="preserve">As these individuals </w:t>
      </w:r>
      <w:r>
        <w:tab/>
      </w:r>
      <w:r w:rsidRPr="01E62D7F">
        <w:rPr>
          <w:rFonts w:cstheme="minorBidi"/>
          <w:color w:val="000000" w:themeColor="text1"/>
        </w:rPr>
        <w:t xml:space="preserve">are more likely to interact with people living with dementia or Alzheimer’s Disease, </w:t>
      </w:r>
      <w:r>
        <w:tab/>
      </w:r>
      <w:r w:rsidRPr="01E62D7F">
        <w:rPr>
          <w:rFonts w:cstheme="minorBidi"/>
          <w:color w:val="000000" w:themeColor="text1"/>
        </w:rPr>
        <w:t xml:space="preserve">they are often the first to notice when a person needs extra help. The </w:t>
      </w:r>
      <w:r w:rsidR="20DE4AE1" w:rsidRPr="01E62D7F">
        <w:rPr>
          <w:rFonts w:cstheme="minorBidi"/>
          <w:color w:val="000000" w:themeColor="text1"/>
        </w:rPr>
        <w:t>Gatekeepers</w:t>
      </w:r>
      <w:r w:rsidRPr="01E62D7F">
        <w:rPr>
          <w:rFonts w:cstheme="minorBidi"/>
          <w:color w:val="000000" w:themeColor="text1"/>
        </w:rPr>
        <w:t xml:space="preserve"> </w:t>
      </w:r>
      <w:r>
        <w:tab/>
      </w:r>
      <w:r w:rsidRPr="01E62D7F">
        <w:rPr>
          <w:rFonts w:cstheme="minorBidi"/>
          <w:color w:val="000000" w:themeColor="text1"/>
        </w:rPr>
        <w:t xml:space="preserve">are NOT expected to assume the role of Social Workers or Counselors, they </w:t>
      </w:r>
      <w:r>
        <w:tab/>
      </w:r>
      <w:r>
        <w:tab/>
      </w:r>
      <w:r w:rsidRPr="01E62D7F">
        <w:rPr>
          <w:rFonts w:cstheme="minorBidi"/>
          <w:color w:val="000000" w:themeColor="text1"/>
        </w:rPr>
        <w:t xml:space="preserve">are simply asked to be vigilant while conducting their daily work and </w:t>
      </w:r>
      <w:r w:rsidR="01975241" w:rsidRPr="01E62D7F">
        <w:rPr>
          <w:rFonts w:cstheme="minorBidi"/>
          <w:color w:val="000000" w:themeColor="text1"/>
        </w:rPr>
        <w:t>make referrals</w:t>
      </w:r>
      <w:r w:rsidRPr="01E62D7F">
        <w:rPr>
          <w:rFonts w:cstheme="minorBidi"/>
          <w:color w:val="000000" w:themeColor="text1"/>
        </w:rPr>
        <w:t xml:space="preserve"> </w:t>
      </w:r>
      <w:r>
        <w:tab/>
      </w:r>
      <w:r w:rsidRPr="01E62D7F">
        <w:rPr>
          <w:rFonts w:cstheme="minorBidi"/>
          <w:color w:val="000000" w:themeColor="text1"/>
        </w:rPr>
        <w:t xml:space="preserve">for those in need. </w:t>
      </w:r>
    </w:p>
    <w:p w14:paraId="0FBFA06A" w14:textId="77777777" w:rsidR="009D4913" w:rsidRPr="00EC0B30" w:rsidRDefault="009D4913" w:rsidP="009D4913">
      <w:pPr>
        <w:ind w:left="360"/>
        <w:jc w:val="both"/>
        <w:rPr>
          <w:rFonts w:cstheme="minorHAnsi"/>
          <w:color w:val="000000" w:themeColor="text1"/>
        </w:rPr>
      </w:pPr>
    </w:p>
    <w:p w14:paraId="169099DE" w14:textId="449B416D" w:rsidR="009D4913" w:rsidRPr="00EC0B30" w:rsidRDefault="00C47D61" w:rsidP="42982DC8">
      <w:pPr>
        <w:ind w:left="360"/>
        <w:jc w:val="both"/>
        <w:rPr>
          <w:rFonts w:cstheme="minorBidi"/>
          <w:color w:val="000000" w:themeColor="text1"/>
        </w:rPr>
      </w:pPr>
      <w:r w:rsidRPr="5ECC583C">
        <w:rPr>
          <w:rFonts w:cstheme="minorBidi"/>
          <w:color w:val="000000" w:themeColor="text1"/>
        </w:rPr>
        <w:t>1.8</w:t>
      </w:r>
      <w:r>
        <w:tab/>
      </w:r>
      <w:r w:rsidR="250BAD6C" w:rsidRPr="5ECC583C">
        <w:rPr>
          <w:rFonts w:cstheme="minorBidi"/>
          <w:color w:val="000000" w:themeColor="text1"/>
        </w:rPr>
        <w:t xml:space="preserve">         </w:t>
      </w:r>
      <w:r w:rsidR="00FF4A22">
        <w:rPr>
          <w:rFonts w:cstheme="minorBidi"/>
          <w:color w:val="000000" w:themeColor="text1"/>
        </w:rPr>
        <w:tab/>
      </w:r>
      <w:r w:rsidRPr="5ECC583C">
        <w:rPr>
          <w:rFonts w:cstheme="minorBidi"/>
          <w:color w:val="000000" w:themeColor="text1"/>
        </w:rPr>
        <w:t xml:space="preserve">Contractor will work to ensure that Gatekeeping Training includes but is not limited </w:t>
      </w:r>
      <w:r>
        <w:tab/>
      </w:r>
      <w:r w:rsidR="00FF4A22">
        <w:tab/>
      </w:r>
      <w:r w:rsidRPr="5ECC583C">
        <w:rPr>
          <w:rFonts w:cstheme="minorBidi"/>
          <w:color w:val="000000" w:themeColor="text1"/>
        </w:rPr>
        <w:t xml:space="preserve">to: common symptoms of dementia versus normal age-related memory loss; </w:t>
      </w:r>
      <w:r w:rsidR="735AE1DE" w:rsidRPr="5ECC583C">
        <w:rPr>
          <w:rFonts w:cstheme="minorBidi"/>
          <w:color w:val="000000" w:themeColor="text1"/>
        </w:rPr>
        <w:t>t</w:t>
      </w:r>
      <w:r w:rsidRPr="5ECC583C">
        <w:rPr>
          <w:rFonts w:cstheme="minorBidi"/>
          <w:color w:val="000000" w:themeColor="text1"/>
        </w:rPr>
        <w:t xml:space="preserve">ips </w:t>
      </w:r>
      <w:r>
        <w:tab/>
      </w:r>
      <w:r>
        <w:tab/>
      </w:r>
      <w:r w:rsidR="1DD980DA" w:rsidRPr="5ECC583C">
        <w:rPr>
          <w:rFonts w:cstheme="minorBidi"/>
          <w:color w:val="000000" w:themeColor="text1"/>
        </w:rPr>
        <w:t xml:space="preserve">   </w:t>
      </w:r>
      <w:r w:rsidR="00FF4A22">
        <w:rPr>
          <w:rFonts w:cstheme="minorBidi"/>
          <w:color w:val="000000" w:themeColor="text1"/>
        </w:rPr>
        <w:tab/>
      </w:r>
      <w:r w:rsidRPr="5ECC583C">
        <w:rPr>
          <w:rFonts w:cstheme="minorBidi"/>
          <w:color w:val="000000" w:themeColor="text1"/>
        </w:rPr>
        <w:t xml:space="preserve">for </w:t>
      </w:r>
      <w:r w:rsidR="65E23A04" w:rsidRPr="5ECC583C">
        <w:rPr>
          <w:rFonts w:cstheme="minorBidi"/>
          <w:color w:val="000000" w:themeColor="text1"/>
        </w:rPr>
        <w:t>c</w:t>
      </w:r>
      <w:r w:rsidRPr="5ECC583C">
        <w:rPr>
          <w:rFonts w:cstheme="minorBidi"/>
          <w:color w:val="000000" w:themeColor="text1"/>
        </w:rPr>
        <w:t xml:space="preserve">ommunicating with customers experiencing memory loss or confusion; </w:t>
      </w:r>
      <w:r w:rsidR="01E38766" w:rsidRPr="5ECC583C">
        <w:rPr>
          <w:rFonts w:cstheme="minorBidi"/>
          <w:color w:val="000000" w:themeColor="text1"/>
        </w:rPr>
        <w:t xml:space="preserve">and </w:t>
      </w:r>
      <w:r>
        <w:tab/>
      </w:r>
      <w:r>
        <w:tab/>
      </w:r>
      <w:r w:rsidR="00FF4A22">
        <w:tab/>
      </w:r>
      <w:r w:rsidRPr="5ECC583C">
        <w:rPr>
          <w:rFonts w:cstheme="minorBidi"/>
          <w:color w:val="000000" w:themeColor="text1"/>
        </w:rPr>
        <w:t xml:space="preserve">resources for additional support. Contractor will include these types of educational </w:t>
      </w:r>
      <w:r>
        <w:tab/>
      </w:r>
      <w:r>
        <w:tab/>
      </w:r>
      <w:r w:rsidR="05C929A6" w:rsidRPr="5ECC583C">
        <w:rPr>
          <w:rFonts w:cstheme="minorBidi"/>
          <w:color w:val="000000" w:themeColor="text1"/>
        </w:rPr>
        <w:t xml:space="preserve"> </w:t>
      </w:r>
      <w:r w:rsidRPr="5ECC583C">
        <w:rPr>
          <w:rFonts w:cstheme="minorBidi"/>
          <w:color w:val="000000" w:themeColor="text1"/>
        </w:rPr>
        <w:t>programming and training in developing and administering the Dementia-</w:t>
      </w:r>
      <w:r>
        <w:tab/>
      </w:r>
      <w:r>
        <w:tab/>
      </w:r>
      <w:r>
        <w:lastRenderedPageBreak/>
        <w:tab/>
      </w:r>
      <w:r>
        <w:tab/>
      </w:r>
      <w:r w:rsidRPr="5ECC583C">
        <w:rPr>
          <w:rFonts w:cstheme="minorBidi"/>
          <w:color w:val="000000" w:themeColor="text1"/>
        </w:rPr>
        <w:t xml:space="preserve">Friendly/Dementia Capable New Mexico Project during presentations to various </w:t>
      </w:r>
      <w:r>
        <w:tab/>
      </w:r>
      <w:r>
        <w:tab/>
      </w:r>
      <w:r>
        <w:tab/>
      </w:r>
      <w:r w:rsidRPr="5ECC583C">
        <w:rPr>
          <w:rFonts w:cstheme="minorBidi"/>
          <w:color w:val="000000" w:themeColor="text1"/>
        </w:rPr>
        <w:t>communities in New Mexico.</w:t>
      </w:r>
    </w:p>
    <w:p w14:paraId="6FC976FF" w14:textId="77777777" w:rsidR="009D4913" w:rsidRPr="00EC0B30" w:rsidRDefault="009D4913" w:rsidP="009D4913">
      <w:pPr>
        <w:ind w:left="360"/>
        <w:jc w:val="both"/>
        <w:rPr>
          <w:rFonts w:cstheme="minorHAnsi"/>
          <w:color w:val="000000" w:themeColor="text1"/>
        </w:rPr>
      </w:pPr>
    </w:p>
    <w:p w14:paraId="3C7071FF" w14:textId="438952F1" w:rsidR="009D4913" w:rsidRPr="00EC0B30" w:rsidRDefault="00C47D61" w:rsidP="398EFE68">
      <w:pPr>
        <w:ind w:left="360"/>
        <w:jc w:val="both"/>
        <w:rPr>
          <w:rFonts w:cstheme="minorBidi"/>
          <w:color w:val="000000" w:themeColor="text1"/>
        </w:rPr>
      </w:pPr>
      <w:r w:rsidRPr="42982DC8">
        <w:rPr>
          <w:rFonts w:cstheme="minorBidi"/>
          <w:color w:val="000000" w:themeColor="text1"/>
        </w:rPr>
        <w:t>1.9</w:t>
      </w:r>
      <w:r>
        <w:tab/>
      </w:r>
      <w:r>
        <w:tab/>
        <w:t xml:space="preserve">Contractor will work with the Office of Alzheimer’s &amp; Dementia Care and will </w:t>
      </w:r>
      <w:r>
        <w:tab/>
      </w:r>
      <w:r>
        <w:tab/>
      </w:r>
      <w:r>
        <w:tab/>
      </w:r>
      <w:r w:rsidR="65377570">
        <w:t>collaborate</w:t>
      </w:r>
      <w:r w:rsidR="70030AE9">
        <w:t xml:space="preserve"> </w:t>
      </w:r>
      <w:r>
        <w:t xml:space="preserve">with the </w:t>
      </w:r>
      <w:r w:rsidRPr="42982DC8">
        <w:rPr>
          <w:rFonts w:cstheme="minorBidi"/>
          <w:color w:val="000000" w:themeColor="text1"/>
        </w:rPr>
        <w:t xml:space="preserve">NM Adult Protective Services Department in providing broad </w:t>
      </w:r>
      <w:r>
        <w:tab/>
      </w:r>
      <w:r>
        <w:tab/>
      </w:r>
      <w:r w:rsidRPr="42982DC8">
        <w:rPr>
          <w:rFonts w:cstheme="minorBidi"/>
          <w:color w:val="000000" w:themeColor="text1"/>
        </w:rPr>
        <w:t xml:space="preserve">education </w:t>
      </w:r>
      <w:r w:rsidR="3EB45C19" w:rsidRPr="42982DC8">
        <w:rPr>
          <w:rFonts w:cstheme="minorBidi"/>
          <w:color w:val="000000" w:themeColor="text1"/>
        </w:rPr>
        <w:t>to</w:t>
      </w:r>
      <w:r w:rsidRPr="42982DC8">
        <w:rPr>
          <w:rFonts w:cstheme="minorBidi"/>
          <w:color w:val="000000" w:themeColor="text1"/>
        </w:rPr>
        <w:t xml:space="preserve"> communities on the reporting of any suspected adult abuse</w:t>
      </w:r>
      <w:r w:rsidR="53DBE09B" w:rsidRPr="42982DC8">
        <w:rPr>
          <w:rFonts w:cstheme="minorBidi"/>
          <w:color w:val="000000" w:themeColor="text1"/>
        </w:rPr>
        <w:t xml:space="preserve">, </w:t>
      </w:r>
      <w:r w:rsidRPr="42982DC8">
        <w:rPr>
          <w:rFonts w:cstheme="minorBidi"/>
          <w:color w:val="000000" w:themeColor="text1"/>
        </w:rPr>
        <w:t xml:space="preserve">neglect, or </w:t>
      </w:r>
      <w:r>
        <w:tab/>
      </w:r>
      <w:r>
        <w:tab/>
      </w:r>
      <w:r w:rsidRPr="42982DC8">
        <w:rPr>
          <w:rFonts w:cstheme="minorBidi"/>
          <w:color w:val="000000" w:themeColor="text1"/>
        </w:rPr>
        <w:t xml:space="preserve">exploitation. </w:t>
      </w:r>
    </w:p>
    <w:p w14:paraId="58543C65" w14:textId="77777777" w:rsidR="009D4913" w:rsidRPr="00EC0B30" w:rsidRDefault="009D4913" w:rsidP="009D4913">
      <w:pPr>
        <w:ind w:left="360"/>
        <w:jc w:val="both"/>
        <w:rPr>
          <w:rFonts w:cstheme="minorHAnsi"/>
          <w:color w:val="000000" w:themeColor="text1"/>
        </w:rPr>
      </w:pPr>
    </w:p>
    <w:p w14:paraId="70711C8B" w14:textId="3BDE28DF" w:rsidR="00C47D61" w:rsidRPr="00EC0B30" w:rsidRDefault="00C47D61" w:rsidP="398EFE68">
      <w:pPr>
        <w:ind w:left="360"/>
        <w:jc w:val="both"/>
        <w:rPr>
          <w:rFonts w:cstheme="minorBidi"/>
          <w:color w:val="000000" w:themeColor="text1"/>
        </w:rPr>
      </w:pPr>
      <w:r w:rsidRPr="42982DC8">
        <w:rPr>
          <w:rFonts w:cstheme="minorBidi"/>
          <w:color w:val="000000" w:themeColor="text1"/>
        </w:rPr>
        <w:t xml:space="preserve">1.10 </w:t>
      </w:r>
      <w:r>
        <w:tab/>
      </w:r>
      <w:r w:rsidRPr="42982DC8">
        <w:rPr>
          <w:rFonts w:cstheme="minorBidi"/>
          <w:color w:val="000000" w:themeColor="text1"/>
        </w:rPr>
        <w:t xml:space="preserve">Contractor will work in conjunction with the NM Aging and Disability Resource </w:t>
      </w:r>
      <w:r>
        <w:tab/>
      </w:r>
      <w:r>
        <w:tab/>
      </w:r>
      <w:r>
        <w:tab/>
      </w:r>
      <w:r w:rsidRPr="42982DC8">
        <w:rPr>
          <w:rFonts w:cstheme="minorBidi"/>
          <w:color w:val="000000" w:themeColor="text1"/>
        </w:rPr>
        <w:t>Center in providing communities with information and referral options.</w:t>
      </w:r>
    </w:p>
    <w:p w14:paraId="3E60F8E8" w14:textId="77777777" w:rsidR="00C47D61" w:rsidRPr="00EC0B30" w:rsidRDefault="00C47D61" w:rsidP="00C47D61">
      <w:pPr>
        <w:pStyle w:val="ListParagraph"/>
        <w:ind w:left="1800"/>
        <w:rPr>
          <w:rFonts w:cstheme="minorHAnsi"/>
          <w:color w:val="000000" w:themeColor="text1"/>
        </w:rPr>
      </w:pPr>
    </w:p>
    <w:p w14:paraId="21D528C2" w14:textId="531FE864" w:rsidR="433F0611" w:rsidRDefault="433F0611" w:rsidP="17393360">
      <w:pPr>
        <w:ind w:firstLine="720"/>
        <w:rPr>
          <w:rFonts w:cstheme="minorBidi"/>
          <w:color w:val="000000" w:themeColor="text1"/>
        </w:rPr>
      </w:pPr>
    </w:p>
    <w:p w14:paraId="1B930819" w14:textId="2F0F7742" w:rsidR="433F0611" w:rsidRDefault="433F0611" w:rsidP="433F0611">
      <w:pPr>
        <w:ind w:firstLine="720"/>
        <w:rPr>
          <w:rFonts w:cstheme="minorBidi"/>
          <w:color w:val="000000" w:themeColor="text1"/>
        </w:rPr>
      </w:pPr>
    </w:p>
    <w:p w14:paraId="07A8728B" w14:textId="77777777" w:rsidR="009D4913" w:rsidRPr="00EC0B30" w:rsidRDefault="009D4913" w:rsidP="00C47D61">
      <w:pPr>
        <w:ind w:firstLine="720"/>
        <w:rPr>
          <w:rFonts w:cstheme="minorHAnsi"/>
          <w:color w:val="000000" w:themeColor="text1"/>
        </w:rPr>
      </w:pPr>
    </w:p>
    <w:p w14:paraId="72070DBE" w14:textId="77777777" w:rsidR="009D4913" w:rsidRPr="00EC0B30" w:rsidRDefault="00C47D61" w:rsidP="009D4913">
      <w:pPr>
        <w:ind w:firstLine="720"/>
        <w:rPr>
          <w:b/>
          <w:bCs/>
        </w:rPr>
      </w:pPr>
      <w:r w:rsidRPr="00EC0B30">
        <w:rPr>
          <w:b/>
          <w:bCs/>
        </w:rPr>
        <w:t xml:space="preserve">Project #2(A): Community Outreach, Education &amp; Awareness: </w:t>
      </w:r>
    </w:p>
    <w:p w14:paraId="0C4ADA58" w14:textId="77777777" w:rsidR="009D4913" w:rsidRPr="00EC0B30" w:rsidRDefault="009D4913" w:rsidP="009D4913">
      <w:pPr>
        <w:ind w:firstLine="720"/>
        <w:rPr>
          <w:b/>
          <w:bCs/>
        </w:rPr>
      </w:pPr>
    </w:p>
    <w:p w14:paraId="14BD9A84" w14:textId="1329D774" w:rsidR="009D4913" w:rsidRPr="00EC0B30" w:rsidRDefault="00C47D61" w:rsidP="398EFE68">
      <w:pPr>
        <w:ind w:firstLine="720"/>
        <w:rPr>
          <w:rFonts w:cstheme="minorBidi"/>
        </w:rPr>
      </w:pPr>
      <w:r w:rsidRPr="663276F2">
        <w:rPr>
          <w:rFonts w:cstheme="minorBidi"/>
        </w:rPr>
        <w:t xml:space="preserve">Professionals in the health care community can educate and empower New Mexicans with </w:t>
      </w:r>
      <w:r>
        <w:tab/>
      </w:r>
      <w:r w:rsidRPr="663276F2">
        <w:rPr>
          <w:rFonts w:cstheme="minorBidi"/>
        </w:rPr>
        <w:t>information needed to reduce the risk associated with living with dementia</w:t>
      </w:r>
      <w:r w:rsidR="626B18DE" w:rsidRPr="663276F2">
        <w:rPr>
          <w:rFonts w:cstheme="minorBidi"/>
        </w:rPr>
        <w:t xml:space="preserve"> and </w:t>
      </w:r>
      <w:r>
        <w:tab/>
      </w:r>
      <w:r>
        <w:tab/>
      </w:r>
      <w:r>
        <w:tab/>
      </w:r>
      <w:r w:rsidR="1ED6CA37" w:rsidRPr="663276F2">
        <w:rPr>
          <w:rFonts w:cstheme="minorBidi"/>
        </w:rPr>
        <w:t>Alzheimer’s Disease</w:t>
      </w:r>
      <w:r w:rsidRPr="663276F2">
        <w:rPr>
          <w:rFonts w:cstheme="minorBidi"/>
        </w:rPr>
        <w:t>. They can offer hope</w:t>
      </w:r>
      <w:r w:rsidR="574C7256" w:rsidRPr="663276F2">
        <w:rPr>
          <w:rFonts w:cstheme="minorBidi"/>
        </w:rPr>
        <w:t xml:space="preserve"> and </w:t>
      </w:r>
      <w:r w:rsidRPr="663276F2">
        <w:rPr>
          <w:rFonts w:cstheme="minorBidi"/>
        </w:rPr>
        <w:t xml:space="preserve">encouragement and set </w:t>
      </w:r>
      <w:r w:rsidR="00924386" w:rsidRPr="663276F2">
        <w:rPr>
          <w:rFonts w:cstheme="minorBidi"/>
        </w:rPr>
        <w:t>a</w:t>
      </w:r>
      <w:r w:rsidRPr="663276F2">
        <w:rPr>
          <w:rFonts w:cstheme="minorBidi"/>
        </w:rPr>
        <w:t xml:space="preserve"> positive tone for </w:t>
      </w:r>
      <w:r>
        <w:tab/>
      </w:r>
      <w:r>
        <w:tab/>
      </w:r>
      <w:r w:rsidRPr="663276F2">
        <w:rPr>
          <w:rFonts w:cstheme="minorBidi"/>
        </w:rPr>
        <w:t xml:space="preserve">how people </w:t>
      </w:r>
      <w:r w:rsidR="63EB0AAA" w:rsidRPr="663276F2">
        <w:rPr>
          <w:rFonts w:cstheme="minorBidi"/>
        </w:rPr>
        <w:t>d</w:t>
      </w:r>
      <w:r w:rsidRPr="663276F2">
        <w:rPr>
          <w:rFonts w:cstheme="minorBidi"/>
        </w:rPr>
        <w:t xml:space="preserve">iagnosed with AD/OD can continue to live productive lives, and how their </w:t>
      </w:r>
      <w:r>
        <w:tab/>
      </w:r>
      <w:r w:rsidR="65646C56" w:rsidRPr="663276F2">
        <w:rPr>
          <w:rFonts w:cstheme="minorBidi"/>
        </w:rPr>
        <w:t xml:space="preserve">   </w:t>
      </w:r>
      <w:r w:rsidR="00FF4A22">
        <w:rPr>
          <w:rFonts w:cstheme="minorBidi"/>
        </w:rPr>
        <w:tab/>
      </w:r>
      <w:r w:rsidRPr="663276F2">
        <w:rPr>
          <w:rFonts w:cstheme="minorBidi"/>
        </w:rPr>
        <w:t>famil</w:t>
      </w:r>
      <w:r w:rsidR="5DA9636B" w:rsidRPr="663276F2">
        <w:rPr>
          <w:rFonts w:cstheme="minorBidi"/>
        </w:rPr>
        <w:t>ies</w:t>
      </w:r>
      <w:r w:rsidRPr="663276F2">
        <w:rPr>
          <w:rFonts w:cstheme="minorBidi"/>
        </w:rPr>
        <w:t xml:space="preserve">, friends and caregivers can support them. This can be done by identifying the </w:t>
      </w:r>
      <w:r>
        <w:tab/>
      </w:r>
      <w:r>
        <w:tab/>
      </w:r>
      <w:r w:rsidRPr="663276F2">
        <w:rPr>
          <w:rFonts w:cstheme="minorBidi"/>
        </w:rPr>
        <w:t xml:space="preserve">signs </w:t>
      </w:r>
      <w:r w:rsidR="3955BACC" w:rsidRPr="663276F2">
        <w:rPr>
          <w:rFonts w:cstheme="minorBidi"/>
        </w:rPr>
        <w:t>a</w:t>
      </w:r>
      <w:r w:rsidRPr="663276F2">
        <w:rPr>
          <w:rFonts w:cstheme="minorBidi"/>
        </w:rPr>
        <w:t xml:space="preserve">nd symptoms, increasing early detection, reducing the stigma around dementia, </w:t>
      </w:r>
      <w:r>
        <w:tab/>
      </w:r>
      <w:r w:rsidR="2E4BF382" w:rsidRPr="663276F2">
        <w:rPr>
          <w:rFonts w:cstheme="minorBidi"/>
        </w:rPr>
        <w:t>learning about</w:t>
      </w:r>
      <w:r w:rsidRPr="663276F2">
        <w:rPr>
          <w:rFonts w:cstheme="minorBidi"/>
        </w:rPr>
        <w:t xml:space="preserve"> maintaining brain </w:t>
      </w:r>
      <w:r w:rsidR="3F47663C" w:rsidRPr="663276F2">
        <w:rPr>
          <w:rFonts w:cstheme="minorBidi"/>
        </w:rPr>
        <w:t>health and</w:t>
      </w:r>
      <w:r w:rsidRPr="663276F2">
        <w:rPr>
          <w:rFonts w:cstheme="minorBidi"/>
        </w:rPr>
        <w:t xml:space="preserve"> connecting with community resources. </w:t>
      </w:r>
    </w:p>
    <w:p w14:paraId="75B858B8" w14:textId="77777777" w:rsidR="009D4913" w:rsidRPr="00EC0B30" w:rsidRDefault="009D4913" w:rsidP="009D4913">
      <w:pPr>
        <w:ind w:firstLine="720"/>
        <w:rPr>
          <w:rFonts w:cstheme="minorHAnsi"/>
        </w:rPr>
      </w:pPr>
    </w:p>
    <w:p w14:paraId="6E033DDA" w14:textId="77777777" w:rsidR="009D4913" w:rsidRPr="00EC0B30" w:rsidRDefault="00C47D61" w:rsidP="009D4913">
      <w:pPr>
        <w:ind w:firstLine="720"/>
        <w:rPr>
          <w:rFonts w:cstheme="minorHAnsi"/>
        </w:rPr>
      </w:pPr>
      <w:r w:rsidRPr="00EC0B30">
        <w:t>2.A.1</w:t>
      </w:r>
      <w:r w:rsidRPr="00EC0B30">
        <w:tab/>
        <w:t xml:space="preserve">Contractor will collaborate with OADC in establishing </w:t>
      </w:r>
      <w:r w:rsidRPr="00EC0B30">
        <w:rPr>
          <w:rFonts w:cstheme="minorHAnsi"/>
        </w:rPr>
        <w:t xml:space="preserve">partnerships with </w:t>
      </w:r>
      <w:r w:rsidRPr="00EC0B30">
        <w:rPr>
          <w:rFonts w:cstheme="minorHAnsi"/>
        </w:rPr>
        <w:tab/>
      </w:r>
      <w:r w:rsidRPr="00EC0B30">
        <w:rPr>
          <w:rFonts w:cstheme="minorHAnsi"/>
        </w:rPr>
        <w:tab/>
      </w:r>
      <w:r w:rsidR="009D4913" w:rsidRPr="00EC0B30">
        <w:rPr>
          <w:rFonts w:cstheme="minorHAnsi"/>
        </w:rPr>
        <w:tab/>
      </w:r>
      <w:r w:rsidR="009D4913" w:rsidRPr="00EC0B30">
        <w:rPr>
          <w:rFonts w:cstheme="minorHAnsi"/>
        </w:rPr>
        <w:tab/>
      </w:r>
      <w:r w:rsidRPr="00EC0B30">
        <w:rPr>
          <w:rFonts w:cstheme="minorHAnsi"/>
        </w:rPr>
        <w:t xml:space="preserve">Tribes/Pueblos/Nations, Primary care doctors, clinics, hospitals, and other </w:t>
      </w:r>
      <w:r w:rsidRPr="00EC0B30">
        <w:rPr>
          <w:rFonts w:cstheme="minorHAnsi"/>
        </w:rPr>
        <w:tab/>
      </w:r>
      <w:r w:rsidRPr="00EC0B30">
        <w:rPr>
          <w:rFonts w:cstheme="minorHAnsi"/>
        </w:rPr>
        <w:tab/>
      </w:r>
      <w:r w:rsidRPr="00EC0B30">
        <w:rPr>
          <w:rFonts w:cstheme="minorHAnsi"/>
        </w:rPr>
        <w:tab/>
      </w:r>
      <w:r w:rsidRPr="00EC0B30">
        <w:rPr>
          <w:rFonts w:cstheme="minorHAnsi"/>
        </w:rPr>
        <w:tab/>
        <w:t xml:space="preserve">stakeholders to ensure that dementia and Alzheimer’s information and education on </w:t>
      </w:r>
      <w:r w:rsidR="009D4913" w:rsidRPr="00EC0B30">
        <w:rPr>
          <w:rFonts w:cstheme="minorHAnsi"/>
        </w:rPr>
        <w:tab/>
      </w:r>
      <w:r w:rsidR="009D4913" w:rsidRPr="00EC0B30">
        <w:rPr>
          <w:rFonts w:cstheme="minorHAnsi"/>
        </w:rPr>
        <w:tab/>
      </w:r>
      <w:r w:rsidRPr="00EC0B30">
        <w:rPr>
          <w:rFonts w:cstheme="minorHAnsi"/>
        </w:rPr>
        <w:t xml:space="preserve">a range of social and health care topics and programming are appropriate; and are </w:t>
      </w:r>
      <w:r w:rsidR="009D4913" w:rsidRPr="00EC0B30">
        <w:rPr>
          <w:rFonts w:cstheme="minorHAnsi"/>
        </w:rPr>
        <w:tab/>
      </w:r>
      <w:r w:rsidR="009D4913" w:rsidRPr="00EC0B30">
        <w:rPr>
          <w:rFonts w:cstheme="minorHAnsi"/>
        </w:rPr>
        <w:tab/>
      </w:r>
      <w:r w:rsidR="009D4913" w:rsidRPr="00EC0B30">
        <w:rPr>
          <w:rFonts w:cstheme="minorHAnsi"/>
        </w:rPr>
        <w:tab/>
      </w:r>
      <w:r w:rsidRPr="00EC0B30">
        <w:rPr>
          <w:rFonts w:cstheme="minorHAnsi"/>
        </w:rPr>
        <w:t>both</w:t>
      </w:r>
      <w:r w:rsidR="009D4913" w:rsidRPr="00EC0B30">
        <w:rPr>
          <w:rFonts w:cstheme="minorHAnsi"/>
        </w:rPr>
        <w:t xml:space="preserve"> </w:t>
      </w:r>
      <w:r w:rsidRPr="00EC0B30">
        <w:rPr>
          <w:rFonts w:cstheme="minorHAnsi"/>
        </w:rPr>
        <w:t>culturally and linguistically appropriate.</w:t>
      </w:r>
    </w:p>
    <w:p w14:paraId="05846E9A" w14:textId="77777777" w:rsidR="009D4913" w:rsidRPr="00EC0B30" w:rsidRDefault="009D4913" w:rsidP="009D4913">
      <w:pPr>
        <w:ind w:firstLine="720"/>
        <w:rPr>
          <w:rFonts w:cstheme="minorHAnsi"/>
        </w:rPr>
      </w:pPr>
    </w:p>
    <w:p w14:paraId="1D89E638" w14:textId="77777777" w:rsidR="009D4913" w:rsidRPr="00EC0B30" w:rsidRDefault="00C47D61" w:rsidP="009D4913">
      <w:pPr>
        <w:ind w:firstLine="720"/>
        <w:rPr>
          <w:rFonts w:cstheme="minorHAnsi"/>
        </w:rPr>
      </w:pPr>
      <w:r w:rsidRPr="00EC0B30">
        <w:rPr>
          <w:rFonts w:cstheme="minorHAnsi"/>
        </w:rPr>
        <w:t>2.A.2</w:t>
      </w:r>
      <w:r w:rsidRPr="00EC0B30">
        <w:rPr>
          <w:rFonts w:cstheme="minorHAnsi"/>
        </w:rPr>
        <w:tab/>
        <w:t xml:space="preserve">Contractor will develop and implement strategic public-private partnerships to </w:t>
      </w:r>
      <w:r w:rsidRPr="00EC0B30">
        <w:rPr>
          <w:rFonts w:cstheme="minorHAnsi"/>
        </w:rPr>
        <w:tab/>
      </w:r>
      <w:r w:rsidRPr="00EC0B30">
        <w:rPr>
          <w:rFonts w:cstheme="minorHAnsi"/>
        </w:rPr>
        <w:tab/>
      </w:r>
      <w:r w:rsidRPr="00EC0B30">
        <w:rPr>
          <w:rFonts w:cstheme="minorHAnsi"/>
        </w:rPr>
        <w:tab/>
        <w:t xml:space="preserve">develop and implement a long-term multi-pronged culturally and linguistically </w:t>
      </w:r>
      <w:r w:rsidRPr="00EC0B30">
        <w:rPr>
          <w:rFonts w:cstheme="minorHAnsi"/>
        </w:rPr>
        <w:tab/>
      </w:r>
      <w:r w:rsidRPr="00EC0B30">
        <w:rPr>
          <w:rFonts w:cstheme="minorHAnsi"/>
        </w:rPr>
        <w:tab/>
      </w:r>
      <w:r w:rsidRPr="00EC0B30">
        <w:rPr>
          <w:rFonts w:cstheme="minorHAnsi"/>
        </w:rPr>
        <w:tab/>
        <w:t xml:space="preserve">appropriate public awareness campaign to increase dementia awareness through </w:t>
      </w:r>
      <w:r w:rsidRPr="00EC0B30">
        <w:rPr>
          <w:rFonts w:cstheme="minorHAnsi"/>
        </w:rPr>
        <w:tab/>
      </w:r>
      <w:r w:rsidRPr="00EC0B30">
        <w:rPr>
          <w:rFonts w:cstheme="minorHAnsi"/>
        </w:rPr>
        <w:tab/>
      </w:r>
      <w:r w:rsidRPr="00EC0B30">
        <w:rPr>
          <w:rFonts w:cstheme="minorHAnsi"/>
        </w:rPr>
        <w:tab/>
        <w:t xml:space="preserve">strategic media marketing campaigns (television, radio, print and social media) </w:t>
      </w:r>
      <w:r w:rsidR="009D4913" w:rsidRPr="00EC0B30">
        <w:rPr>
          <w:rFonts w:cstheme="minorHAnsi"/>
        </w:rPr>
        <w:tab/>
      </w:r>
      <w:r w:rsidR="009D4913" w:rsidRPr="00EC0B30">
        <w:rPr>
          <w:rFonts w:cstheme="minorHAnsi"/>
        </w:rPr>
        <w:tab/>
      </w:r>
      <w:r w:rsidR="009D4913" w:rsidRPr="00EC0B30">
        <w:rPr>
          <w:rFonts w:cstheme="minorHAnsi"/>
        </w:rPr>
        <w:tab/>
      </w:r>
      <w:r w:rsidRPr="00EC0B30">
        <w:rPr>
          <w:rFonts w:cstheme="minorHAnsi"/>
        </w:rPr>
        <w:t xml:space="preserve">designed to reach specific populations. Strategic media campaigns will be </w:t>
      </w:r>
      <w:r w:rsidR="009D4913" w:rsidRPr="00EC0B30">
        <w:rPr>
          <w:rFonts w:cstheme="minorHAnsi"/>
        </w:rPr>
        <w:tab/>
      </w:r>
      <w:r w:rsidR="009D4913" w:rsidRPr="00EC0B30">
        <w:rPr>
          <w:rFonts w:cstheme="minorHAnsi"/>
        </w:rPr>
        <w:tab/>
      </w:r>
      <w:r w:rsidR="009D4913" w:rsidRPr="00EC0B30">
        <w:rPr>
          <w:rFonts w:cstheme="minorHAnsi"/>
        </w:rPr>
        <w:tab/>
      </w:r>
      <w:r w:rsidR="009D4913" w:rsidRPr="00EC0B30">
        <w:rPr>
          <w:rFonts w:cstheme="minorHAnsi"/>
        </w:rPr>
        <w:tab/>
        <w:t>c</w:t>
      </w:r>
      <w:r w:rsidRPr="00EC0B30">
        <w:rPr>
          <w:rFonts w:cstheme="minorHAnsi"/>
        </w:rPr>
        <w:t xml:space="preserve">onducted in </w:t>
      </w:r>
      <w:r w:rsidR="009D4913" w:rsidRPr="00EC0B30">
        <w:rPr>
          <w:rFonts w:cstheme="minorHAnsi"/>
        </w:rPr>
        <w:t>c</w:t>
      </w:r>
      <w:r w:rsidRPr="00EC0B30">
        <w:rPr>
          <w:rFonts w:cstheme="minorHAnsi"/>
        </w:rPr>
        <w:t xml:space="preserve">ollaboration with the New Mexico Aging and Long-Term Services </w:t>
      </w:r>
      <w:r w:rsidR="009D4913" w:rsidRPr="00EC0B30">
        <w:rPr>
          <w:rFonts w:cstheme="minorHAnsi"/>
        </w:rPr>
        <w:tab/>
      </w:r>
      <w:r w:rsidR="009D4913" w:rsidRPr="00EC0B30">
        <w:rPr>
          <w:rFonts w:cstheme="minorHAnsi"/>
        </w:rPr>
        <w:tab/>
      </w:r>
      <w:r w:rsidR="009D4913" w:rsidRPr="00EC0B30">
        <w:rPr>
          <w:rFonts w:cstheme="minorHAnsi"/>
        </w:rPr>
        <w:tab/>
      </w:r>
      <w:r w:rsidRPr="00EC0B30">
        <w:rPr>
          <w:rFonts w:cstheme="minorHAnsi"/>
        </w:rPr>
        <w:t>Department – Office of Alzheimer’s &amp; Dementia Care.</w:t>
      </w:r>
    </w:p>
    <w:p w14:paraId="3246E1EE" w14:textId="77777777" w:rsidR="009D4913" w:rsidRPr="00EC0B30" w:rsidRDefault="009D4913" w:rsidP="009D4913">
      <w:pPr>
        <w:ind w:firstLine="720"/>
        <w:rPr>
          <w:rFonts w:cstheme="minorHAnsi"/>
        </w:rPr>
      </w:pPr>
    </w:p>
    <w:p w14:paraId="75F2FFF1" w14:textId="75262204" w:rsidR="009D4913" w:rsidRPr="00EC0B30" w:rsidRDefault="00C47D61" w:rsidP="398EFE68">
      <w:pPr>
        <w:ind w:firstLine="720"/>
        <w:rPr>
          <w:rFonts w:cstheme="minorBidi"/>
          <w:color w:val="000000" w:themeColor="text1"/>
        </w:rPr>
      </w:pPr>
      <w:r w:rsidRPr="01E62D7F">
        <w:rPr>
          <w:rFonts w:cstheme="minorBidi"/>
        </w:rPr>
        <w:t>2.A.3</w:t>
      </w:r>
      <w:r>
        <w:tab/>
      </w:r>
      <w:r w:rsidRPr="01E62D7F">
        <w:rPr>
          <w:rFonts w:cstheme="minorBidi"/>
        </w:rPr>
        <w:t xml:space="preserve">Contractor will develop and implement a plan on how </w:t>
      </w:r>
      <w:r w:rsidR="686FD039" w:rsidRPr="01E62D7F">
        <w:rPr>
          <w:rFonts w:cstheme="minorBidi"/>
        </w:rPr>
        <w:t>it</w:t>
      </w:r>
      <w:r w:rsidRPr="01E62D7F">
        <w:rPr>
          <w:rFonts w:cstheme="minorBidi"/>
        </w:rPr>
        <w:t xml:space="preserve"> will work with and </w:t>
      </w:r>
      <w:r>
        <w:tab/>
      </w:r>
      <w:r>
        <w:tab/>
      </w:r>
      <w:r>
        <w:tab/>
      </w:r>
      <w:r w:rsidRPr="01E62D7F">
        <w:rPr>
          <w:rFonts w:cstheme="minorBidi"/>
        </w:rPr>
        <w:t>e</w:t>
      </w:r>
      <w:r w:rsidRPr="01E62D7F">
        <w:rPr>
          <w:rFonts w:cstheme="minorBidi"/>
          <w:color w:val="000000" w:themeColor="text1"/>
        </w:rPr>
        <w:t xml:space="preserve">ncourage the provision of education in the New Mexico public and private school </w:t>
      </w:r>
      <w:r>
        <w:tab/>
      </w:r>
      <w:r>
        <w:tab/>
      </w:r>
      <w:r w:rsidRPr="01E62D7F">
        <w:rPr>
          <w:rFonts w:cstheme="minorBidi"/>
          <w:color w:val="000000" w:themeColor="text1"/>
        </w:rPr>
        <w:t>systems on Alzheimer’s Disease and Other Dementias</w:t>
      </w:r>
      <w:r w:rsidR="741FE89B" w:rsidRPr="01E62D7F">
        <w:rPr>
          <w:rFonts w:cstheme="minorBidi"/>
          <w:color w:val="000000" w:themeColor="text1"/>
        </w:rPr>
        <w:t>,</w:t>
      </w:r>
      <w:r w:rsidRPr="01E62D7F">
        <w:rPr>
          <w:rFonts w:cstheme="minorBidi"/>
          <w:color w:val="000000" w:themeColor="text1"/>
        </w:rPr>
        <w:t xml:space="preserve"> with messages of </w:t>
      </w:r>
      <w:r>
        <w:tab/>
      </w:r>
      <w:r>
        <w:tab/>
      </w:r>
      <w:r>
        <w:tab/>
      </w:r>
      <w:r>
        <w:tab/>
      </w:r>
      <w:r w:rsidR="009D4913" w:rsidRPr="01E62D7F">
        <w:rPr>
          <w:rFonts w:cstheme="minorBidi"/>
          <w:color w:val="000000" w:themeColor="text1"/>
        </w:rPr>
        <w:t>i</w:t>
      </w:r>
      <w:r w:rsidRPr="01E62D7F">
        <w:rPr>
          <w:rFonts w:cstheme="minorBidi"/>
          <w:color w:val="000000" w:themeColor="text1"/>
        </w:rPr>
        <w:t xml:space="preserve">mportance of </w:t>
      </w:r>
      <w:r>
        <w:tab/>
      </w:r>
      <w:r w:rsidRPr="01E62D7F">
        <w:rPr>
          <w:rFonts w:cstheme="minorBidi"/>
          <w:color w:val="000000" w:themeColor="text1"/>
        </w:rPr>
        <w:t>early detection/diagnosis and benefits of healthy lifestyle choices.</w:t>
      </w:r>
    </w:p>
    <w:p w14:paraId="06CFFB25" w14:textId="77777777" w:rsidR="009D4913" w:rsidRPr="00EC0B30" w:rsidRDefault="009D4913" w:rsidP="009D4913">
      <w:pPr>
        <w:ind w:firstLine="720"/>
        <w:rPr>
          <w:rFonts w:cstheme="minorHAnsi"/>
          <w:color w:val="000000" w:themeColor="text1"/>
        </w:rPr>
      </w:pPr>
    </w:p>
    <w:p w14:paraId="67191324" w14:textId="27E758C4" w:rsidR="009D4913" w:rsidRPr="00EC0B30" w:rsidRDefault="00C47D61" w:rsidP="398EFE68">
      <w:pPr>
        <w:ind w:firstLine="720"/>
        <w:rPr>
          <w:rFonts w:cstheme="minorBidi"/>
        </w:rPr>
      </w:pPr>
      <w:r w:rsidRPr="398EFE68">
        <w:rPr>
          <w:rFonts w:cstheme="minorBidi"/>
          <w:color w:val="000000" w:themeColor="text1"/>
        </w:rPr>
        <w:t>2.A.4</w:t>
      </w:r>
      <w:r>
        <w:tab/>
      </w:r>
      <w:r w:rsidRPr="398EFE68">
        <w:rPr>
          <w:rFonts w:cstheme="minorBidi"/>
          <w:color w:val="000000" w:themeColor="text1"/>
        </w:rPr>
        <w:t xml:space="preserve">Contractor will provide a brief explanation on how </w:t>
      </w:r>
      <w:r w:rsidR="5E8E251D" w:rsidRPr="398EFE68">
        <w:rPr>
          <w:rFonts w:cstheme="minorBidi"/>
          <w:color w:val="000000" w:themeColor="text1"/>
        </w:rPr>
        <w:t>it</w:t>
      </w:r>
      <w:r w:rsidRPr="398EFE68">
        <w:rPr>
          <w:rFonts w:cstheme="minorBidi"/>
          <w:color w:val="000000" w:themeColor="text1"/>
        </w:rPr>
        <w:t xml:space="preserve"> will develop and </w:t>
      </w:r>
      <w:r>
        <w:tab/>
      </w:r>
      <w:r>
        <w:tab/>
      </w:r>
      <w:r>
        <w:tab/>
      </w:r>
      <w:r>
        <w:tab/>
      </w:r>
      <w:r w:rsidR="009D4913" w:rsidRPr="398EFE68">
        <w:rPr>
          <w:rFonts w:cstheme="minorBidi"/>
          <w:color w:val="000000" w:themeColor="text1"/>
        </w:rPr>
        <w:t>i</w:t>
      </w:r>
      <w:r w:rsidRPr="398EFE68">
        <w:rPr>
          <w:rFonts w:cstheme="minorBidi"/>
          <w:color w:val="000000" w:themeColor="text1"/>
        </w:rPr>
        <w:t xml:space="preserve">mplement a “Course of Action” education and training safety protocol to prepare </w:t>
      </w:r>
      <w:r>
        <w:tab/>
      </w:r>
      <w:r>
        <w:tab/>
      </w:r>
      <w:r>
        <w:tab/>
      </w:r>
      <w:r w:rsidRPr="398EFE68">
        <w:rPr>
          <w:rFonts w:cstheme="minorBidi"/>
          <w:color w:val="000000" w:themeColor="text1"/>
        </w:rPr>
        <w:t xml:space="preserve">law enforcement and first responders on how to respond to and support individuals </w:t>
      </w:r>
      <w:r>
        <w:tab/>
      </w:r>
      <w:r>
        <w:tab/>
      </w:r>
      <w:r w:rsidRPr="398EFE68">
        <w:rPr>
          <w:rFonts w:cstheme="minorBidi"/>
          <w:color w:val="000000" w:themeColor="text1"/>
        </w:rPr>
        <w:t>with dementia and their families who are in crisis</w:t>
      </w:r>
      <w:r w:rsidRPr="398EFE68">
        <w:rPr>
          <w:rFonts w:cstheme="minorBidi"/>
        </w:rPr>
        <w:t>.</w:t>
      </w:r>
    </w:p>
    <w:p w14:paraId="4B634B6B" w14:textId="77777777" w:rsidR="009D4913" w:rsidRPr="00EC0B30" w:rsidRDefault="009D4913" w:rsidP="009D4913">
      <w:pPr>
        <w:ind w:firstLine="720"/>
        <w:rPr>
          <w:rFonts w:cstheme="minorHAnsi"/>
        </w:rPr>
      </w:pPr>
    </w:p>
    <w:p w14:paraId="6228563B" w14:textId="1C92FF50" w:rsidR="00C47D61" w:rsidRPr="00EC0B30" w:rsidRDefault="00C47D61" w:rsidP="01E62D7F">
      <w:pPr>
        <w:ind w:firstLine="720"/>
        <w:rPr>
          <w:rFonts w:cstheme="minorBidi"/>
        </w:rPr>
      </w:pPr>
      <w:r w:rsidRPr="01E62D7F">
        <w:rPr>
          <w:rFonts w:cstheme="minorBidi"/>
        </w:rPr>
        <w:lastRenderedPageBreak/>
        <w:t>2.A.5</w:t>
      </w:r>
      <w:r>
        <w:tab/>
      </w:r>
      <w:r w:rsidRPr="01E62D7F">
        <w:rPr>
          <w:rFonts w:cstheme="minorBidi"/>
          <w:color w:val="000000" w:themeColor="text1"/>
        </w:rPr>
        <w:t>Contractor will present within the “Course of Action</w:t>
      </w:r>
      <w:r w:rsidR="330F2015" w:rsidRPr="01E62D7F">
        <w:rPr>
          <w:rFonts w:cstheme="minorBidi"/>
          <w:color w:val="000000" w:themeColor="text1"/>
        </w:rPr>
        <w:t>,</w:t>
      </w:r>
      <w:r w:rsidRPr="01E62D7F">
        <w:rPr>
          <w:rFonts w:cstheme="minorBidi"/>
          <w:color w:val="000000" w:themeColor="text1"/>
        </w:rPr>
        <w:t xml:space="preserve">” a plan on how to mitigate </w:t>
      </w:r>
      <w:r>
        <w:tab/>
      </w:r>
      <w:r>
        <w:tab/>
      </w:r>
      <w:r>
        <w:tab/>
      </w:r>
      <w:r w:rsidRPr="01E62D7F">
        <w:rPr>
          <w:rFonts w:cstheme="minorBidi"/>
          <w:color w:val="000000" w:themeColor="text1"/>
        </w:rPr>
        <w:t xml:space="preserve">dementia issues for families of all cultures and economic means who find </w:t>
      </w:r>
      <w:r>
        <w:tab/>
      </w:r>
      <w:r>
        <w:tab/>
      </w:r>
      <w:r>
        <w:tab/>
      </w:r>
      <w:r>
        <w:tab/>
      </w:r>
      <w:r w:rsidR="009D4913" w:rsidRPr="01E62D7F">
        <w:rPr>
          <w:rFonts w:cstheme="minorBidi"/>
          <w:color w:val="000000" w:themeColor="text1"/>
        </w:rPr>
        <w:t>t</w:t>
      </w:r>
      <w:r w:rsidRPr="01E62D7F">
        <w:rPr>
          <w:rFonts w:cstheme="minorBidi"/>
          <w:color w:val="000000" w:themeColor="text1"/>
        </w:rPr>
        <w:t xml:space="preserve">hemselves in immediate risk situations requiring an immediate course of action </w:t>
      </w:r>
      <w:r>
        <w:tab/>
      </w:r>
      <w:r>
        <w:tab/>
      </w:r>
      <w:r>
        <w:tab/>
      </w:r>
      <w:r w:rsidRPr="01E62D7F">
        <w:rPr>
          <w:rFonts w:cstheme="minorBidi"/>
          <w:color w:val="000000" w:themeColor="text1"/>
        </w:rPr>
        <w:t>from emergency personnel</w:t>
      </w:r>
      <w:r w:rsidR="2FB9E743" w:rsidRPr="01E62D7F">
        <w:rPr>
          <w:rFonts w:cstheme="minorBidi"/>
          <w:color w:val="000000" w:themeColor="text1"/>
        </w:rPr>
        <w:t>,</w:t>
      </w:r>
      <w:r w:rsidRPr="01E62D7F">
        <w:rPr>
          <w:rFonts w:cstheme="minorBidi"/>
          <w:color w:val="000000" w:themeColor="text1"/>
        </w:rPr>
        <w:t xml:space="preserve"> including such things as:</w:t>
      </w:r>
    </w:p>
    <w:p w14:paraId="4080FE55" w14:textId="77777777" w:rsidR="00C47D61" w:rsidRPr="00EC0B30" w:rsidRDefault="00C47D61" w:rsidP="0067621B">
      <w:pPr>
        <w:pStyle w:val="ListParagraph"/>
        <w:numPr>
          <w:ilvl w:val="0"/>
          <w:numId w:val="57"/>
        </w:numPr>
        <w:spacing w:after="160" w:line="259" w:lineRule="auto"/>
        <w:ind w:right="720"/>
        <w:rPr>
          <w:rFonts w:cstheme="minorHAnsi"/>
          <w:color w:val="000000" w:themeColor="text1"/>
        </w:rPr>
      </w:pPr>
      <w:r w:rsidRPr="00EC0B30">
        <w:rPr>
          <w:rFonts w:cstheme="minorHAnsi"/>
          <w:color w:val="000000" w:themeColor="text1"/>
        </w:rPr>
        <w:t>A caregiver who is admitted into the hospital and there is no one else to care for the individual with dementia.</w:t>
      </w:r>
    </w:p>
    <w:p w14:paraId="2FA9E81C" w14:textId="77777777" w:rsidR="00C47D61" w:rsidRPr="00EC0B30" w:rsidRDefault="00C47D61" w:rsidP="0067621B">
      <w:pPr>
        <w:pStyle w:val="ListParagraph"/>
        <w:numPr>
          <w:ilvl w:val="0"/>
          <w:numId w:val="57"/>
        </w:numPr>
        <w:spacing w:after="160" w:line="259" w:lineRule="auto"/>
        <w:ind w:right="720"/>
        <w:rPr>
          <w:rFonts w:cstheme="minorHAnsi"/>
          <w:color w:val="000000" w:themeColor="text1"/>
        </w:rPr>
      </w:pPr>
      <w:r w:rsidRPr="00EC0B30">
        <w:rPr>
          <w:rFonts w:cstheme="minorHAnsi"/>
          <w:color w:val="000000" w:themeColor="text1"/>
        </w:rPr>
        <w:t>A caregiver who passes away and there is no one readily available to care for the individual.</w:t>
      </w:r>
    </w:p>
    <w:p w14:paraId="243A3CDC" w14:textId="77777777" w:rsidR="00C47D61" w:rsidRPr="00EC0B30" w:rsidRDefault="00C47D61" w:rsidP="0067621B">
      <w:pPr>
        <w:pStyle w:val="ListParagraph"/>
        <w:numPr>
          <w:ilvl w:val="0"/>
          <w:numId w:val="57"/>
        </w:numPr>
        <w:spacing w:after="160" w:line="259" w:lineRule="auto"/>
        <w:ind w:right="720"/>
        <w:rPr>
          <w:rFonts w:cstheme="minorHAnsi"/>
          <w:color w:val="000000" w:themeColor="text1"/>
        </w:rPr>
      </w:pPr>
      <w:r w:rsidRPr="00EC0B30">
        <w:rPr>
          <w:rFonts w:cstheme="minorHAnsi"/>
          <w:color w:val="000000" w:themeColor="text1"/>
        </w:rPr>
        <w:t>The caregiver cannot meet the needs of the individual with dementia who has a sudden/violent change in behavior.</w:t>
      </w:r>
    </w:p>
    <w:p w14:paraId="693D90B9" w14:textId="60ACE43A" w:rsidR="00C47D61" w:rsidRPr="00EC0B30" w:rsidRDefault="00C47D61" w:rsidP="398EFE68">
      <w:pPr>
        <w:ind w:right="720"/>
        <w:contextualSpacing/>
        <w:rPr>
          <w:rFonts w:cstheme="minorBidi"/>
        </w:rPr>
      </w:pPr>
      <w:r w:rsidRPr="17393360">
        <w:rPr>
          <w:rFonts w:cstheme="minorBidi"/>
          <w:color w:val="000000" w:themeColor="text1"/>
        </w:rPr>
        <w:t xml:space="preserve">          2.A.6</w:t>
      </w:r>
      <w:r>
        <w:tab/>
      </w:r>
      <w:r w:rsidRPr="17393360">
        <w:rPr>
          <w:rFonts w:cstheme="minorBidi"/>
          <w:color w:val="000000" w:themeColor="text1"/>
        </w:rPr>
        <w:t xml:space="preserve">Contractor will collaborate with ALTSD and provide support on various </w:t>
      </w:r>
      <w:r>
        <w:tab/>
      </w:r>
      <w:r>
        <w:tab/>
      </w:r>
      <w:r>
        <w:tab/>
      </w:r>
      <w:r w:rsidRPr="17393360">
        <w:rPr>
          <w:rFonts w:cstheme="minorBidi"/>
          <w:color w:val="000000" w:themeColor="text1"/>
        </w:rPr>
        <w:t xml:space="preserve">state-wide elder and vulnerable population campaigns to put an end to elder </w:t>
      </w:r>
      <w:r>
        <w:tab/>
      </w:r>
      <w:r>
        <w:tab/>
      </w:r>
      <w:r w:rsidRPr="17393360">
        <w:rPr>
          <w:rFonts w:cstheme="minorBidi"/>
          <w:color w:val="000000" w:themeColor="text1"/>
        </w:rPr>
        <w:t xml:space="preserve">abuse, </w:t>
      </w:r>
      <w:r w:rsidR="71A9508A" w:rsidRPr="17393360">
        <w:rPr>
          <w:rFonts w:cstheme="minorBidi"/>
          <w:color w:val="000000" w:themeColor="text1"/>
        </w:rPr>
        <w:t xml:space="preserve">such as </w:t>
      </w:r>
      <w:r w:rsidRPr="17393360">
        <w:rPr>
          <w:rFonts w:cstheme="minorBidi"/>
          <w:color w:val="000000" w:themeColor="text1"/>
        </w:rPr>
        <w:t>anti</w:t>
      </w:r>
      <w:r w:rsidRPr="17393360">
        <w:rPr>
          <w:rFonts w:cstheme="minorBidi"/>
        </w:rPr>
        <w:t>-bullying</w:t>
      </w:r>
      <w:r w:rsidR="007C1152" w:rsidRPr="17393360">
        <w:rPr>
          <w:rFonts w:cstheme="minorBidi"/>
        </w:rPr>
        <w:t xml:space="preserve"> </w:t>
      </w:r>
      <w:r w:rsidRPr="17393360">
        <w:rPr>
          <w:rFonts w:cstheme="minorBidi"/>
        </w:rPr>
        <w:t xml:space="preserve">program initiatives across various care settings, </w:t>
      </w:r>
      <w:r>
        <w:tab/>
      </w:r>
      <w:r>
        <w:tab/>
      </w:r>
      <w:r w:rsidR="007C1152" w:rsidRPr="17393360">
        <w:rPr>
          <w:rFonts w:cstheme="minorBidi"/>
        </w:rPr>
        <w:t>in</w:t>
      </w:r>
      <w:r w:rsidRPr="17393360">
        <w:rPr>
          <w:rFonts w:cstheme="minorBidi"/>
        </w:rPr>
        <w:t xml:space="preserve">cluding in-home services, nursing homes, assisted living residences, senior </w:t>
      </w:r>
      <w:r>
        <w:tab/>
      </w:r>
      <w:r>
        <w:tab/>
      </w:r>
      <w:r w:rsidR="4606F0B0">
        <w:t xml:space="preserve"> </w:t>
      </w:r>
      <w:r w:rsidRPr="17393360">
        <w:rPr>
          <w:rFonts w:cstheme="minorBidi"/>
        </w:rPr>
        <w:t xml:space="preserve">centers, </w:t>
      </w:r>
      <w:r w:rsidR="63ED1093" w:rsidRPr="17393360">
        <w:rPr>
          <w:rFonts w:cstheme="minorBidi"/>
        </w:rPr>
        <w:t xml:space="preserve">and </w:t>
      </w:r>
      <w:r w:rsidRPr="17393360">
        <w:rPr>
          <w:rFonts w:cstheme="minorBidi"/>
        </w:rPr>
        <w:t xml:space="preserve">adult day programs, etc. </w:t>
      </w:r>
    </w:p>
    <w:p w14:paraId="7B18D847" w14:textId="2AB4673D" w:rsidR="17393360" w:rsidRDefault="17393360" w:rsidP="17393360">
      <w:pPr>
        <w:ind w:right="720"/>
        <w:contextualSpacing/>
        <w:rPr>
          <w:rFonts w:cstheme="minorBidi"/>
        </w:rPr>
      </w:pPr>
    </w:p>
    <w:p w14:paraId="76BC7549" w14:textId="3D0604C4" w:rsidR="6AB58600" w:rsidRDefault="6AB58600" w:rsidP="01E62D7F">
      <w:pPr>
        <w:ind w:right="720" w:firstLine="720"/>
        <w:contextualSpacing/>
        <w:rPr>
          <w:rFonts w:cstheme="minorBidi"/>
        </w:rPr>
      </w:pPr>
      <w:r w:rsidRPr="01E62D7F">
        <w:rPr>
          <w:rFonts w:cstheme="minorBidi"/>
        </w:rPr>
        <w:t>2.A.7</w:t>
      </w:r>
      <w:r>
        <w:tab/>
      </w:r>
      <w:r w:rsidR="7BF8C67A" w:rsidRPr="01E62D7F">
        <w:rPr>
          <w:rFonts w:cstheme="minorBidi"/>
        </w:rPr>
        <w:t xml:space="preserve">Annually, </w:t>
      </w:r>
      <w:r w:rsidRPr="01E62D7F">
        <w:rPr>
          <w:rFonts w:cstheme="minorBidi"/>
        </w:rPr>
        <w:t>Contractor will provide a minimum of (</w:t>
      </w:r>
      <w:r w:rsidR="75923016" w:rsidRPr="01E62D7F">
        <w:rPr>
          <w:rFonts w:cstheme="minorBidi"/>
        </w:rPr>
        <w:t>30</w:t>
      </w:r>
      <w:r w:rsidRPr="01E62D7F">
        <w:rPr>
          <w:rFonts w:cstheme="minorBidi"/>
        </w:rPr>
        <w:t xml:space="preserve">) </w:t>
      </w:r>
      <w:r w:rsidRPr="01E62D7F">
        <w:rPr>
          <w:rFonts w:cstheme="minorBidi"/>
          <w:u w:val="single"/>
        </w:rPr>
        <w:t>in-person</w:t>
      </w:r>
      <w:r w:rsidRPr="01E62D7F">
        <w:rPr>
          <w:rFonts w:cstheme="minorBidi"/>
        </w:rPr>
        <w:t xml:space="preserve"> group</w:t>
      </w:r>
      <w:r w:rsidR="3D53E149" w:rsidRPr="01E62D7F">
        <w:rPr>
          <w:rFonts w:cstheme="minorBidi"/>
        </w:rPr>
        <w:t xml:space="preserve"> </w:t>
      </w:r>
      <w:r>
        <w:tab/>
      </w:r>
      <w:r>
        <w:tab/>
      </w:r>
      <w:r>
        <w:tab/>
      </w:r>
      <w:r w:rsidR="3D53E149" w:rsidRPr="01E62D7F">
        <w:rPr>
          <w:rFonts w:cstheme="minorBidi"/>
        </w:rPr>
        <w:t xml:space="preserve">sessions throughout </w:t>
      </w:r>
      <w:r w:rsidR="7CC367CF" w:rsidRPr="01E62D7F">
        <w:rPr>
          <w:rFonts w:cstheme="minorBidi"/>
        </w:rPr>
        <w:t xml:space="preserve">all regions of </w:t>
      </w:r>
      <w:r w:rsidR="3D53E149" w:rsidRPr="01E62D7F">
        <w:rPr>
          <w:rFonts w:cstheme="minorBidi"/>
        </w:rPr>
        <w:t xml:space="preserve">the State. </w:t>
      </w:r>
      <w:r w:rsidR="61C9F484" w:rsidRPr="01E62D7F">
        <w:rPr>
          <w:rFonts w:cstheme="minorBidi"/>
        </w:rPr>
        <w:t>Educational m</w:t>
      </w:r>
      <w:r w:rsidR="0090C424" w:rsidRPr="01E62D7F">
        <w:rPr>
          <w:rFonts w:cstheme="minorBidi"/>
        </w:rPr>
        <w:t>aterials for g</w:t>
      </w:r>
      <w:r w:rsidR="3D53E149" w:rsidRPr="01E62D7F">
        <w:rPr>
          <w:rFonts w:cstheme="minorBidi"/>
        </w:rPr>
        <w:t xml:space="preserve">roup </w:t>
      </w:r>
      <w:r>
        <w:tab/>
      </w:r>
      <w:r>
        <w:tab/>
      </w:r>
      <w:r w:rsidR="3D53E149" w:rsidRPr="01E62D7F">
        <w:rPr>
          <w:rFonts w:cstheme="minorBidi"/>
        </w:rPr>
        <w:t>sessions will be</w:t>
      </w:r>
      <w:r w:rsidRPr="01E62D7F">
        <w:rPr>
          <w:rFonts w:cstheme="minorBidi"/>
        </w:rPr>
        <w:t xml:space="preserve"> </w:t>
      </w:r>
      <w:r w:rsidR="051D47CD" w:rsidRPr="01E62D7F">
        <w:rPr>
          <w:rFonts w:cstheme="minorBidi"/>
        </w:rPr>
        <w:t>either</w:t>
      </w:r>
      <w:r w:rsidR="37DBD9B3" w:rsidRPr="01E62D7F">
        <w:rPr>
          <w:rFonts w:cstheme="minorBidi"/>
        </w:rPr>
        <w:t xml:space="preserve"> </w:t>
      </w:r>
      <w:r w:rsidRPr="01E62D7F">
        <w:rPr>
          <w:rFonts w:cstheme="minorBidi"/>
        </w:rPr>
        <w:t xml:space="preserve">evidence-based or </w:t>
      </w:r>
      <w:r w:rsidR="3DF03878" w:rsidRPr="01E62D7F">
        <w:rPr>
          <w:rFonts w:cstheme="minorBidi"/>
        </w:rPr>
        <w:t>best practice</w:t>
      </w:r>
      <w:r w:rsidRPr="01E62D7F">
        <w:rPr>
          <w:rFonts w:cstheme="minorBidi"/>
        </w:rPr>
        <w:t xml:space="preserve"> </w:t>
      </w:r>
      <w:r w:rsidR="0E6E6683" w:rsidRPr="01E62D7F">
        <w:rPr>
          <w:rFonts w:cstheme="minorBidi"/>
        </w:rPr>
        <w:t xml:space="preserve">content </w:t>
      </w:r>
      <w:r w:rsidR="3AAFE7D7" w:rsidRPr="01E62D7F">
        <w:rPr>
          <w:rFonts w:cstheme="minorBidi"/>
        </w:rPr>
        <w:t xml:space="preserve">on </w:t>
      </w:r>
      <w:r w:rsidR="36D15FAA" w:rsidRPr="01E62D7F">
        <w:rPr>
          <w:rFonts w:cstheme="minorBidi"/>
        </w:rPr>
        <w:t xml:space="preserve">the </w:t>
      </w:r>
      <w:r w:rsidR="00DD22A6">
        <w:rPr>
          <w:rFonts w:cstheme="minorBidi"/>
        </w:rPr>
        <w:tab/>
      </w:r>
      <w:r w:rsidR="00DD22A6">
        <w:rPr>
          <w:rFonts w:cstheme="minorBidi"/>
        </w:rPr>
        <w:tab/>
      </w:r>
      <w:r w:rsidR="00DD22A6">
        <w:rPr>
          <w:rFonts w:cstheme="minorBidi"/>
        </w:rPr>
        <w:tab/>
      </w:r>
      <w:r w:rsidR="3AAFE7D7" w:rsidRPr="01E62D7F">
        <w:rPr>
          <w:rFonts w:cstheme="minorBidi"/>
        </w:rPr>
        <w:t xml:space="preserve">topics </w:t>
      </w:r>
      <w:r>
        <w:tab/>
      </w:r>
      <w:r w:rsidR="3AAFE7D7" w:rsidRPr="01E62D7F">
        <w:rPr>
          <w:rFonts w:cstheme="minorBidi"/>
        </w:rPr>
        <w:t>of Alzh</w:t>
      </w:r>
      <w:r w:rsidRPr="01E62D7F">
        <w:rPr>
          <w:rFonts w:cstheme="minorBidi"/>
        </w:rPr>
        <w:t>eimer’s Dise</w:t>
      </w:r>
      <w:r w:rsidR="5FA9F203" w:rsidRPr="01E62D7F">
        <w:rPr>
          <w:rFonts w:cstheme="minorBidi"/>
        </w:rPr>
        <w:t>a</w:t>
      </w:r>
      <w:r w:rsidRPr="01E62D7F">
        <w:rPr>
          <w:rFonts w:cstheme="minorBidi"/>
        </w:rPr>
        <w:t>se</w:t>
      </w:r>
      <w:r w:rsidR="47395767" w:rsidRPr="01E62D7F">
        <w:rPr>
          <w:rFonts w:cstheme="minorBidi"/>
        </w:rPr>
        <w:t xml:space="preserve">, </w:t>
      </w:r>
      <w:r w:rsidR="65491AC6" w:rsidRPr="01E62D7F">
        <w:rPr>
          <w:rFonts w:cstheme="minorBidi"/>
        </w:rPr>
        <w:t>Dementia</w:t>
      </w:r>
      <w:r w:rsidR="02A5CC12" w:rsidRPr="01E62D7F">
        <w:rPr>
          <w:rFonts w:cstheme="minorBidi"/>
        </w:rPr>
        <w:t xml:space="preserve"> and Mild Cognitive Impairment</w:t>
      </w:r>
      <w:r w:rsidRPr="01E62D7F">
        <w:rPr>
          <w:rFonts w:cstheme="minorBidi"/>
        </w:rPr>
        <w:t xml:space="preserve">. </w:t>
      </w:r>
      <w:r>
        <w:tab/>
      </w:r>
      <w:r>
        <w:tab/>
      </w:r>
      <w:r w:rsidRPr="01E62D7F">
        <w:rPr>
          <w:rFonts w:cstheme="minorBidi"/>
        </w:rPr>
        <w:t xml:space="preserve">Presentations shall be at least </w:t>
      </w:r>
      <w:r>
        <w:tab/>
      </w:r>
      <w:r w:rsidRPr="01E62D7F">
        <w:rPr>
          <w:rFonts w:cstheme="minorBidi"/>
        </w:rPr>
        <w:t xml:space="preserve">one hour in duration. </w:t>
      </w:r>
      <w:r w:rsidR="26AB5F68" w:rsidRPr="01E62D7F">
        <w:rPr>
          <w:rFonts w:cstheme="minorBidi"/>
        </w:rPr>
        <w:t xml:space="preserve">1 hour </w:t>
      </w:r>
      <w:r w:rsidR="00DD22A6">
        <w:rPr>
          <w:rFonts w:cstheme="minorBidi"/>
        </w:rPr>
        <w:tab/>
      </w:r>
      <w:r w:rsidR="26AB5F68" w:rsidRPr="01E62D7F">
        <w:rPr>
          <w:rFonts w:cstheme="minorBidi"/>
        </w:rPr>
        <w:t xml:space="preserve">presentation = 1 </w:t>
      </w:r>
      <w:r>
        <w:tab/>
      </w:r>
      <w:r>
        <w:tab/>
      </w:r>
      <w:r w:rsidR="4BD3857E" w:rsidRPr="01E62D7F">
        <w:rPr>
          <w:rFonts w:cstheme="minorBidi"/>
        </w:rPr>
        <w:t xml:space="preserve"> </w:t>
      </w:r>
      <w:r w:rsidR="26AB5F68" w:rsidRPr="01E62D7F">
        <w:rPr>
          <w:rFonts w:cstheme="minorBidi"/>
        </w:rPr>
        <w:t xml:space="preserve">unit reported (the number of </w:t>
      </w:r>
      <w:r w:rsidR="59C9B0E8" w:rsidRPr="01E62D7F">
        <w:rPr>
          <w:rFonts w:cstheme="minorBidi"/>
        </w:rPr>
        <w:t>i</w:t>
      </w:r>
      <w:r w:rsidR="26AB5F68" w:rsidRPr="01E62D7F">
        <w:rPr>
          <w:rFonts w:cstheme="minorBidi"/>
        </w:rPr>
        <w:t xml:space="preserve">ndividuals </w:t>
      </w:r>
      <w:r w:rsidR="64C4E8A4" w:rsidRPr="01E62D7F">
        <w:rPr>
          <w:rFonts w:cstheme="minorBidi"/>
        </w:rPr>
        <w:t>a</w:t>
      </w:r>
      <w:r w:rsidR="26AB5F68" w:rsidRPr="01E62D7F">
        <w:rPr>
          <w:rFonts w:cstheme="minorBidi"/>
        </w:rPr>
        <w:t xml:space="preserve">ttending </w:t>
      </w:r>
      <w:r w:rsidR="26AB5F68" w:rsidRPr="01E62D7F">
        <w:rPr>
          <w:rFonts w:cstheme="minorBidi"/>
          <w:u w:val="single"/>
        </w:rPr>
        <w:t xml:space="preserve">does </w:t>
      </w:r>
      <w:r w:rsidR="55A241E8" w:rsidRPr="01E62D7F">
        <w:rPr>
          <w:rFonts w:cstheme="minorBidi"/>
          <w:u w:val="single"/>
        </w:rPr>
        <w:t>not</w:t>
      </w:r>
      <w:r w:rsidR="55A241E8" w:rsidRPr="01E62D7F">
        <w:rPr>
          <w:rFonts w:cstheme="minorBidi"/>
        </w:rPr>
        <w:t xml:space="preserve"> count</w:t>
      </w:r>
      <w:r w:rsidR="597D21E4" w:rsidRPr="01E62D7F">
        <w:rPr>
          <w:rFonts w:cstheme="minorBidi"/>
        </w:rPr>
        <w:t xml:space="preserve"> toward </w:t>
      </w:r>
      <w:r w:rsidR="00DD22A6">
        <w:rPr>
          <w:rFonts w:cstheme="minorBidi"/>
        </w:rPr>
        <w:tab/>
      </w:r>
      <w:r w:rsidR="00DD22A6">
        <w:rPr>
          <w:rFonts w:cstheme="minorBidi"/>
        </w:rPr>
        <w:tab/>
      </w:r>
      <w:r w:rsidR="00DD22A6">
        <w:rPr>
          <w:rFonts w:cstheme="minorBidi"/>
        </w:rPr>
        <w:tab/>
      </w:r>
      <w:r w:rsidR="597D21E4" w:rsidRPr="01E62D7F">
        <w:rPr>
          <w:rFonts w:cstheme="minorBidi"/>
        </w:rPr>
        <w:t xml:space="preserve">the presentation hours. </w:t>
      </w:r>
      <w:r w:rsidR="2E6A9837" w:rsidRPr="01E62D7F">
        <w:rPr>
          <w:rFonts w:cstheme="minorBidi"/>
        </w:rPr>
        <w:t>E.g.</w:t>
      </w:r>
      <w:r w:rsidR="597D21E4" w:rsidRPr="01E62D7F">
        <w:rPr>
          <w:rFonts w:cstheme="minorBidi"/>
        </w:rPr>
        <w:t xml:space="preserve">, 15 people </w:t>
      </w:r>
      <w:r w:rsidR="3E1E829E" w:rsidRPr="01E62D7F">
        <w:rPr>
          <w:rFonts w:cstheme="minorBidi"/>
        </w:rPr>
        <w:t>in attendance</w:t>
      </w:r>
      <w:r w:rsidR="597D21E4" w:rsidRPr="01E62D7F">
        <w:rPr>
          <w:rFonts w:cstheme="minorBidi"/>
        </w:rPr>
        <w:t xml:space="preserve"> at one in-group </w:t>
      </w:r>
      <w:r>
        <w:tab/>
      </w:r>
      <w:r>
        <w:tab/>
      </w:r>
      <w:r>
        <w:tab/>
      </w:r>
      <w:r w:rsidR="597D21E4" w:rsidRPr="01E62D7F">
        <w:rPr>
          <w:rFonts w:cstheme="minorBidi"/>
        </w:rPr>
        <w:t xml:space="preserve">presentation does not mean that there were 15 </w:t>
      </w:r>
      <w:r w:rsidR="14F2F6EB" w:rsidRPr="01E62D7F">
        <w:rPr>
          <w:rFonts w:cstheme="minorBidi"/>
        </w:rPr>
        <w:t>h</w:t>
      </w:r>
      <w:r w:rsidR="3B08C856" w:rsidRPr="01E62D7F">
        <w:rPr>
          <w:rFonts w:cstheme="minorBidi"/>
        </w:rPr>
        <w:t>ours presented!).</w:t>
      </w:r>
      <w:r w:rsidR="3B08C856" w:rsidRPr="01E62D7F">
        <w:rPr>
          <w:rFonts w:cstheme="minorBidi"/>
          <w:b/>
          <w:bCs/>
        </w:rPr>
        <w:t xml:space="preserve"> </w:t>
      </w:r>
      <w:r w:rsidR="2DA34FAD" w:rsidRPr="01E62D7F">
        <w:rPr>
          <w:rFonts w:cstheme="minorBidi"/>
          <w:b/>
          <w:bCs/>
          <w:u w:val="single"/>
        </w:rPr>
        <w:t xml:space="preserve">NO </w:t>
      </w:r>
      <w:r>
        <w:tab/>
      </w:r>
      <w:r>
        <w:tab/>
      </w:r>
      <w:r>
        <w:tab/>
      </w:r>
      <w:r w:rsidR="2DA34FAD" w:rsidRPr="01E62D7F">
        <w:rPr>
          <w:rFonts w:cstheme="minorBidi"/>
          <w:b/>
          <w:bCs/>
          <w:u w:val="single"/>
        </w:rPr>
        <w:t xml:space="preserve">DEVIATIONS FROM THE AGREED UPON CONTENT OF THE </w:t>
      </w:r>
      <w:r>
        <w:tab/>
      </w:r>
      <w:r>
        <w:tab/>
      </w:r>
      <w:r w:rsidR="00DD22A6">
        <w:tab/>
      </w:r>
      <w:r w:rsidR="2DA34FAD" w:rsidRPr="01E62D7F">
        <w:rPr>
          <w:rFonts w:cstheme="minorBidi"/>
          <w:b/>
          <w:bCs/>
          <w:u w:val="single"/>
        </w:rPr>
        <w:t xml:space="preserve">PRESENTATIONS SHALL BE MADE WITHOUT THE CONSENT </w:t>
      </w:r>
      <w:r>
        <w:tab/>
      </w:r>
      <w:r>
        <w:tab/>
      </w:r>
      <w:r>
        <w:tab/>
      </w:r>
      <w:r w:rsidR="00DD22A6" w:rsidRPr="01E62D7F">
        <w:rPr>
          <w:rFonts w:cstheme="minorBidi"/>
          <w:b/>
          <w:bCs/>
          <w:u w:val="single"/>
        </w:rPr>
        <w:t>OF THE</w:t>
      </w:r>
      <w:r w:rsidR="2DA34FAD" w:rsidRPr="01E62D7F">
        <w:rPr>
          <w:rFonts w:cstheme="minorBidi"/>
          <w:b/>
          <w:bCs/>
          <w:u w:val="single"/>
        </w:rPr>
        <w:t xml:space="preserve"> OADC</w:t>
      </w:r>
      <w:r w:rsidR="2DA34FAD" w:rsidRPr="01E62D7F">
        <w:rPr>
          <w:rFonts w:cstheme="minorBidi"/>
        </w:rPr>
        <w:t>.</w:t>
      </w:r>
    </w:p>
    <w:p w14:paraId="4A64BF69" w14:textId="17DEFDAC" w:rsidR="007C1152" w:rsidRPr="00EC0B30" w:rsidRDefault="007C1152" w:rsidP="01E62D7F">
      <w:pPr>
        <w:ind w:left="720" w:right="720" w:firstLine="720"/>
        <w:contextualSpacing/>
        <w:rPr>
          <w:rFonts w:cstheme="minorBidi"/>
        </w:rPr>
      </w:pPr>
    </w:p>
    <w:p w14:paraId="757C2533" w14:textId="77777777" w:rsidR="00C47D61" w:rsidRPr="00EC0B30" w:rsidRDefault="00C47D61" w:rsidP="00C47D61">
      <w:pPr>
        <w:ind w:right="720"/>
        <w:contextualSpacing/>
        <w:rPr>
          <w:rFonts w:cstheme="minorHAnsi"/>
        </w:rPr>
      </w:pPr>
    </w:p>
    <w:p w14:paraId="3CE5B01C" w14:textId="5B7A83EA" w:rsidR="000D411B" w:rsidRPr="00EC0B30" w:rsidRDefault="00C47D61" w:rsidP="17393360">
      <w:pPr>
        <w:ind w:right="720"/>
        <w:contextualSpacing/>
        <w:rPr>
          <w:rFonts w:cstheme="minorBidi"/>
          <w:color w:val="000000" w:themeColor="text1"/>
        </w:rPr>
      </w:pPr>
      <w:r>
        <w:t xml:space="preserve">         </w:t>
      </w:r>
      <w:r>
        <w:tab/>
        <w:t>2.A.8</w:t>
      </w:r>
      <w:r>
        <w:tab/>
        <w:t xml:space="preserve">Contractor will work with ALTSD in the </w:t>
      </w:r>
      <w:r w:rsidR="41E0C3F7">
        <w:t xml:space="preserve">roll-out, </w:t>
      </w:r>
      <w:r>
        <w:t>education, promotion, and</w:t>
      </w:r>
      <w:r w:rsidR="000D411B">
        <w:t xml:space="preserve"> </w:t>
      </w:r>
      <w:r>
        <w:tab/>
      </w:r>
      <w:r>
        <w:tab/>
      </w:r>
      <w:r w:rsidR="000D411B">
        <w:t>e</w:t>
      </w:r>
      <w:r w:rsidR="007C1152">
        <w:t>n</w:t>
      </w:r>
      <w:r>
        <w:t xml:space="preserve">rollment for the Special Needs Registry. </w:t>
      </w:r>
    </w:p>
    <w:p w14:paraId="2B3F7169" w14:textId="77777777" w:rsidR="000D411B" w:rsidRPr="00EC0B30" w:rsidRDefault="000D411B" w:rsidP="000D411B">
      <w:pPr>
        <w:ind w:right="720"/>
        <w:contextualSpacing/>
        <w:rPr>
          <w:rFonts w:cstheme="minorHAnsi"/>
          <w:color w:val="000000" w:themeColor="text1"/>
        </w:rPr>
      </w:pPr>
    </w:p>
    <w:p w14:paraId="0764B95E" w14:textId="77777777" w:rsidR="00476BD6" w:rsidRPr="00EC0B30" w:rsidRDefault="00476BD6" w:rsidP="000D411B">
      <w:pPr>
        <w:ind w:right="720"/>
        <w:contextualSpacing/>
        <w:rPr>
          <w:b/>
          <w:bCs/>
        </w:rPr>
      </w:pPr>
    </w:p>
    <w:p w14:paraId="46A44EEE" w14:textId="7447F3E6" w:rsidR="000D411B" w:rsidRPr="00EC0B30" w:rsidRDefault="00C47D61" w:rsidP="000D411B">
      <w:pPr>
        <w:ind w:right="720"/>
        <w:contextualSpacing/>
        <w:rPr>
          <w:b/>
          <w:bCs/>
        </w:rPr>
      </w:pPr>
      <w:r w:rsidRPr="00EC0B30">
        <w:rPr>
          <w:b/>
          <w:bCs/>
        </w:rPr>
        <w:t>Project #2(B): Silver Alert</w:t>
      </w:r>
    </w:p>
    <w:p w14:paraId="182F93DB" w14:textId="77777777" w:rsidR="00476BD6" w:rsidRPr="00EC0B30" w:rsidRDefault="00476BD6" w:rsidP="000D411B">
      <w:pPr>
        <w:ind w:right="720"/>
        <w:contextualSpacing/>
        <w:rPr>
          <w:b/>
          <w:bCs/>
        </w:rPr>
      </w:pPr>
    </w:p>
    <w:p w14:paraId="5FC78FAB" w14:textId="375D0289" w:rsidR="00030CB4" w:rsidRPr="00EC0B30" w:rsidRDefault="000D411B" w:rsidP="398EFE68">
      <w:pPr>
        <w:ind w:right="720"/>
        <w:contextualSpacing/>
        <w:jc w:val="both"/>
        <w:rPr>
          <w:rFonts w:cstheme="minorBidi"/>
          <w:color w:val="000000" w:themeColor="text1"/>
        </w:rPr>
      </w:pPr>
      <w:r w:rsidRPr="00EC0B30">
        <w:rPr>
          <w:b/>
          <w:bCs/>
        </w:rPr>
        <w:tab/>
      </w:r>
      <w:r w:rsidR="00C47D61" w:rsidRPr="398EFE68">
        <w:rPr>
          <w:rFonts w:cstheme="minorBidi"/>
          <w:color w:val="000000" w:themeColor="text1"/>
        </w:rPr>
        <w:t xml:space="preserve">Enhance the current missing and endangered person alerts. In New Mexico, this is </w:t>
      </w:r>
      <w:r w:rsidRPr="00EC0B30">
        <w:rPr>
          <w:rFonts w:cstheme="minorHAnsi"/>
          <w:color w:val="000000" w:themeColor="text1"/>
        </w:rPr>
        <w:tab/>
      </w:r>
      <w:r w:rsidR="00C47D61" w:rsidRPr="398EFE68">
        <w:rPr>
          <w:rFonts w:cstheme="minorBidi"/>
          <w:color w:val="000000" w:themeColor="text1"/>
        </w:rPr>
        <w:t xml:space="preserve">the Silver Alert Advisory. A Silver Alert is issued when a person fifty (50) years or </w:t>
      </w:r>
      <w:r w:rsidRPr="00EC0B30">
        <w:rPr>
          <w:rFonts w:cstheme="minorHAnsi"/>
          <w:color w:val="000000" w:themeColor="text1"/>
        </w:rPr>
        <w:tab/>
      </w:r>
      <w:r w:rsidR="00C47D61" w:rsidRPr="398EFE68">
        <w:rPr>
          <w:rFonts w:cstheme="minorBidi"/>
          <w:color w:val="000000" w:themeColor="text1"/>
        </w:rPr>
        <w:t xml:space="preserve">older has an irreversible deterioration of intellectual faculties (such as Alzheimer’s </w:t>
      </w:r>
      <w:r w:rsidRPr="00EC0B30">
        <w:rPr>
          <w:rFonts w:cstheme="minorHAnsi"/>
          <w:color w:val="000000" w:themeColor="text1"/>
        </w:rPr>
        <w:tab/>
      </w:r>
      <w:r w:rsidR="00C47D61" w:rsidRPr="398EFE68">
        <w:rPr>
          <w:rFonts w:cstheme="minorBidi"/>
          <w:color w:val="000000" w:themeColor="text1"/>
        </w:rPr>
        <w:t xml:space="preserve">Disease, Dementia or another degenerative brain disorder or a brain injury), is </w:t>
      </w:r>
      <w:r w:rsidRPr="00EC0B30">
        <w:rPr>
          <w:rFonts w:cstheme="minorHAnsi"/>
          <w:color w:val="000000" w:themeColor="text1"/>
        </w:rPr>
        <w:tab/>
      </w:r>
      <w:r w:rsidR="00C47D61" w:rsidRPr="398EFE68">
        <w:rPr>
          <w:rFonts w:cstheme="minorBidi"/>
          <w:color w:val="000000" w:themeColor="text1"/>
        </w:rPr>
        <w:t xml:space="preserve">identified as an endangered person (in imminent danger of causing harm to oneself </w:t>
      </w:r>
      <w:r w:rsidRPr="00EC0B30">
        <w:rPr>
          <w:rFonts w:cstheme="minorHAnsi"/>
          <w:color w:val="000000" w:themeColor="text1"/>
        </w:rPr>
        <w:tab/>
      </w:r>
      <w:r w:rsidR="00C47D61" w:rsidRPr="398EFE68">
        <w:rPr>
          <w:rFonts w:cstheme="minorBidi"/>
          <w:color w:val="000000" w:themeColor="text1"/>
        </w:rPr>
        <w:t>or being harmed by another</w:t>
      </w:r>
      <w:r w:rsidR="5FB26438" w:rsidRPr="398EFE68">
        <w:rPr>
          <w:rFonts w:cstheme="minorBidi"/>
          <w:color w:val="000000" w:themeColor="text1"/>
        </w:rPr>
        <w:t>) and</w:t>
      </w:r>
      <w:r w:rsidR="01D1C865" w:rsidRPr="398EFE68">
        <w:rPr>
          <w:rFonts w:cstheme="minorBidi"/>
          <w:color w:val="000000" w:themeColor="text1"/>
        </w:rPr>
        <w:t xml:space="preserve"> is</w:t>
      </w:r>
      <w:r w:rsidR="00C47D61" w:rsidRPr="398EFE68">
        <w:rPr>
          <w:rFonts w:cstheme="minorBidi"/>
          <w:color w:val="000000" w:themeColor="text1"/>
        </w:rPr>
        <w:t xml:space="preserve"> </w:t>
      </w:r>
      <w:r w:rsidR="00C47D61" w:rsidRPr="398EFE68">
        <w:rPr>
          <w:rFonts w:cstheme="minorBidi"/>
          <w:b/>
          <w:bCs/>
          <w:color w:val="000000" w:themeColor="text1"/>
        </w:rPr>
        <w:t xml:space="preserve">confirmed to be a </w:t>
      </w:r>
      <w:r w:rsidR="00C47D61" w:rsidRPr="398EFE68">
        <w:rPr>
          <w:rFonts w:cstheme="minorBidi"/>
          <w:b/>
          <w:bCs/>
          <w:color w:val="000000" w:themeColor="text1"/>
          <w:u w:val="single"/>
        </w:rPr>
        <w:t>missing</w:t>
      </w:r>
      <w:r w:rsidR="00C47D61" w:rsidRPr="398EFE68">
        <w:rPr>
          <w:rFonts w:cstheme="minorBidi"/>
          <w:b/>
          <w:bCs/>
          <w:color w:val="000000" w:themeColor="text1"/>
        </w:rPr>
        <w:t xml:space="preserve"> person</w:t>
      </w:r>
      <w:r w:rsidR="00C47D61" w:rsidRPr="398EFE68">
        <w:rPr>
          <w:rFonts w:cstheme="minorBidi"/>
          <w:color w:val="000000" w:themeColor="text1"/>
        </w:rPr>
        <w:t>.</w:t>
      </w:r>
    </w:p>
    <w:p w14:paraId="6901D86A" w14:textId="77777777" w:rsidR="00030CB4" w:rsidRPr="00EC0B30" w:rsidRDefault="00030CB4" w:rsidP="00030CB4">
      <w:pPr>
        <w:ind w:right="720"/>
        <w:contextualSpacing/>
        <w:rPr>
          <w:rFonts w:cstheme="minorHAnsi"/>
          <w:color w:val="000000" w:themeColor="text1"/>
        </w:rPr>
      </w:pPr>
    </w:p>
    <w:p w14:paraId="09B5A530" w14:textId="485B94C3" w:rsidR="00476BD6" w:rsidRPr="00EC0B30" w:rsidRDefault="00030CB4" w:rsidP="398EFE68">
      <w:pPr>
        <w:ind w:right="720"/>
        <w:contextualSpacing/>
        <w:rPr>
          <w:rFonts w:cstheme="minorBidi"/>
          <w:color w:val="000000" w:themeColor="text1"/>
        </w:rPr>
      </w:pPr>
      <w:r w:rsidRPr="00EC0B30">
        <w:rPr>
          <w:rFonts w:cstheme="minorHAnsi"/>
          <w:color w:val="000000" w:themeColor="text1"/>
        </w:rPr>
        <w:tab/>
      </w:r>
      <w:r w:rsidR="00C47D61" w:rsidRPr="398EFE68">
        <w:rPr>
          <w:rFonts w:cstheme="minorBidi"/>
          <w:color w:val="000000" w:themeColor="text1"/>
        </w:rPr>
        <w:t>2.B.1</w:t>
      </w:r>
      <w:r w:rsidR="00C47D61" w:rsidRPr="00EC0B30">
        <w:rPr>
          <w:rFonts w:cstheme="minorHAnsi"/>
          <w:color w:val="000000" w:themeColor="text1"/>
        </w:rPr>
        <w:tab/>
      </w:r>
      <w:r w:rsidR="00C47D61" w:rsidRPr="398EFE68">
        <w:rPr>
          <w:rFonts w:cstheme="minorBidi"/>
          <w:color w:val="000000" w:themeColor="text1"/>
        </w:rPr>
        <w:t xml:space="preserve">In cooperation with the New Mexico Department of Public Safety,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contractor will work</w:t>
      </w:r>
      <w:r w:rsidRPr="398EFE68">
        <w:rPr>
          <w:rFonts w:cstheme="minorBidi"/>
          <w:color w:val="000000" w:themeColor="text1"/>
        </w:rPr>
        <w:t xml:space="preserve"> </w:t>
      </w:r>
      <w:r w:rsidR="00C47D61" w:rsidRPr="398EFE68">
        <w:rPr>
          <w:rFonts w:cstheme="minorBidi"/>
          <w:color w:val="000000" w:themeColor="text1"/>
        </w:rPr>
        <w:t xml:space="preserve">to support law enforcement agencies via training and </w:t>
      </w:r>
      <w:r w:rsidRPr="00EC0B30">
        <w:rPr>
          <w:rFonts w:cstheme="minorHAnsi"/>
          <w:color w:val="000000" w:themeColor="text1"/>
        </w:rPr>
        <w:tab/>
      </w:r>
      <w:r w:rsidRPr="00EC0B30">
        <w:rPr>
          <w:rFonts w:cstheme="minorHAnsi"/>
          <w:color w:val="000000" w:themeColor="text1"/>
        </w:rPr>
        <w:tab/>
      </w:r>
      <w:r w:rsidR="00DD22A6">
        <w:rPr>
          <w:rFonts w:cstheme="minorHAnsi"/>
          <w:color w:val="000000" w:themeColor="text1"/>
        </w:rPr>
        <w:tab/>
      </w:r>
      <w:r w:rsidR="00C47D61" w:rsidRPr="398EFE68">
        <w:rPr>
          <w:rFonts w:cstheme="minorBidi"/>
          <w:color w:val="000000" w:themeColor="text1"/>
        </w:rPr>
        <w:t xml:space="preserve">education on the operational guidelines for issuance of a Silver Alert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Advisory. Contractor will integrate</w:t>
      </w:r>
      <w:r w:rsidRPr="398EFE68">
        <w:rPr>
          <w:rFonts w:cstheme="minorBidi"/>
          <w:color w:val="000000" w:themeColor="text1"/>
        </w:rPr>
        <w:t xml:space="preserve"> </w:t>
      </w:r>
      <w:r w:rsidR="00C47D61" w:rsidRPr="398EFE68">
        <w:rPr>
          <w:rFonts w:cstheme="minorBidi"/>
          <w:color w:val="000000" w:themeColor="text1"/>
        </w:rPr>
        <w:t xml:space="preserve">Silver Alert training into communities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and with law enforcement officers and first-responders state-wide. </w:t>
      </w:r>
    </w:p>
    <w:p w14:paraId="3B29FE40" w14:textId="77777777" w:rsidR="00476BD6" w:rsidRPr="00EC0B30" w:rsidRDefault="00476BD6" w:rsidP="00476BD6">
      <w:pPr>
        <w:ind w:right="720"/>
        <w:contextualSpacing/>
        <w:rPr>
          <w:rFonts w:cstheme="minorHAnsi"/>
          <w:color w:val="000000" w:themeColor="text1"/>
        </w:rPr>
      </w:pPr>
    </w:p>
    <w:p w14:paraId="09AF61D5" w14:textId="77777777" w:rsidR="00476BD6" w:rsidRPr="00EC0B30" w:rsidRDefault="00476BD6" w:rsidP="00476BD6">
      <w:pPr>
        <w:ind w:right="720"/>
        <w:contextualSpacing/>
        <w:rPr>
          <w:rFonts w:cstheme="minorHAnsi"/>
          <w:color w:val="000000" w:themeColor="text1"/>
        </w:rPr>
      </w:pPr>
      <w:r w:rsidRPr="00EC0B30">
        <w:rPr>
          <w:rFonts w:cstheme="minorHAnsi"/>
          <w:color w:val="000000" w:themeColor="text1"/>
        </w:rPr>
        <w:tab/>
      </w:r>
      <w:r w:rsidR="00C47D61" w:rsidRPr="00EC0B30">
        <w:rPr>
          <w:rFonts w:cstheme="minorHAnsi"/>
          <w:color w:val="000000" w:themeColor="text1"/>
        </w:rPr>
        <w:t>2.B.2</w:t>
      </w:r>
      <w:r w:rsidR="00C47D61" w:rsidRPr="00EC0B30">
        <w:rPr>
          <w:rFonts w:cstheme="minorHAnsi"/>
          <w:color w:val="000000" w:themeColor="text1"/>
        </w:rPr>
        <w:tab/>
        <w:t xml:space="preserve">Contractor will work with ALTSD in the education, promotion, and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00EC0B30">
        <w:rPr>
          <w:rFonts w:cstheme="minorHAnsi"/>
          <w:color w:val="000000" w:themeColor="text1"/>
        </w:rPr>
        <w:t xml:space="preserve">enrollment for the Special Needs Registry. </w:t>
      </w:r>
    </w:p>
    <w:p w14:paraId="7FA86B7D" w14:textId="77777777" w:rsidR="00D908A8" w:rsidRPr="00EC0B30" w:rsidRDefault="00D908A8" w:rsidP="00476BD6">
      <w:pPr>
        <w:ind w:right="720"/>
        <w:contextualSpacing/>
        <w:rPr>
          <w:rFonts w:cstheme="minorHAnsi"/>
          <w:color w:val="000000" w:themeColor="text1"/>
        </w:rPr>
      </w:pPr>
    </w:p>
    <w:p w14:paraId="1254EE9C" w14:textId="77777777" w:rsidR="00D908A8" w:rsidRPr="00EC0B30" w:rsidRDefault="00D908A8" w:rsidP="00476BD6">
      <w:pPr>
        <w:ind w:right="720"/>
        <w:contextualSpacing/>
        <w:rPr>
          <w:b/>
          <w:bCs/>
        </w:rPr>
      </w:pPr>
    </w:p>
    <w:p w14:paraId="10B694BF" w14:textId="77777777" w:rsidR="00476BD6" w:rsidRPr="00EC0B30" w:rsidRDefault="00476BD6" w:rsidP="00476BD6">
      <w:pPr>
        <w:ind w:right="720"/>
        <w:contextualSpacing/>
        <w:rPr>
          <w:b/>
          <w:bCs/>
        </w:rPr>
      </w:pPr>
    </w:p>
    <w:p w14:paraId="2DFE4554" w14:textId="2EB0DA93" w:rsidR="00994C27" w:rsidRPr="00EC0B30" w:rsidRDefault="00C47D61" w:rsidP="00F01A73">
      <w:pPr>
        <w:ind w:right="720"/>
        <w:contextualSpacing/>
        <w:rPr>
          <w:b/>
          <w:bCs/>
        </w:rPr>
      </w:pPr>
      <w:r w:rsidRPr="42982DC8">
        <w:rPr>
          <w:b/>
          <w:bCs/>
        </w:rPr>
        <w:t>Project #3 (A):</w:t>
      </w:r>
      <w:r w:rsidR="00476BD6" w:rsidRPr="42982DC8">
        <w:rPr>
          <w:b/>
          <w:bCs/>
        </w:rPr>
        <w:t xml:space="preserve"> </w:t>
      </w:r>
      <w:r w:rsidRPr="42982DC8">
        <w:rPr>
          <w:b/>
          <w:bCs/>
        </w:rPr>
        <w:t xml:space="preserve">Memory Disorder Clinic(s) (MDC) Pilot Program </w:t>
      </w:r>
      <w:r w:rsidR="3A2F60C5" w:rsidRPr="42982DC8">
        <w:rPr>
          <w:b/>
          <w:bCs/>
        </w:rPr>
        <w:t>and, #</w:t>
      </w:r>
      <w:r w:rsidRPr="42982DC8">
        <w:rPr>
          <w:b/>
          <w:bCs/>
        </w:rPr>
        <w:t>3 (B)</w:t>
      </w:r>
      <w:r w:rsidR="005671FD" w:rsidRPr="42982DC8">
        <w:rPr>
          <w:b/>
          <w:bCs/>
        </w:rPr>
        <w:t xml:space="preserve"> </w:t>
      </w:r>
      <w:r>
        <w:tab/>
      </w:r>
      <w:r>
        <w:tab/>
      </w:r>
      <w:r>
        <w:tab/>
      </w:r>
      <w:r>
        <w:tab/>
      </w:r>
      <w:r w:rsidR="351795BC" w:rsidRPr="42982DC8">
        <w:rPr>
          <w:b/>
          <w:bCs/>
        </w:rPr>
        <w:t xml:space="preserve">   </w:t>
      </w:r>
      <w:r w:rsidRPr="42982DC8">
        <w:rPr>
          <w:b/>
          <w:bCs/>
        </w:rPr>
        <w:t>Dementia Care Navigators Pilot</w:t>
      </w:r>
      <w:r w:rsidR="005671FD" w:rsidRPr="42982DC8">
        <w:rPr>
          <w:b/>
          <w:bCs/>
        </w:rPr>
        <w:t xml:space="preserve"> </w:t>
      </w:r>
      <w:r w:rsidRPr="42982DC8">
        <w:rPr>
          <w:b/>
          <w:bCs/>
        </w:rPr>
        <w:t>Program:</w:t>
      </w:r>
    </w:p>
    <w:p w14:paraId="0831ACE5" w14:textId="77777777" w:rsidR="00994C27" w:rsidRPr="00EC0B30" w:rsidRDefault="00994C27" w:rsidP="00F01A73">
      <w:pPr>
        <w:ind w:right="720"/>
        <w:contextualSpacing/>
        <w:rPr>
          <w:b/>
          <w:bCs/>
        </w:rPr>
      </w:pPr>
    </w:p>
    <w:p w14:paraId="46C8E1C1" w14:textId="5178B93D" w:rsidR="00994C27" w:rsidRPr="00EC0B30" w:rsidRDefault="00994C27" w:rsidP="00994C27">
      <w:pPr>
        <w:ind w:right="720"/>
        <w:contextualSpacing/>
        <w:rPr>
          <w:b/>
          <w:bCs/>
        </w:rPr>
      </w:pPr>
      <w:r w:rsidRPr="01E62D7F">
        <w:rPr>
          <w:b/>
          <w:bCs/>
        </w:rPr>
        <w:t>(A)</w:t>
      </w:r>
      <w:r w:rsidR="00C47D61" w:rsidRPr="01E62D7F">
        <w:rPr>
          <w:b/>
          <w:bCs/>
        </w:rPr>
        <w:t xml:space="preserve"> Memory Disorder Clinic(s) Pilot Program:</w:t>
      </w:r>
    </w:p>
    <w:p w14:paraId="4B8F94DF" w14:textId="6A376527" w:rsidR="01E62D7F" w:rsidRDefault="01E62D7F" w:rsidP="01E62D7F">
      <w:pPr>
        <w:ind w:right="720"/>
        <w:contextualSpacing/>
        <w:rPr>
          <w:b/>
          <w:bCs/>
        </w:rPr>
      </w:pPr>
    </w:p>
    <w:p w14:paraId="01998E13" w14:textId="7CC9E9DA" w:rsidR="43F27F51" w:rsidRDefault="43F27F51" w:rsidP="663276F2">
      <w:pPr>
        <w:ind w:right="720" w:firstLine="720"/>
        <w:contextualSpacing/>
      </w:pPr>
      <w:proofErr w:type="gramStart"/>
      <w:r w:rsidRPr="663276F2">
        <w:rPr>
          <w:color w:val="000000" w:themeColor="text1"/>
        </w:rPr>
        <w:t>The entry</w:t>
      </w:r>
      <w:proofErr w:type="gramEnd"/>
      <w:r w:rsidRPr="663276F2">
        <w:rPr>
          <w:color w:val="000000" w:themeColor="text1"/>
        </w:rPr>
        <w:t xml:space="preserve"> into the Alzheimer’s social and health service network for families caring </w:t>
      </w:r>
      <w:r>
        <w:tab/>
      </w:r>
      <w:r w:rsidRPr="663276F2">
        <w:rPr>
          <w:color w:val="000000" w:themeColor="text1"/>
        </w:rPr>
        <w:t xml:space="preserve">for an individual can be very confusing and frustrating in finding proper diagnostic </w:t>
      </w:r>
      <w:r>
        <w:tab/>
      </w:r>
      <w:r w:rsidRPr="663276F2">
        <w:rPr>
          <w:color w:val="000000" w:themeColor="text1"/>
        </w:rPr>
        <w:t xml:space="preserve">assessment and services. It is critical to have an early </w:t>
      </w:r>
      <w:r w:rsidRPr="663276F2">
        <w:rPr>
          <w:color w:val="000000" w:themeColor="text1"/>
          <w:u w:val="single"/>
        </w:rPr>
        <w:t>awareness a</w:t>
      </w:r>
      <w:r w:rsidRPr="663276F2">
        <w:rPr>
          <w:color w:val="000000" w:themeColor="text1"/>
        </w:rPr>
        <w:t xml:space="preserve">nd appropriate </w:t>
      </w:r>
      <w:r>
        <w:tab/>
      </w:r>
      <w:r w:rsidRPr="663276F2">
        <w:rPr>
          <w:color w:val="000000" w:themeColor="text1"/>
        </w:rPr>
        <w:t xml:space="preserve">assessment of the type of dementia, to develop an appropriate dementia care plan, </w:t>
      </w:r>
      <w:r>
        <w:tab/>
      </w:r>
      <w:r>
        <w:tab/>
      </w:r>
      <w:r w:rsidRPr="663276F2">
        <w:rPr>
          <w:color w:val="000000" w:themeColor="text1"/>
        </w:rPr>
        <w:t xml:space="preserve">and to identify and coordinate the Home Base Community Services (HBCS) </w:t>
      </w:r>
      <w:r>
        <w:tab/>
      </w:r>
      <w:r w:rsidRPr="663276F2">
        <w:rPr>
          <w:color w:val="000000" w:themeColor="text1"/>
        </w:rPr>
        <w:t xml:space="preserve">needs </w:t>
      </w:r>
      <w:r>
        <w:tab/>
      </w:r>
      <w:r w:rsidRPr="663276F2">
        <w:rPr>
          <w:color w:val="000000" w:themeColor="text1"/>
        </w:rPr>
        <w:t xml:space="preserve">for intervention and supported services. The Pilot Program consists of three </w:t>
      </w:r>
      <w:r>
        <w:tab/>
      </w:r>
      <w:r w:rsidRPr="663276F2">
        <w:rPr>
          <w:color w:val="000000" w:themeColor="text1"/>
        </w:rPr>
        <w:t>components: 1) E</w:t>
      </w:r>
      <w:r w:rsidRPr="663276F2">
        <w:rPr>
          <w:color w:val="000000" w:themeColor="text1"/>
          <w:u w:val="single"/>
        </w:rPr>
        <w:t>arly detection</w:t>
      </w:r>
      <w:r w:rsidRPr="663276F2">
        <w:rPr>
          <w:color w:val="000000" w:themeColor="text1"/>
        </w:rPr>
        <w:t xml:space="preserve"> and referral of dementia by implementing the </w:t>
      </w:r>
      <w:r w:rsidRPr="663276F2">
        <w:rPr>
          <w:color w:val="000000" w:themeColor="text1"/>
          <w:u w:val="single"/>
        </w:rPr>
        <w:t xml:space="preserve">Mild </w:t>
      </w:r>
      <w:r>
        <w:tab/>
      </w:r>
      <w:r w:rsidRPr="663276F2">
        <w:rPr>
          <w:color w:val="000000" w:themeColor="text1"/>
          <w:u w:val="single"/>
        </w:rPr>
        <w:t>Cognitive Impairment</w:t>
      </w:r>
      <w:r w:rsidRPr="663276F2">
        <w:rPr>
          <w:color w:val="000000" w:themeColor="text1"/>
        </w:rPr>
        <w:t xml:space="preserve"> (MCI) program administered by physicians, 2) Creating a      </w:t>
      </w:r>
      <w:r>
        <w:tab/>
      </w:r>
      <w:r w:rsidRPr="663276F2">
        <w:rPr>
          <w:color w:val="000000" w:themeColor="text1"/>
        </w:rPr>
        <w:t xml:space="preserve">work force of trained </w:t>
      </w:r>
      <w:r w:rsidRPr="663276F2">
        <w:rPr>
          <w:color w:val="000000" w:themeColor="text1"/>
          <w:u w:val="single"/>
        </w:rPr>
        <w:t>regional Dementia Care Navigators (DCN)</w:t>
      </w:r>
      <w:r w:rsidRPr="663276F2">
        <w:rPr>
          <w:color w:val="000000" w:themeColor="text1"/>
        </w:rPr>
        <w:t xml:space="preserve"> to develop the </w:t>
      </w:r>
      <w:r>
        <w:tab/>
      </w:r>
      <w:r w:rsidRPr="663276F2">
        <w:rPr>
          <w:color w:val="000000" w:themeColor="text1"/>
        </w:rPr>
        <w:t xml:space="preserve">infrastructure within regions in NM (rural, semi-rural, small urban areas, tribal </w:t>
      </w:r>
      <w:r>
        <w:tab/>
      </w:r>
      <w:r>
        <w:tab/>
      </w:r>
      <w:r w:rsidRPr="663276F2">
        <w:rPr>
          <w:color w:val="000000" w:themeColor="text1"/>
        </w:rPr>
        <w:t xml:space="preserve">communities) including referrals and coordination and/or development of social and </w:t>
      </w:r>
      <w:r>
        <w:tab/>
      </w:r>
      <w:r w:rsidRPr="663276F2">
        <w:rPr>
          <w:color w:val="000000" w:themeColor="text1"/>
        </w:rPr>
        <w:t xml:space="preserve">health care services for the continuum of care for families. 3) Establish regional </w:t>
      </w:r>
      <w:r>
        <w:tab/>
      </w:r>
      <w:r>
        <w:tab/>
      </w:r>
      <w:r w:rsidRPr="663276F2">
        <w:rPr>
          <w:color w:val="000000" w:themeColor="text1"/>
        </w:rPr>
        <w:t xml:space="preserve">Memory Disorder Clinics (MDC) to receive referrals for assessment and </w:t>
      </w:r>
      <w:r>
        <w:tab/>
      </w:r>
      <w:r>
        <w:tab/>
      </w:r>
      <w:r w:rsidRPr="663276F2">
        <w:rPr>
          <w:color w:val="000000" w:themeColor="text1"/>
        </w:rPr>
        <w:t xml:space="preserve">diagnosis of Dementia. All three components described are evidence-based </w:t>
      </w:r>
      <w:r>
        <w:tab/>
      </w:r>
      <w:r>
        <w:tab/>
      </w:r>
      <w:r w:rsidRPr="663276F2">
        <w:rPr>
          <w:color w:val="000000" w:themeColor="text1"/>
        </w:rPr>
        <w:t xml:space="preserve">approaches and have proven to be a very successful approach in reducing the stress </w:t>
      </w:r>
      <w:r>
        <w:tab/>
      </w:r>
      <w:r w:rsidRPr="663276F2">
        <w:rPr>
          <w:color w:val="000000" w:themeColor="text1"/>
        </w:rPr>
        <w:t xml:space="preserve">on caregivers by centralizing this process of early awareness, referral for assessing, </w:t>
      </w:r>
      <w:r>
        <w:tab/>
      </w:r>
      <w:r w:rsidRPr="663276F2">
        <w:rPr>
          <w:color w:val="000000" w:themeColor="text1"/>
        </w:rPr>
        <w:t>diagnosis, and</w:t>
      </w:r>
      <w:r>
        <w:tab/>
      </w:r>
      <w:r w:rsidRPr="663276F2">
        <w:rPr>
          <w:color w:val="000000" w:themeColor="text1"/>
        </w:rPr>
        <w:t xml:space="preserve">developing a coordinating Dementia Care Plan. If there is no central </w:t>
      </w:r>
      <w:r>
        <w:tab/>
      </w:r>
      <w:r w:rsidRPr="663276F2">
        <w:rPr>
          <w:color w:val="000000" w:themeColor="text1"/>
        </w:rPr>
        <w:t xml:space="preserve">assessment process to identify the type of dementia and for the development of an </w:t>
      </w:r>
      <w:r>
        <w:tab/>
      </w:r>
      <w:r w:rsidR="5B602BC0" w:rsidRPr="663276F2">
        <w:rPr>
          <w:color w:val="000000" w:themeColor="text1"/>
        </w:rPr>
        <w:t>appropriate caregiver</w:t>
      </w:r>
      <w:r w:rsidRPr="663276F2">
        <w:rPr>
          <w:color w:val="000000" w:themeColor="text1"/>
        </w:rPr>
        <w:t xml:space="preserve"> plan, then the existing network will continue to be </w:t>
      </w:r>
      <w:r>
        <w:tab/>
      </w:r>
      <w:r>
        <w:tab/>
      </w:r>
      <w:r>
        <w:tab/>
      </w:r>
      <w:r w:rsidRPr="663276F2">
        <w:rPr>
          <w:color w:val="000000" w:themeColor="text1"/>
        </w:rPr>
        <w:t xml:space="preserve">fragmented and costly. </w:t>
      </w:r>
      <w:r w:rsidR="0850F230" w:rsidRPr="663276F2">
        <w:rPr>
          <w:color w:val="000000" w:themeColor="text1"/>
        </w:rPr>
        <w:t xml:space="preserve">  </w:t>
      </w:r>
      <w:r w:rsidRPr="663276F2">
        <w:rPr>
          <w:color w:val="000000" w:themeColor="text1"/>
        </w:rPr>
        <w:t xml:space="preserve">New Mexico is a rural state with a relatively small </w:t>
      </w:r>
      <w:r>
        <w:tab/>
      </w:r>
      <w:r>
        <w:tab/>
      </w:r>
      <w:r w:rsidRPr="663276F2">
        <w:rPr>
          <w:color w:val="000000" w:themeColor="text1"/>
        </w:rPr>
        <w:t xml:space="preserve">population that is culturally diverse. Because of the size of the state, no one </w:t>
      </w:r>
      <w:r>
        <w:tab/>
      </w:r>
      <w:r>
        <w:tab/>
      </w:r>
      <w:r w:rsidRPr="663276F2">
        <w:rPr>
          <w:color w:val="000000" w:themeColor="text1"/>
        </w:rPr>
        <w:t xml:space="preserve">central location is feasible due to the cost of caregiver travel and lack of trained </w:t>
      </w:r>
      <w:r>
        <w:tab/>
      </w:r>
      <w:r>
        <w:tab/>
      </w:r>
      <w:r w:rsidRPr="663276F2">
        <w:rPr>
          <w:color w:val="000000" w:themeColor="text1"/>
        </w:rPr>
        <w:t xml:space="preserve">staff. Since there is a limited pool of social and health care providers, it would be </w:t>
      </w:r>
      <w:r>
        <w:tab/>
      </w:r>
      <w:r w:rsidR="08DAE5F0" w:rsidRPr="663276F2">
        <w:rPr>
          <w:color w:val="000000" w:themeColor="text1"/>
        </w:rPr>
        <w:t>i</w:t>
      </w:r>
      <w:r w:rsidRPr="663276F2">
        <w:rPr>
          <w:color w:val="000000" w:themeColor="text1"/>
        </w:rPr>
        <w:t xml:space="preserve">mpossible to develop a cadre of professionally trained staff throughout the state. </w:t>
      </w:r>
      <w:r>
        <w:tab/>
      </w:r>
      <w:r w:rsidR="5649DEE5" w:rsidRPr="663276F2">
        <w:rPr>
          <w:color w:val="000000" w:themeColor="text1"/>
        </w:rPr>
        <w:t xml:space="preserve"> </w:t>
      </w:r>
      <w:r>
        <w:tab/>
      </w:r>
      <w:r w:rsidRPr="663276F2">
        <w:rPr>
          <w:color w:val="000000" w:themeColor="text1"/>
        </w:rPr>
        <w:t xml:space="preserve">Therefore, it is prudent to develop regionalized Dementia Care Navigators </w:t>
      </w:r>
      <w:r w:rsidR="0EC3BE34" w:rsidRPr="663276F2">
        <w:rPr>
          <w:color w:val="000000" w:themeColor="text1"/>
        </w:rPr>
        <w:t xml:space="preserve">  </w:t>
      </w:r>
      <w:r>
        <w:tab/>
      </w:r>
      <w:r>
        <w:tab/>
      </w:r>
      <w:r w:rsidRPr="663276F2">
        <w:rPr>
          <w:color w:val="000000" w:themeColor="text1"/>
        </w:rPr>
        <w:t xml:space="preserve">associated within regional MDCs for assessment of dementia, to a centralized </w:t>
      </w:r>
      <w:r>
        <w:tab/>
      </w:r>
      <w:r>
        <w:tab/>
      </w:r>
      <w:r w:rsidR="00DD22A6" w:rsidRPr="663276F2">
        <w:rPr>
          <w:color w:val="000000" w:themeColor="text1"/>
        </w:rPr>
        <w:t>MDC (</w:t>
      </w:r>
      <w:r w:rsidRPr="663276F2">
        <w:rPr>
          <w:color w:val="000000" w:themeColor="text1"/>
        </w:rPr>
        <w:t xml:space="preserve">UNMMAC) with a full accompaniment of trained professional staff to aid </w:t>
      </w:r>
      <w:r>
        <w:tab/>
      </w:r>
      <w:r w:rsidRPr="663276F2">
        <w:rPr>
          <w:color w:val="000000" w:themeColor="text1"/>
        </w:rPr>
        <w:t>the regional MDC network in confirming diagnosis.</w:t>
      </w:r>
    </w:p>
    <w:p w14:paraId="5AA9F227" w14:textId="164A0E4E" w:rsidR="01E62D7F" w:rsidRDefault="49A0BB55" w:rsidP="01E62D7F">
      <w:pPr>
        <w:ind w:right="720"/>
        <w:contextualSpacing/>
        <w:rPr>
          <w:b/>
          <w:bCs/>
        </w:rPr>
      </w:pPr>
      <w:r w:rsidRPr="663276F2">
        <w:rPr>
          <w:b/>
          <w:bCs/>
        </w:rPr>
        <w:t xml:space="preserve"> </w:t>
      </w:r>
    </w:p>
    <w:p w14:paraId="5D71C06C" w14:textId="2C94090A" w:rsidR="00994C27" w:rsidRPr="00EC0B30" w:rsidRDefault="00994C27" w:rsidP="398EFE68">
      <w:pPr>
        <w:ind w:right="720"/>
        <w:contextualSpacing/>
        <w:rPr>
          <w:rFonts w:cstheme="minorBidi"/>
          <w:color w:val="000000" w:themeColor="text1"/>
        </w:rPr>
      </w:pPr>
      <w:r w:rsidRPr="00EC0B30">
        <w:rPr>
          <w:b/>
          <w:bCs/>
        </w:rPr>
        <w:tab/>
      </w:r>
      <w:r w:rsidR="00C47D61" w:rsidRPr="398EFE68">
        <w:rPr>
          <w:rFonts w:cstheme="minorBidi"/>
          <w:color w:val="000000" w:themeColor="text1"/>
        </w:rPr>
        <w:t xml:space="preserve">The goal of developing a Regional Memory Disorders Clinic Pilot Program in New </w:t>
      </w:r>
      <w:r w:rsidRPr="00EC0B30">
        <w:rPr>
          <w:rFonts w:cstheme="minorHAnsi"/>
          <w:color w:val="000000" w:themeColor="text1"/>
        </w:rPr>
        <w:tab/>
      </w:r>
      <w:r w:rsidR="00C47D61" w:rsidRPr="398EFE68">
        <w:rPr>
          <w:rFonts w:cstheme="minorBidi"/>
          <w:color w:val="000000" w:themeColor="text1"/>
        </w:rPr>
        <w:t>Mexico aims to reduce hospitalizations</w:t>
      </w:r>
      <w:r w:rsidR="1D51D628" w:rsidRPr="398EFE68">
        <w:rPr>
          <w:rFonts w:cstheme="minorBidi"/>
          <w:color w:val="000000" w:themeColor="text1"/>
        </w:rPr>
        <w:t xml:space="preserve"> and</w:t>
      </w:r>
      <w:r w:rsidR="00C47D61" w:rsidRPr="398EFE68">
        <w:rPr>
          <w:rFonts w:cstheme="minorBidi"/>
          <w:color w:val="000000" w:themeColor="text1"/>
        </w:rPr>
        <w:t xml:space="preserve"> emergency department visits and </w:t>
      </w:r>
      <w:r w:rsidR="00A21F86">
        <w:rPr>
          <w:rFonts w:cstheme="minorBidi"/>
          <w:color w:val="000000" w:themeColor="text1"/>
        </w:rPr>
        <w:tab/>
      </w:r>
      <w:r w:rsidR="00C47D61" w:rsidRPr="398EFE68">
        <w:rPr>
          <w:rFonts w:cstheme="minorBidi"/>
          <w:color w:val="000000" w:themeColor="text1"/>
        </w:rPr>
        <w:t xml:space="preserve">avoid </w:t>
      </w:r>
      <w:r w:rsidR="00A21F86" w:rsidRPr="00EC0B30">
        <w:rPr>
          <w:rFonts w:cstheme="minorHAnsi"/>
          <w:color w:val="000000" w:themeColor="text1"/>
        </w:rPr>
        <w:tab/>
      </w:r>
      <w:r w:rsidR="00A21F86" w:rsidRPr="398EFE68">
        <w:rPr>
          <w:rFonts w:cstheme="minorBidi"/>
          <w:color w:val="000000" w:themeColor="text1"/>
        </w:rPr>
        <w:t xml:space="preserve"> institutionalization</w:t>
      </w:r>
      <w:r w:rsidR="00C47D61" w:rsidRPr="398EFE68">
        <w:rPr>
          <w:rFonts w:cstheme="minorBidi"/>
          <w:color w:val="000000" w:themeColor="text1"/>
        </w:rPr>
        <w:t xml:space="preserve"> for those living with Alzheimer’s Disease and Other </w:t>
      </w:r>
      <w:r w:rsidR="00A21F86">
        <w:rPr>
          <w:rFonts w:cstheme="minorBidi"/>
          <w:color w:val="000000" w:themeColor="text1"/>
        </w:rPr>
        <w:tab/>
      </w:r>
      <w:r w:rsidR="00A21F86">
        <w:rPr>
          <w:rFonts w:cstheme="minorBidi"/>
          <w:color w:val="000000" w:themeColor="text1"/>
        </w:rPr>
        <w:tab/>
      </w:r>
      <w:r w:rsidR="00C47D61" w:rsidRPr="398EFE68">
        <w:rPr>
          <w:rFonts w:cstheme="minorBidi"/>
          <w:color w:val="000000" w:themeColor="text1"/>
        </w:rPr>
        <w:t xml:space="preserve">Dementias. The </w:t>
      </w:r>
      <w:r w:rsidR="00023F71" w:rsidRPr="398EFE68">
        <w:rPr>
          <w:rFonts w:cstheme="minorBidi"/>
          <w:color w:val="000000" w:themeColor="text1"/>
        </w:rPr>
        <w:t xml:space="preserve">initial </w:t>
      </w:r>
      <w:r w:rsidR="00C47D61" w:rsidRPr="398EFE68">
        <w:rPr>
          <w:rFonts w:cstheme="minorBidi"/>
          <w:color w:val="000000" w:themeColor="text1"/>
        </w:rPr>
        <w:t xml:space="preserve">pilot program will consist of developing </w:t>
      </w:r>
      <w:r w:rsidR="00793013" w:rsidRPr="398EFE68">
        <w:rPr>
          <w:rFonts w:cstheme="minorBidi"/>
          <w:color w:val="000000" w:themeColor="text1"/>
        </w:rPr>
        <w:t>three</w:t>
      </w:r>
      <w:r w:rsidR="00C47D61" w:rsidRPr="398EFE68">
        <w:rPr>
          <w:rFonts w:cstheme="minorBidi"/>
          <w:color w:val="000000" w:themeColor="text1"/>
        </w:rPr>
        <w:t xml:space="preserve"> (</w:t>
      </w:r>
      <w:r w:rsidR="00A14044" w:rsidRPr="398EFE68">
        <w:rPr>
          <w:rFonts w:cstheme="minorBidi"/>
          <w:color w:val="000000" w:themeColor="text1"/>
        </w:rPr>
        <w:t>3</w:t>
      </w:r>
      <w:r w:rsidR="00C47D61" w:rsidRPr="398EFE68">
        <w:rPr>
          <w:rFonts w:cstheme="minorBidi"/>
          <w:color w:val="000000" w:themeColor="text1"/>
        </w:rPr>
        <w:t xml:space="preserve">) regional </w:t>
      </w:r>
      <w:r w:rsidR="00A21F86">
        <w:rPr>
          <w:rFonts w:cstheme="minorBidi"/>
          <w:color w:val="000000" w:themeColor="text1"/>
        </w:rPr>
        <w:tab/>
      </w:r>
      <w:r w:rsidR="00DD22A6" w:rsidRPr="398EFE68">
        <w:rPr>
          <w:rFonts w:cstheme="minorBidi"/>
          <w:color w:val="000000" w:themeColor="text1"/>
        </w:rPr>
        <w:t>Memory Disorder</w:t>
      </w:r>
      <w:r w:rsidR="00C47D61" w:rsidRPr="398EFE68">
        <w:rPr>
          <w:rFonts w:cstheme="minorBidi"/>
          <w:color w:val="000000" w:themeColor="text1"/>
        </w:rPr>
        <w:t xml:space="preserve"> Clinics, within identified “high need” communities (rural, small </w:t>
      </w:r>
      <w:r w:rsidR="00A21F86">
        <w:rPr>
          <w:rFonts w:cstheme="minorBidi"/>
          <w:color w:val="000000" w:themeColor="text1"/>
        </w:rPr>
        <w:tab/>
      </w:r>
      <w:r w:rsidR="00C47D61" w:rsidRPr="398EFE68">
        <w:rPr>
          <w:rFonts w:cstheme="minorBidi"/>
          <w:color w:val="000000" w:themeColor="text1"/>
        </w:rPr>
        <w:t>urban and</w:t>
      </w:r>
      <w:r w:rsidR="3889EE2F" w:rsidRPr="398EFE68">
        <w:rPr>
          <w:rFonts w:cstheme="minorBidi"/>
          <w:color w:val="000000" w:themeColor="text1"/>
        </w:rPr>
        <w:t xml:space="preserve"> </w:t>
      </w:r>
      <w:r w:rsidR="00C47D61" w:rsidRPr="398EFE68">
        <w:rPr>
          <w:rFonts w:cstheme="minorBidi"/>
          <w:color w:val="000000" w:themeColor="text1"/>
        </w:rPr>
        <w:t>tribal) of New Mexico in the first year.</w:t>
      </w:r>
    </w:p>
    <w:p w14:paraId="5C805564" w14:textId="77777777" w:rsidR="00994C27" w:rsidRPr="00EC0B30" w:rsidRDefault="00994C27" w:rsidP="00994C27">
      <w:pPr>
        <w:ind w:right="720"/>
        <w:contextualSpacing/>
        <w:rPr>
          <w:rFonts w:cstheme="minorHAnsi"/>
          <w:color w:val="000000" w:themeColor="text1"/>
        </w:rPr>
      </w:pPr>
    </w:p>
    <w:p w14:paraId="6610F510" w14:textId="0CBC047E" w:rsidR="00994C27" w:rsidRPr="00EC0B30" w:rsidRDefault="2A4C5C8B" w:rsidP="398EFE68">
      <w:pPr>
        <w:ind w:right="720"/>
        <w:contextualSpacing/>
        <w:rPr>
          <w:rFonts w:cstheme="minorBidi"/>
          <w:color w:val="000000" w:themeColor="text1"/>
        </w:rPr>
      </w:pPr>
      <w:r w:rsidRPr="398EFE68">
        <w:rPr>
          <w:rFonts w:cstheme="minorBidi"/>
          <w:color w:val="000000" w:themeColor="text1"/>
        </w:rPr>
        <w:lastRenderedPageBreak/>
        <w:t xml:space="preserve">  </w:t>
      </w:r>
      <w:r w:rsidR="00994C27">
        <w:tab/>
      </w:r>
      <w:r w:rsidR="00D55FDE" w:rsidRPr="398EFE68">
        <w:rPr>
          <w:rFonts w:cstheme="minorBidi"/>
          <w:color w:val="000000" w:themeColor="text1"/>
        </w:rPr>
        <w:t xml:space="preserve">Initial </w:t>
      </w:r>
      <w:r w:rsidR="00C47D61" w:rsidRPr="398EFE68">
        <w:rPr>
          <w:rFonts w:cstheme="minorBidi"/>
          <w:color w:val="000000" w:themeColor="text1"/>
        </w:rPr>
        <w:t xml:space="preserve">Cities/locations in New Mexico that have been identified as “high need” are: </w:t>
      </w:r>
      <w:r w:rsidR="00DD22A6" w:rsidRPr="00EC0B30">
        <w:rPr>
          <w:rFonts w:cstheme="minorHAnsi"/>
          <w:color w:val="000000" w:themeColor="text1"/>
        </w:rPr>
        <w:tab/>
      </w:r>
      <w:r w:rsidR="00DD22A6" w:rsidRPr="398EFE68">
        <w:rPr>
          <w:rFonts w:cstheme="minorBidi"/>
          <w:color w:val="000000" w:themeColor="text1"/>
        </w:rPr>
        <w:t xml:space="preserve"> 1</w:t>
      </w:r>
      <w:r w:rsidR="00C47D61" w:rsidRPr="398EFE68">
        <w:rPr>
          <w:rFonts w:cstheme="minorBidi"/>
          <w:color w:val="000000" w:themeColor="text1"/>
        </w:rPr>
        <w:t>) Albuquerque (located at UNM</w:t>
      </w:r>
      <w:r w:rsidR="008D6ADF" w:rsidRPr="398EFE68">
        <w:rPr>
          <w:rFonts w:cstheme="minorBidi"/>
          <w:color w:val="000000" w:themeColor="text1"/>
        </w:rPr>
        <w:t xml:space="preserve"> Center for Memory &amp; Aging</w:t>
      </w:r>
      <w:r w:rsidR="00C47D61" w:rsidRPr="398EFE68">
        <w:rPr>
          <w:rFonts w:cstheme="minorBidi"/>
          <w:color w:val="000000" w:themeColor="text1"/>
        </w:rPr>
        <w:t xml:space="preserve">); 2) Las Cruces, 3) </w:t>
      </w:r>
      <w:r w:rsidR="00994C27" w:rsidRPr="00EC0B30">
        <w:rPr>
          <w:rFonts w:cstheme="minorHAnsi"/>
          <w:color w:val="000000" w:themeColor="text1"/>
        </w:rPr>
        <w:tab/>
      </w:r>
      <w:r w:rsidR="00C47D61" w:rsidRPr="398EFE68">
        <w:rPr>
          <w:rFonts w:cstheme="minorBidi"/>
          <w:color w:val="000000" w:themeColor="text1"/>
        </w:rPr>
        <w:t>Hobbs/Carlsbad</w:t>
      </w:r>
      <w:r w:rsidR="00D74E1C" w:rsidRPr="398EFE68">
        <w:rPr>
          <w:rFonts w:cstheme="minorBidi"/>
          <w:color w:val="000000" w:themeColor="text1"/>
        </w:rPr>
        <w:t>/Roswell area</w:t>
      </w:r>
      <w:r w:rsidR="00D55FDE" w:rsidRPr="398EFE68">
        <w:rPr>
          <w:rFonts w:cstheme="minorBidi"/>
          <w:color w:val="000000" w:themeColor="text1"/>
        </w:rPr>
        <w:t>.</w:t>
      </w:r>
      <w:r w:rsidR="00C47D61" w:rsidRPr="398EFE68">
        <w:rPr>
          <w:rFonts w:cstheme="minorBidi"/>
          <w:color w:val="000000" w:themeColor="text1"/>
        </w:rPr>
        <w:t xml:space="preserve"> </w:t>
      </w:r>
    </w:p>
    <w:p w14:paraId="29F28D89" w14:textId="77777777" w:rsidR="00994C27" w:rsidRPr="00EC0B30" w:rsidRDefault="00994C27" w:rsidP="00994C27">
      <w:pPr>
        <w:ind w:right="720"/>
        <w:contextualSpacing/>
        <w:rPr>
          <w:rFonts w:cstheme="minorHAnsi"/>
          <w:color w:val="000000" w:themeColor="text1"/>
        </w:rPr>
      </w:pPr>
    </w:p>
    <w:p w14:paraId="0F6034DB" w14:textId="51E0E687" w:rsidR="00994C27" w:rsidRPr="00EC0B30" w:rsidRDefault="00994C27" w:rsidP="398EFE68">
      <w:pPr>
        <w:ind w:right="720"/>
        <w:contextualSpacing/>
        <w:rPr>
          <w:rFonts w:cstheme="minorBidi"/>
          <w:color w:val="000000" w:themeColor="text1"/>
          <w:u w:val="single"/>
        </w:rPr>
      </w:pPr>
      <w:r w:rsidRPr="00EC0B30">
        <w:rPr>
          <w:rFonts w:cstheme="minorHAnsi"/>
          <w:color w:val="000000" w:themeColor="text1"/>
        </w:rPr>
        <w:tab/>
      </w:r>
      <w:r w:rsidR="00C47D61" w:rsidRPr="398EFE68">
        <w:rPr>
          <w:rFonts w:cstheme="minorBidi"/>
          <w:color w:val="000000" w:themeColor="text1"/>
        </w:rPr>
        <w:t xml:space="preserve">Memory Disorder Clinics are required to provide comprehensive assessments, assist </w:t>
      </w:r>
      <w:r w:rsidRPr="00EC0B30">
        <w:rPr>
          <w:rFonts w:cstheme="minorHAnsi"/>
          <w:color w:val="000000" w:themeColor="text1"/>
        </w:rPr>
        <w:tab/>
      </w:r>
      <w:r w:rsidR="00C47D61" w:rsidRPr="398EFE68">
        <w:rPr>
          <w:rFonts w:cstheme="minorBidi"/>
          <w:color w:val="000000" w:themeColor="text1"/>
        </w:rPr>
        <w:t xml:space="preserve">with diagnostic services, and </w:t>
      </w:r>
      <w:r w:rsidR="32259E5F" w:rsidRPr="398EFE68">
        <w:rPr>
          <w:rFonts w:cstheme="minorBidi"/>
          <w:color w:val="000000" w:themeColor="text1"/>
        </w:rPr>
        <w:t xml:space="preserve">provide </w:t>
      </w:r>
      <w:r w:rsidR="00C47D61" w:rsidRPr="398EFE68">
        <w:rPr>
          <w:rFonts w:cstheme="minorBidi"/>
          <w:color w:val="000000" w:themeColor="text1"/>
        </w:rPr>
        <w:t xml:space="preserve">treatment to individuals who exhibit </w:t>
      </w:r>
      <w:r>
        <w:tab/>
      </w:r>
      <w:r>
        <w:tab/>
      </w:r>
      <w:r w:rsidR="00C47D61" w:rsidRPr="398EFE68">
        <w:rPr>
          <w:rFonts w:cstheme="minorBidi"/>
          <w:color w:val="000000" w:themeColor="text1"/>
        </w:rPr>
        <w:t xml:space="preserve">symptoms of Alzheimer’s Disease and Other Dementias. Memory Disorder clinics </w:t>
      </w:r>
      <w:r>
        <w:tab/>
      </w:r>
      <w:r w:rsidR="00C47D61" w:rsidRPr="398EFE68">
        <w:rPr>
          <w:rFonts w:cstheme="minorBidi"/>
          <w:color w:val="000000" w:themeColor="text1"/>
        </w:rPr>
        <w:t xml:space="preserve">will engage in </w:t>
      </w:r>
      <w:r w:rsidRPr="00EC0B30">
        <w:rPr>
          <w:rFonts w:cstheme="minorHAnsi"/>
          <w:color w:val="000000" w:themeColor="text1"/>
        </w:rPr>
        <w:tab/>
      </w:r>
      <w:r w:rsidR="00C47D61" w:rsidRPr="398EFE68">
        <w:rPr>
          <w:rFonts w:cstheme="minorBidi"/>
          <w:color w:val="000000" w:themeColor="text1"/>
        </w:rPr>
        <w:t xml:space="preserve">public education strategies designed to heighten awareness of </w:t>
      </w:r>
      <w:r>
        <w:tab/>
      </w:r>
      <w:r>
        <w:tab/>
      </w:r>
      <w:r w:rsidR="00C47D61" w:rsidRPr="398EFE68">
        <w:rPr>
          <w:rFonts w:cstheme="minorBidi"/>
          <w:color w:val="000000" w:themeColor="text1"/>
        </w:rPr>
        <w:t xml:space="preserve">impaired cognition and the need for diagnostic evaluation. </w:t>
      </w:r>
      <w:r w:rsidR="00C47D61" w:rsidRPr="398EFE68">
        <w:rPr>
          <w:rFonts w:cstheme="minorBidi"/>
          <w:color w:val="000000" w:themeColor="text1"/>
          <w:u w:val="single"/>
        </w:rPr>
        <w:t xml:space="preserve">Memory Disorder </w:t>
      </w:r>
      <w:r>
        <w:tab/>
      </w:r>
      <w:r w:rsidR="00C47D61" w:rsidRPr="398EFE68">
        <w:rPr>
          <w:rFonts w:cstheme="minorBidi"/>
          <w:color w:val="000000" w:themeColor="text1"/>
          <w:u w:val="single"/>
        </w:rPr>
        <w:t xml:space="preserve">Clinics will be </w:t>
      </w:r>
      <w:r w:rsidR="00D55FDE" w:rsidRPr="398EFE68">
        <w:rPr>
          <w:rFonts w:cstheme="minorBidi"/>
          <w:color w:val="000000" w:themeColor="text1"/>
          <w:u w:val="single"/>
        </w:rPr>
        <w:t>staffed</w:t>
      </w:r>
      <w:r w:rsidRPr="00EC0B30">
        <w:rPr>
          <w:rFonts w:cstheme="minorHAnsi"/>
          <w:color w:val="000000" w:themeColor="text1"/>
        </w:rPr>
        <w:tab/>
      </w:r>
      <w:r w:rsidR="00C47D61" w:rsidRPr="398EFE68">
        <w:rPr>
          <w:rFonts w:cstheme="minorBidi"/>
          <w:color w:val="000000" w:themeColor="text1"/>
          <w:u w:val="single"/>
        </w:rPr>
        <w:t xml:space="preserve">with Master-level or appropriately trained Social Work </w:t>
      </w:r>
      <w:r>
        <w:tab/>
      </w:r>
      <w:r>
        <w:tab/>
      </w:r>
      <w:r w:rsidR="00C47D61" w:rsidRPr="398EFE68">
        <w:rPr>
          <w:rFonts w:cstheme="minorBidi"/>
          <w:color w:val="000000" w:themeColor="text1"/>
          <w:u w:val="single"/>
        </w:rPr>
        <w:t xml:space="preserve">clinicians, known as “Dementia Care Navigators.” </w:t>
      </w:r>
    </w:p>
    <w:p w14:paraId="20147D86" w14:textId="77777777" w:rsidR="00994C27" w:rsidRPr="00EC0B30" w:rsidRDefault="00994C27" w:rsidP="00994C27">
      <w:pPr>
        <w:ind w:right="720"/>
        <w:contextualSpacing/>
        <w:rPr>
          <w:rFonts w:cstheme="minorHAnsi"/>
          <w:color w:val="000000" w:themeColor="text1"/>
          <w:u w:val="single"/>
        </w:rPr>
      </w:pPr>
    </w:p>
    <w:p w14:paraId="631CF206" w14:textId="1B1A7AF0" w:rsidR="00C47D61" w:rsidRPr="00EC0B30" w:rsidRDefault="00994C27" w:rsidP="663276F2">
      <w:pPr>
        <w:ind w:right="720"/>
        <w:contextualSpacing/>
        <w:rPr>
          <w:rFonts w:cstheme="minorBidi"/>
          <w:color w:val="000000" w:themeColor="text1"/>
        </w:rPr>
      </w:pPr>
      <w:r w:rsidRPr="00EC0B30">
        <w:rPr>
          <w:rFonts w:cstheme="minorHAnsi"/>
          <w:color w:val="000000" w:themeColor="text1"/>
        </w:rPr>
        <w:tab/>
      </w:r>
      <w:r w:rsidR="00C47D61" w:rsidRPr="398EFE68">
        <w:rPr>
          <w:rFonts w:cstheme="minorBidi"/>
          <w:color w:val="000000" w:themeColor="text1"/>
        </w:rPr>
        <w:t>3.A.1</w:t>
      </w:r>
      <w:r w:rsidR="00C47D61" w:rsidRPr="00EC0B30">
        <w:rPr>
          <w:rFonts w:cstheme="minorHAnsi"/>
          <w:color w:val="000000" w:themeColor="text1"/>
        </w:rPr>
        <w:tab/>
      </w:r>
      <w:r w:rsidR="00C47D61" w:rsidRPr="398EFE68">
        <w:rPr>
          <w:rFonts w:cstheme="minorBidi"/>
          <w:color w:val="000000" w:themeColor="text1"/>
        </w:rPr>
        <w:t>Contractor will collaborate with OADC and partners on the</w:t>
      </w:r>
      <w:r w:rsidR="00F01A73" w:rsidRPr="398EFE68">
        <w:rPr>
          <w:rFonts w:cstheme="minorBidi"/>
          <w:color w:val="000000" w:themeColor="text1"/>
        </w:rPr>
        <w:t xml:space="preserve"> </w:t>
      </w:r>
      <w:r w:rsidR="00C47D61" w:rsidRPr="398EFE68">
        <w:rPr>
          <w:rFonts w:cstheme="minorBidi"/>
          <w:color w:val="000000" w:themeColor="text1"/>
        </w:rPr>
        <w:t xml:space="preserve">development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and implementation of a plan for establishing (</w:t>
      </w:r>
      <w:r w:rsidR="00D55FDE" w:rsidRPr="398EFE68">
        <w:rPr>
          <w:rFonts w:cstheme="minorBidi"/>
          <w:color w:val="000000" w:themeColor="text1"/>
        </w:rPr>
        <w:t>3</w:t>
      </w:r>
      <w:r w:rsidR="00C47D61" w:rsidRPr="398EFE68">
        <w:rPr>
          <w:rFonts w:cstheme="minorBidi"/>
          <w:color w:val="000000" w:themeColor="text1"/>
        </w:rPr>
        <w:t xml:space="preserve">) pilot Regional Memory </w:t>
      </w:r>
      <w:r w:rsidRPr="00EC0B30">
        <w:rPr>
          <w:rFonts w:cstheme="minorHAnsi"/>
          <w:color w:val="000000" w:themeColor="text1"/>
        </w:rPr>
        <w:tab/>
      </w:r>
      <w:r w:rsidRPr="00EC0B30">
        <w:rPr>
          <w:rFonts w:cstheme="minorHAnsi"/>
          <w:color w:val="000000" w:themeColor="text1"/>
        </w:rPr>
        <w:tab/>
      </w:r>
      <w:r w:rsidR="00A404B5">
        <w:rPr>
          <w:rFonts w:cstheme="minorHAnsi"/>
          <w:color w:val="000000" w:themeColor="text1"/>
        </w:rPr>
        <w:tab/>
      </w:r>
      <w:r w:rsidR="00C47D61" w:rsidRPr="398EFE68">
        <w:rPr>
          <w:rFonts w:cstheme="minorBidi"/>
          <w:color w:val="000000" w:themeColor="text1"/>
        </w:rPr>
        <w:t xml:space="preserve">Disorder Clinics, fully staffed with Dementia Care Navigators as described </w:t>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above in the identified “high </w:t>
      </w:r>
      <w:r w:rsidR="00C47D61" w:rsidRPr="00EC0B30">
        <w:rPr>
          <w:rFonts w:cstheme="minorHAnsi"/>
          <w:color w:val="000000" w:themeColor="text1"/>
        </w:rPr>
        <w:tab/>
      </w:r>
      <w:r w:rsidR="00C47D61" w:rsidRPr="398EFE68">
        <w:rPr>
          <w:rFonts w:cstheme="minorBidi"/>
          <w:color w:val="000000" w:themeColor="text1"/>
        </w:rPr>
        <w:t xml:space="preserve">need” cities/locations in New Mexico. Given </w:t>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the diversity of services in New Mexico, pilot Regional Memory Disorder </w:t>
      </w:r>
      <w:r w:rsidRPr="00EC0B30">
        <w:rPr>
          <w:rFonts w:cstheme="minorHAnsi"/>
          <w:color w:val="000000" w:themeColor="text1"/>
        </w:rPr>
        <w:tab/>
      </w:r>
      <w:r w:rsidR="47C26A56" w:rsidRPr="398EFE68">
        <w:rPr>
          <w:rFonts w:cstheme="minorBidi"/>
          <w:color w:val="000000" w:themeColor="text1"/>
        </w:rPr>
        <w:t xml:space="preserve">           </w:t>
      </w:r>
      <w:r w:rsidR="00DD22A6">
        <w:rPr>
          <w:rFonts w:cstheme="minorBidi"/>
          <w:color w:val="000000" w:themeColor="text1"/>
        </w:rPr>
        <w:tab/>
      </w:r>
      <w:r w:rsidR="00A404B5">
        <w:rPr>
          <w:rFonts w:cstheme="minorBidi"/>
          <w:color w:val="000000" w:themeColor="text1"/>
        </w:rPr>
        <w:tab/>
      </w:r>
      <w:r w:rsidR="00C47D61" w:rsidRPr="398EFE68">
        <w:rPr>
          <w:rFonts w:cstheme="minorBidi"/>
          <w:color w:val="000000" w:themeColor="text1"/>
        </w:rPr>
        <w:t xml:space="preserve">Clinics can be located within: A) Hospitals; B) Primary Care Clinic </w:t>
      </w:r>
      <w:r w:rsidR="4991EE9A" w:rsidRPr="398EFE68">
        <w:rPr>
          <w:rFonts w:cstheme="minorBidi"/>
          <w:color w:val="000000" w:themeColor="text1"/>
        </w:rPr>
        <w:t>system</w:t>
      </w:r>
      <w:r w:rsidR="5C75531D" w:rsidRPr="398EFE68">
        <w:rPr>
          <w:rFonts w:cstheme="minorBidi"/>
          <w:color w:val="000000" w:themeColor="text1"/>
        </w:rPr>
        <w:t>s</w:t>
      </w:r>
      <w:r w:rsidR="00C47D61" w:rsidRPr="398EFE68">
        <w:rPr>
          <w:rFonts w:cstheme="minorBidi"/>
          <w:color w:val="000000" w:themeColor="text1"/>
        </w:rPr>
        <w:t xml:space="preserve">; </w:t>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C) Participating Primary Care Physician </w:t>
      </w:r>
      <w:r w:rsidR="4991EE9A" w:rsidRPr="398EFE68">
        <w:rPr>
          <w:rFonts w:cstheme="minorBidi"/>
          <w:color w:val="000000" w:themeColor="text1"/>
        </w:rPr>
        <w:t>office</w:t>
      </w:r>
      <w:r w:rsidR="5524E85B" w:rsidRPr="398EFE68">
        <w:rPr>
          <w:rFonts w:cstheme="minorBidi"/>
          <w:color w:val="000000" w:themeColor="text1"/>
        </w:rPr>
        <w:t>s</w:t>
      </w:r>
      <w:r w:rsidR="00C47D61" w:rsidRPr="398EFE68">
        <w:rPr>
          <w:rFonts w:cstheme="minorBidi"/>
          <w:color w:val="000000" w:themeColor="text1"/>
        </w:rPr>
        <w:t xml:space="preserve">; D) </w:t>
      </w:r>
      <w:r w:rsidR="4991EE9A" w:rsidRPr="398EFE68">
        <w:rPr>
          <w:rFonts w:cstheme="minorBidi"/>
          <w:color w:val="000000" w:themeColor="text1"/>
        </w:rPr>
        <w:t>College</w:t>
      </w:r>
      <w:r w:rsidR="1E055B3C" w:rsidRPr="398EFE68">
        <w:rPr>
          <w:rFonts w:cstheme="minorBidi"/>
          <w:color w:val="000000" w:themeColor="text1"/>
        </w:rPr>
        <w:t>s</w:t>
      </w:r>
      <w:r w:rsidR="4991EE9A" w:rsidRPr="398EFE68">
        <w:rPr>
          <w:rFonts w:cstheme="minorBidi"/>
          <w:color w:val="000000" w:themeColor="text1"/>
        </w:rPr>
        <w:t>/Universit</w:t>
      </w:r>
      <w:r w:rsidR="4BC824F4" w:rsidRPr="398EFE68">
        <w:rPr>
          <w:rFonts w:cstheme="minorBidi"/>
          <w:color w:val="000000" w:themeColor="text1"/>
        </w:rPr>
        <w:t>ies</w:t>
      </w:r>
      <w:r w:rsidR="00D74E1C" w:rsidRPr="398EFE68">
        <w:rPr>
          <w:rFonts w:cstheme="minorBidi"/>
          <w:color w:val="000000" w:themeColor="text1"/>
        </w:rPr>
        <w:t>.</w:t>
      </w:r>
    </w:p>
    <w:p w14:paraId="15515DEE" w14:textId="1B2992DE" w:rsidR="00C47D61" w:rsidRPr="00EC0B30" w:rsidRDefault="00D74E1C" w:rsidP="663276F2">
      <w:pPr>
        <w:ind w:right="720"/>
        <w:contextualSpacing/>
        <w:rPr>
          <w:rFonts w:cstheme="minorBidi"/>
          <w:color w:val="000000" w:themeColor="text1"/>
        </w:rPr>
      </w:pPr>
      <w:r w:rsidRPr="398EFE68">
        <w:rPr>
          <w:rFonts w:cstheme="minorBidi"/>
          <w:color w:val="000000" w:themeColor="text1"/>
        </w:rPr>
        <w:t xml:space="preserve"> </w:t>
      </w:r>
    </w:p>
    <w:p w14:paraId="0E57BA33" w14:textId="2930614F" w:rsidR="00C47D61" w:rsidRPr="00EC0B30" w:rsidRDefault="00C47D61" w:rsidP="663276F2">
      <w:pPr>
        <w:ind w:right="720"/>
        <w:contextualSpacing/>
        <w:rPr>
          <w:rFonts w:cstheme="minorBidi"/>
          <w:color w:val="000000" w:themeColor="text1"/>
        </w:rPr>
      </w:pPr>
      <w:r w:rsidRPr="398EFE68">
        <w:rPr>
          <w:rFonts w:cstheme="minorBidi"/>
          <w:color w:val="000000" w:themeColor="text1"/>
        </w:rPr>
        <w:t xml:space="preserve"> </w:t>
      </w:r>
      <w:r w:rsidR="00D74E1C" w:rsidRPr="00EC0B30">
        <w:rPr>
          <w:rFonts w:cstheme="minorHAnsi"/>
          <w:color w:val="000000" w:themeColor="text1"/>
        </w:rPr>
        <w:tab/>
      </w:r>
      <w:r w:rsidRPr="398EFE68">
        <w:rPr>
          <w:rFonts w:cstheme="minorBidi"/>
          <w:color w:val="000000" w:themeColor="text1"/>
        </w:rPr>
        <w:t>*</w:t>
      </w:r>
      <w:r w:rsidRPr="01E62D7F">
        <w:rPr>
          <w:rFonts w:cstheme="minorBidi"/>
          <w:b/>
          <w:bCs/>
          <w:color w:val="000000" w:themeColor="text1"/>
        </w:rPr>
        <w:t xml:space="preserve">Note: If a Regional Memory Disorder Clinic is located within a </w:t>
      </w:r>
      <w:r w:rsidR="00994C27">
        <w:tab/>
      </w:r>
      <w:r w:rsidR="00994C27">
        <w:tab/>
      </w:r>
      <w:r w:rsidR="00994C27">
        <w:tab/>
      </w:r>
      <w:r w:rsidRPr="01E62D7F">
        <w:rPr>
          <w:rFonts w:cstheme="minorBidi"/>
          <w:b/>
          <w:bCs/>
          <w:color w:val="000000" w:themeColor="text1"/>
        </w:rPr>
        <w:t xml:space="preserve">primary care clinic system or physician office – the patient </w:t>
      </w:r>
      <w:r w:rsidR="50F2D94E" w:rsidRPr="01E62D7F">
        <w:rPr>
          <w:rFonts w:cstheme="minorBidi"/>
          <w:b/>
          <w:bCs/>
          <w:color w:val="000000" w:themeColor="text1"/>
          <w:u w:val="single"/>
        </w:rPr>
        <w:t>WILL</w:t>
      </w:r>
      <w:r w:rsidRPr="398EFE68">
        <w:rPr>
          <w:rFonts w:cstheme="minorBidi"/>
          <w:b/>
          <w:bCs/>
          <w:color w:val="000000" w:themeColor="text1"/>
          <w:u w:val="single"/>
        </w:rPr>
        <w:t xml:space="preserve"> NOT</w:t>
      </w:r>
      <w:r w:rsidRPr="01E62D7F">
        <w:rPr>
          <w:rFonts w:cstheme="minorBidi"/>
          <w:b/>
          <w:bCs/>
          <w:color w:val="000000" w:themeColor="text1"/>
        </w:rPr>
        <w:t xml:space="preserve"> </w:t>
      </w:r>
      <w:r w:rsidR="00994C27">
        <w:tab/>
      </w:r>
      <w:r w:rsidR="00994C27">
        <w:tab/>
      </w:r>
      <w:r w:rsidRPr="01E62D7F">
        <w:rPr>
          <w:rFonts w:cstheme="minorBidi"/>
          <w:b/>
          <w:bCs/>
          <w:color w:val="000000" w:themeColor="text1"/>
        </w:rPr>
        <w:t xml:space="preserve">have to be a patient of that clinic or physician to </w:t>
      </w:r>
      <w:r w:rsidR="00D74E1C" w:rsidRPr="01E62D7F">
        <w:rPr>
          <w:rFonts w:cstheme="minorBidi"/>
          <w:b/>
          <w:bCs/>
          <w:color w:val="000000" w:themeColor="text1"/>
        </w:rPr>
        <w:t>r</w:t>
      </w:r>
      <w:r w:rsidRPr="01E62D7F">
        <w:rPr>
          <w:rFonts w:cstheme="minorBidi"/>
          <w:b/>
          <w:bCs/>
          <w:color w:val="000000" w:themeColor="text1"/>
        </w:rPr>
        <w:t xml:space="preserve">eceive services from </w:t>
      </w:r>
      <w:r w:rsidR="00994C27">
        <w:tab/>
      </w:r>
      <w:r w:rsidR="00994C27">
        <w:tab/>
      </w:r>
      <w:r w:rsidR="00994C27">
        <w:tab/>
      </w:r>
      <w:r w:rsidRPr="01E62D7F">
        <w:rPr>
          <w:rFonts w:cstheme="minorBidi"/>
          <w:b/>
          <w:bCs/>
          <w:color w:val="000000" w:themeColor="text1"/>
        </w:rPr>
        <w:t xml:space="preserve">the Regional Memory Disorder Clinic. </w:t>
      </w:r>
      <w:r w:rsidRPr="398EFE68">
        <w:rPr>
          <w:rFonts w:cstheme="minorBidi"/>
          <w:color w:val="000000" w:themeColor="text1"/>
        </w:rPr>
        <w:t xml:space="preserve"> </w:t>
      </w:r>
    </w:p>
    <w:p w14:paraId="3438EC50" w14:textId="77777777" w:rsidR="00994C27" w:rsidRPr="00EC0B30" w:rsidRDefault="00994C27" w:rsidP="00994C27">
      <w:pPr>
        <w:ind w:right="720"/>
        <w:contextualSpacing/>
        <w:rPr>
          <w:rFonts w:cstheme="minorHAnsi"/>
          <w:color w:val="000000" w:themeColor="text1"/>
        </w:rPr>
      </w:pPr>
    </w:p>
    <w:p w14:paraId="568EE6DB" w14:textId="1CA67FD6" w:rsidR="00C47D61" w:rsidRPr="00EC0B30" w:rsidRDefault="00C47D61" w:rsidP="398EFE68">
      <w:pPr>
        <w:ind w:left="1440"/>
        <w:jc w:val="both"/>
        <w:rPr>
          <w:rFonts w:cstheme="minorBidi"/>
          <w:color w:val="000000" w:themeColor="text1"/>
        </w:rPr>
      </w:pPr>
      <w:r w:rsidRPr="663276F2">
        <w:rPr>
          <w:rFonts w:cstheme="minorBidi"/>
          <w:color w:val="000000" w:themeColor="text1"/>
        </w:rPr>
        <w:t xml:space="preserve">The identified </w:t>
      </w:r>
      <w:r w:rsidR="27F10147" w:rsidRPr="663276F2">
        <w:rPr>
          <w:rFonts w:cstheme="minorBidi"/>
          <w:color w:val="000000" w:themeColor="text1"/>
        </w:rPr>
        <w:t>Regional</w:t>
      </w:r>
      <w:r w:rsidRPr="663276F2">
        <w:rPr>
          <w:rFonts w:cstheme="minorBidi"/>
          <w:color w:val="000000" w:themeColor="text1"/>
        </w:rPr>
        <w:t xml:space="preserve"> Memory Disorder Clinics throughout New Mexico will receive</w:t>
      </w:r>
      <w:r w:rsidR="00994C27" w:rsidRPr="663276F2">
        <w:rPr>
          <w:rFonts w:cstheme="minorBidi"/>
          <w:color w:val="000000" w:themeColor="text1"/>
        </w:rPr>
        <w:t xml:space="preserve"> </w:t>
      </w:r>
      <w:r w:rsidRPr="663276F2">
        <w:rPr>
          <w:rFonts w:cstheme="minorBidi"/>
          <w:color w:val="000000" w:themeColor="text1"/>
        </w:rPr>
        <w:t>patient referrals from the Dementia Care Navigators</w:t>
      </w:r>
      <w:r w:rsidR="67F2F5F9" w:rsidRPr="663276F2">
        <w:rPr>
          <w:rFonts w:cstheme="minorBidi"/>
          <w:color w:val="000000" w:themeColor="text1"/>
        </w:rPr>
        <w:t xml:space="preserve"> </w:t>
      </w:r>
      <w:r w:rsidR="66DEA439" w:rsidRPr="663276F2">
        <w:rPr>
          <w:rFonts w:cstheme="minorBidi"/>
          <w:color w:val="000000" w:themeColor="text1"/>
        </w:rPr>
        <w:t>and</w:t>
      </w:r>
      <w:r w:rsidRPr="663276F2">
        <w:rPr>
          <w:rFonts w:cstheme="minorBidi"/>
          <w:color w:val="000000" w:themeColor="text1"/>
        </w:rPr>
        <w:t xml:space="preserve"> healthcare </w:t>
      </w:r>
      <w:r w:rsidR="000E2773" w:rsidRPr="663276F2">
        <w:rPr>
          <w:rFonts w:cstheme="minorBidi"/>
          <w:color w:val="000000" w:themeColor="text1"/>
        </w:rPr>
        <w:t>professionals and</w:t>
      </w:r>
      <w:r w:rsidRPr="663276F2">
        <w:rPr>
          <w:rFonts w:cstheme="minorBidi"/>
          <w:color w:val="000000" w:themeColor="text1"/>
        </w:rPr>
        <w:t xml:space="preserve"> will have the ability to self-refer</w:t>
      </w:r>
      <w:r w:rsidR="001976FE" w:rsidRPr="663276F2">
        <w:rPr>
          <w:rFonts w:cstheme="minorBidi"/>
          <w:color w:val="000000" w:themeColor="text1"/>
        </w:rPr>
        <w:t xml:space="preserve"> through their primary care providers</w:t>
      </w:r>
      <w:r w:rsidRPr="663276F2">
        <w:rPr>
          <w:rFonts w:cstheme="minorBidi"/>
          <w:color w:val="000000" w:themeColor="text1"/>
        </w:rPr>
        <w:t xml:space="preserve">. Contractor will directly collaborate with the OADC on the process of receiving patient referrals and processing those referrals appropriately, utilizing a “top-down and a </w:t>
      </w:r>
      <w:r w:rsidR="18984998" w:rsidRPr="663276F2">
        <w:rPr>
          <w:rFonts w:cstheme="minorBidi"/>
          <w:color w:val="000000" w:themeColor="text1"/>
        </w:rPr>
        <w:t>bottom</w:t>
      </w:r>
      <w:r w:rsidR="06F8B9E4" w:rsidRPr="663276F2">
        <w:rPr>
          <w:rFonts w:cstheme="minorBidi"/>
          <w:color w:val="000000" w:themeColor="text1"/>
        </w:rPr>
        <w:t>-</w:t>
      </w:r>
      <w:r w:rsidR="0207599E" w:rsidRPr="663276F2">
        <w:rPr>
          <w:rFonts w:cstheme="minorBidi"/>
          <w:color w:val="000000" w:themeColor="text1"/>
        </w:rPr>
        <w:t>up</w:t>
      </w:r>
      <w:r w:rsidRPr="663276F2">
        <w:rPr>
          <w:rFonts w:cstheme="minorBidi"/>
          <w:color w:val="000000" w:themeColor="text1"/>
        </w:rPr>
        <w:t xml:space="preserve">” referral method. </w:t>
      </w:r>
    </w:p>
    <w:p w14:paraId="7CAEA21E" w14:textId="77777777" w:rsidR="00994C27" w:rsidRPr="00EC0B30" w:rsidRDefault="00994C27" w:rsidP="00C47D61">
      <w:pPr>
        <w:ind w:left="1440"/>
        <w:jc w:val="both"/>
        <w:rPr>
          <w:rFonts w:cstheme="minorHAnsi"/>
          <w:color w:val="000000" w:themeColor="text1"/>
        </w:rPr>
      </w:pPr>
    </w:p>
    <w:p w14:paraId="44BF5C8E" w14:textId="77777777" w:rsidR="005F7E15" w:rsidRPr="00EC0B30" w:rsidRDefault="00F165A7" w:rsidP="005B76FA">
      <w:pPr>
        <w:pStyle w:val="Default"/>
        <w:ind w:firstLine="360"/>
        <w:rPr>
          <w:rFonts w:asciiTheme="minorHAnsi" w:hAnsiTheme="minorHAnsi" w:cstheme="minorHAnsi"/>
          <w:b/>
          <w:bCs/>
          <w:i/>
          <w:iCs/>
          <w:sz w:val="22"/>
          <w:szCs w:val="22"/>
        </w:rPr>
      </w:pPr>
      <w:r w:rsidRPr="00EC0B30">
        <w:rPr>
          <w:rFonts w:asciiTheme="minorHAnsi" w:hAnsiTheme="minorHAnsi" w:cstheme="minorHAnsi"/>
          <w:b/>
          <w:bCs/>
          <w:i/>
          <w:iCs/>
          <w:sz w:val="22"/>
          <w:szCs w:val="22"/>
        </w:rPr>
        <w:t xml:space="preserve">Contractor </w:t>
      </w:r>
      <w:r w:rsidR="005B76FA" w:rsidRPr="00EC0B30">
        <w:rPr>
          <w:rFonts w:asciiTheme="minorHAnsi" w:hAnsiTheme="minorHAnsi" w:cstheme="minorHAnsi"/>
          <w:b/>
          <w:bCs/>
          <w:i/>
          <w:iCs/>
          <w:sz w:val="22"/>
          <w:szCs w:val="22"/>
        </w:rPr>
        <w:t xml:space="preserve">and </w:t>
      </w:r>
      <w:r w:rsidR="005F7E15" w:rsidRPr="00EC0B30">
        <w:rPr>
          <w:rFonts w:asciiTheme="minorHAnsi" w:hAnsiTheme="minorHAnsi" w:cstheme="minorHAnsi"/>
          <w:b/>
          <w:bCs/>
          <w:i/>
          <w:iCs/>
          <w:sz w:val="22"/>
          <w:szCs w:val="22"/>
        </w:rPr>
        <w:t xml:space="preserve">the Dementia Care </w:t>
      </w:r>
      <w:r w:rsidR="005B76FA" w:rsidRPr="00EC0B30">
        <w:rPr>
          <w:rFonts w:asciiTheme="minorHAnsi" w:hAnsiTheme="minorHAnsi" w:cstheme="minorHAnsi"/>
          <w:b/>
          <w:bCs/>
          <w:i/>
          <w:iCs/>
          <w:sz w:val="22"/>
          <w:szCs w:val="22"/>
        </w:rPr>
        <w:t xml:space="preserve">Navigators </w:t>
      </w:r>
      <w:r w:rsidRPr="00EC0B30">
        <w:rPr>
          <w:rFonts w:asciiTheme="minorHAnsi" w:hAnsiTheme="minorHAnsi" w:cstheme="minorHAnsi"/>
          <w:b/>
          <w:bCs/>
          <w:i/>
          <w:iCs/>
          <w:sz w:val="22"/>
          <w:szCs w:val="22"/>
        </w:rPr>
        <w:t>will work</w:t>
      </w:r>
      <w:r w:rsidR="00FB0614" w:rsidRPr="00EC0B30">
        <w:rPr>
          <w:rFonts w:asciiTheme="minorHAnsi" w:hAnsiTheme="minorHAnsi" w:cstheme="minorHAnsi"/>
          <w:b/>
          <w:bCs/>
          <w:i/>
          <w:iCs/>
          <w:sz w:val="22"/>
          <w:szCs w:val="22"/>
        </w:rPr>
        <w:t xml:space="preserve"> with OADC and stakeholders to ensure </w:t>
      </w:r>
      <w:proofErr w:type="gramStart"/>
      <w:r w:rsidR="00617CDC" w:rsidRPr="00EC0B30">
        <w:rPr>
          <w:rFonts w:asciiTheme="minorHAnsi" w:hAnsiTheme="minorHAnsi" w:cstheme="minorHAnsi"/>
          <w:b/>
          <w:bCs/>
          <w:i/>
          <w:iCs/>
          <w:sz w:val="22"/>
          <w:szCs w:val="22"/>
        </w:rPr>
        <w:t>that</w:t>
      </w:r>
      <w:proofErr w:type="gramEnd"/>
    </w:p>
    <w:p w14:paraId="433B3F78" w14:textId="1EAB509A" w:rsidR="00C47D61" w:rsidRPr="00EC0B30" w:rsidRDefault="009714F6" w:rsidP="005B76FA">
      <w:pPr>
        <w:pStyle w:val="Default"/>
        <w:ind w:firstLine="360"/>
        <w:rPr>
          <w:rFonts w:asciiTheme="minorHAnsi" w:hAnsiTheme="minorHAnsi" w:cstheme="minorHAnsi"/>
          <w:b/>
          <w:bCs/>
          <w:i/>
          <w:iCs/>
          <w:sz w:val="22"/>
          <w:szCs w:val="22"/>
        </w:rPr>
      </w:pPr>
      <w:r w:rsidRPr="00EC0B30">
        <w:rPr>
          <w:rFonts w:asciiTheme="minorHAnsi" w:hAnsiTheme="minorHAnsi" w:cstheme="minorHAnsi"/>
          <w:b/>
          <w:bCs/>
          <w:i/>
          <w:iCs/>
          <w:sz w:val="22"/>
          <w:szCs w:val="22"/>
        </w:rPr>
        <w:t xml:space="preserve">the regional </w:t>
      </w:r>
      <w:r w:rsidR="00C47D61" w:rsidRPr="00EC0B30">
        <w:rPr>
          <w:rFonts w:asciiTheme="minorHAnsi" w:hAnsiTheme="minorHAnsi" w:cstheme="minorHAnsi"/>
          <w:b/>
          <w:bCs/>
          <w:i/>
          <w:iCs/>
          <w:sz w:val="22"/>
          <w:szCs w:val="22"/>
        </w:rPr>
        <w:t>M</w:t>
      </w:r>
      <w:r w:rsidR="005F7E15" w:rsidRPr="00EC0B30">
        <w:rPr>
          <w:rFonts w:asciiTheme="minorHAnsi" w:hAnsiTheme="minorHAnsi" w:cstheme="minorHAnsi"/>
          <w:b/>
          <w:bCs/>
          <w:i/>
          <w:iCs/>
          <w:sz w:val="22"/>
          <w:szCs w:val="22"/>
        </w:rPr>
        <w:t xml:space="preserve">emory Disorder Clinic </w:t>
      </w:r>
      <w:r w:rsidR="00C47D61" w:rsidRPr="00EC0B30">
        <w:rPr>
          <w:rFonts w:asciiTheme="minorHAnsi" w:hAnsiTheme="minorHAnsi" w:cstheme="minorHAnsi"/>
          <w:b/>
          <w:bCs/>
          <w:i/>
          <w:iCs/>
          <w:sz w:val="22"/>
          <w:szCs w:val="22"/>
        </w:rPr>
        <w:t xml:space="preserve">system </w:t>
      </w:r>
      <w:r w:rsidRPr="00EC0B30">
        <w:rPr>
          <w:rFonts w:asciiTheme="minorHAnsi" w:hAnsiTheme="minorHAnsi" w:cstheme="minorHAnsi"/>
          <w:b/>
          <w:bCs/>
          <w:i/>
          <w:iCs/>
          <w:sz w:val="22"/>
          <w:szCs w:val="22"/>
        </w:rPr>
        <w:t xml:space="preserve">will: </w:t>
      </w:r>
      <w:r w:rsidR="00C47D61" w:rsidRPr="00EC0B30">
        <w:rPr>
          <w:rFonts w:asciiTheme="minorHAnsi" w:hAnsiTheme="minorHAnsi" w:cstheme="minorHAnsi"/>
          <w:b/>
          <w:bCs/>
          <w:i/>
          <w:iCs/>
          <w:sz w:val="22"/>
          <w:szCs w:val="22"/>
        </w:rPr>
        <w:t xml:space="preserve"> </w:t>
      </w:r>
    </w:p>
    <w:p w14:paraId="52FEA540" w14:textId="77777777" w:rsidR="00C47D61" w:rsidRPr="00EC0B30" w:rsidRDefault="00C47D61" w:rsidP="00C47D61">
      <w:pPr>
        <w:pStyle w:val="Default"/>
        <w:ind w:firstLine="360"/>
        <w:rPr>
          <w:rFonts w:asciiTheme="minorHAnsi" w:hAnsiTheme="minorHAnsi" w:cstheme="minorHAnsi"/>
          <w:sz w:val="22"/>
          <w:szCs w:val="22"/>
        </w:rPr>
      </w:pPr>
    </w:p>
    <w:p w14:paraId="0E166D1B" w14:textId="3B168E5B" w:rsidR="00C47D61" w:rsidRPr="00EC0B30" w:rsidRDefault="00C47D61" w:rsidP="00C47D61">
      <w:pPr>
        <w:pStyle w:val="ListParagraph"/>
        <w:ind w:left="1080"/>
      </w:pPr>
      <w:r w:rsidRPr="00EC0B30">
        <w:t>3.A.2</w:t>
      </w:r>
      <w:r w:rsidR="00994C27" w:rsidRPr="00EC0B30">
        <w:tab/>
      </w:r>
      <w:r w:rsidRPr="00EC0B30">
        <w:t xml:space="preserve">Identify people with possible dementia and recommend that they see a </w:t>
      </w:r>
      <w:r w:rsidR="00994C27" w:rsidRPr="00EC0B30">
        <w:tab/>
      </w:r>
      <w:r w:rsidR="00994C27" w:rsidRPr="00EC0B30">
        <w:tab/>
      </w:r>
      <w:r w:rsidR="00994C27" w:rsidRPr="00EC0B30">
        <w:tab/>
      </w:r>
      <w:r w:rsidRPr="00EC0B30">
        <w:t xml:space="preserve">physician for a timely, accurate diagnosis and to rule out reversible causes </w:t>
      </w:r>
      <w:r w:rsidR="00994C27" w:rsidRPr="00EC0B30">
        <w:tab/>
      </w:r>
      <w:r w:rsidR="00994C27" w:rsidRPr="00EC0B30">
        <w:tab/>
      </w:r>
      <w:r w:rsidR="00994C27" w:rsidRPr="00EC0B30">
        <w:tab/>
      </w:r>
      <w:r w:rsidRPr="00EC0B30">
        <w:t xml:space="preserve">of dementia or conditions that resemble it. </w:t>
      </w:r>
    </w:p>
    <w:p w14:paraId="6B601990" w14:textId="77777777" w:rsidR="00994C27" w:rsidRPr="00EC0B30" w:rsidRDefault="00994C27" w:rsidP="00C47D61">
      <w:pPr>
        <w:pStyle w:val="ListParagraph"/>
        <w:ind w:left="1080"/>
      </w:pPr>
    </w:p>
    <w:p w14:paraId="0D646B05" w14:textId="60C1A7B7" w:rsidR="00C47D61" w:rsidRPr="00EC0B30" w:rsidRDefault="00C47D61" w:rsidP="00C47D61">
      <w:pPr>
        <w:pStyle w:val="ListParagraph"/>
        <w:ind w:left="1080"/>
      </w:pPr>
      <w:r w:rsidRPr="00EC0B30">
        <w:t>3.A.3</w:t>
      </w:r>
      <w:r w:rsidRPr="00EC0B30">
        <w:tab/>
        <w:t xml:space="preserve">Ensure that program eligibility and resource allocation consider the impact </w:t>
      </w:r>
      <w:r w:rsidR="00994C27" w:rsidRPr="00EC0B30">
        <w:tab/>
      </w:r>
      <w:r w:rsidR="00994C27" w:rsidRPr="00EC0B30">
        <w:tab/>
      </w:r>
      <w:r w:rsidRPr="00EC0B30">
        <w:t xml:space="preserve">of cognitive </w:t>
      </w:r>
      <w:r w:rsidR="00994C27" w:rsidRPr="00EC0B30">
        <w:t>d</w:t>
      </w:r>
      <w:r w:rsidRPr="00EC0B30">
        <w:t xml:space="preserve">isabilities. </w:t>
      </w:r>
    </w:p>
    <w:p w14:paraId="004C01CF" w14:textId="77777777" w:rsidR="00994C27" w:rsidRPr="00EC0B30" w:rsidRDefault="00994C27" w:rsidP="00C47D61">
      <w:pPr>
        <w:pStyle w:val="ListParagraph"/>
        <w:ind w:left="1080"/>
      </w:pPr>
    </w:p>
    <w:p w14:paraId="606A59DC" w14:textId="64D0B580" w:rsidR="00C47D61" w:rsidRPr="00EC0B30" w:rsidRDefault="00C47D61" w:rsidP="00C47D61">
      <w:pPr>
        <w:pStyle w:val="ListParagraph"/>
        <w:ind w:left="1080"/>
      </w:pPr>
      <w:r>
        <w:t>3.A.4</w:t>
      </w:r>
      <w:r>
        <w:tab/>
        <w:t xml:space="preserve">Ensure that staff communicate effectively with people with dementia and </w:t>
      </w:r>
      <w:r>
        <w:tab/>
      </w:r>
      <w:r>
        <w:tab/>
      </w:r>
      <w:r>
        <w:tab/>
        <w:t xml:space="preserve">their caregivers and provide services that are person- and family-centered, </w:t>
      </w:r>
      <w:r>
        <w:tab/>
      </w:r>
      <w:r>
        <w:tab/>
      </w:r>
      <w:r>
        <w:tab/>
        <w:t xml:space="preserve">offer self-direction of </w:t>
      </w:r>
      <w:r w:rsidR="2C7A3F6D">
        <w:t>services and</w:t>
      </w:r>
      <w:r>
        <w:t xml:space="preserve"> are culturally appropriate. </w:t>
      </w:r>
    </w:p>
    <w:p w14:paraId="6754198B" w14:textId="77777777" w:rsidR="00994C27" w:rsidRPr="00EC0B30" w:rsidRDefault="00994C27" w:rsidP="00C47D61">
      <w:pPr>
        <w:pStyle w:val="ListParagraph"/>
        <w:ind w:left="1080"/>
      </w:pPr>
    </w:p>
    <w:p w14:paraId="6B062BDB" w14:textId="7EF645C8" w:rsidR="00C47D61" w:rsidRPr="00EC0B30" w:rsidRDefault="00C47D61" w:rsidP="00C47D61">
      <w:pPr>
        <w:pStyle w:val="ListParagraph"/>
        <w:ind w:left="1080"/>
      </w:pPr>
      <w:r w:rsidRPr="00EC0B30">
        <w:t>3.A.5</w:t>
      </w:r>
      <w:r w:rsidRPr="00EC0B30">
        <w:tab/>
        <w:t xml:space="preserve">Educate direct support professionals in the identification of possible </w:t>
      </w:r>
      <w:r w:rsidR="00994C27" w:rsidRPr="00EC0B30">
        <w:tab/>
      </w:r>
      <w:r w:rsidR="00994C27" w:rsidRPr="00EC0B30">
        <w:tab/>
      </w:r>
      <w:r w:rsidR="00994C27" w:rsidRPr="00EC0B30">
        <w:tab/>
      </w:r>
      <w:r w:rsidRPr="00EC0B30">
        <w:t xml:space="preserve">dementia and the symptoms of dementia and related appropriate services. </w:t>
      </w:r>
    </w:p>
    <w:p w14:paraId="48DFF88D" w14:textId="77777777" w:rsidR="00994C27" w:rsidRPr="00EC0B30" w:rsidRDefault="00994C27" w:rsidP="00C47D61">
      <w:pPr>
        <w:pStyle w:val="ListParagraph"/>
        <w:ind w:left="1080"/>
      </w:pPr>
    </w:p>
    <w:p w14:paraId="66CD4FB7" w14:textId="255FF44C" w:rsidR="00C47D61" w:rsidRPr="00EC0B30" w:rsidRDefault="00C47D61" w:rsidP="00C47D61">
      <w:pPr>
        <w:pStyle w:val="ListParagraph"/>
        <w:ind w:left="1080"/>
      </w:pPr>
      <w:r w:rsidRPr="00EC0B30">
        <w:t>3.A.6</w:t>
      </w:r>
      <w:r w:rsidRPr="00EC0B30">
        <w:tab/>
        <w:t xml:space="preserve">Educate the public about brain health, including information about the risk </w:t>
      </w:r>
      <w:r w:rsidR="00994C27" w:rsidRPr="00EC0B30">
        <w:tab/>
      </w:r>
      <w:r w:rsidR="00994C27" w:rsidRPr="00EC0B30">
        <w:tab/>
      </w:r>
      <w:r w:rsidRPr="00EC0B30">
        <w:t xml:space="preserve">factors </w:t>
      </w:r>
      <w:r w:rsidRPr="00EC0B30">
        <w:tab/>
        <w:t xml:space="preserve">associated with developing dementia, first signs of cognitive </w:t>
      </w:r>
      <w:r w:rsidR="00994C27" w:rsidRPr="00EC0B30">
        <w:tab/>
      </w:r>
      <w:r w:rsidR="00994C27" w:rsidRPr="00EC0B30">
        <w:tab/>
      </w:r>
      <w:r w:rsidR="00994C27" w:rsidRPr="00EC0B30">
        <w:tab/>
        <w:t>p</w:t>
      </w:r>
      <w:r w:rsidRPr="00EC0B30">
        <w:t xml:space="preserve">roblems, management of symptoms if individuals have dementia, support </w:t>
      </w:r>
      <w:r w:rsidR="00994C27" w:rsidRPr="00EC0B30">
        <w:tab/>
      </w:r>
      <w:r w:rsidR="00994C27" w:rsidRPr="00EC0B30">
        <w:tab/>
      </w:r>
      <w:r w:rsidRPr="00EC0B30">
        <w:t xml:space="preserve">programs, and opportunities to participate in research. </w:t>
      </w:r>
    </w:p>
    <w:p w14:paraId="6D2BC87F" w14:textId="77777777" w:rsidR="00994C27" w:rsidRPr="00EC0B30" w:rsidRDefault="00994C27" w:rsidP="00C47D61">
      <w:pPr>
        <w:pStyle w:val="ListParagraph"/>
        <w:ind w:left="1080"/>
      </w:pPr>
    </w:p>
    <w:p w14:paraId="6D7813B1" w14:textId="229E7C6E" w:rsidR="00C47D61" w:rsidRPr="00EC0B30" w:rsidRDefault="00C47D61" w:rsidP="00C47D61">
      <w:pPr>
        <w:pStyle w:val="ListParagraph"/>
        <w:ind w:left="1080"/>
      </w:pPr>
      <w:r w:rsidRPr="00EC0B30">
        <w:t>3.A.7</w:t>
      </w:r>
      <w:r w:rsidRPr="00EC0B30">
        <w:tab/>
        <w:t xml:space="preserve">Implement program evaluation strategies that measure how effectively </w:t>
      </w:r>
      <w:r w:rsidR="00994C27" w:rsidRPr="00EC0B30">
        <w:tab/>
      </w:r>
      <w:r w:rsidR="00994C27" w:rsidRPr="00EC0B30">
        <w:tab/>
      </w:r>
      <w:r w:rsidR="00994C27" w:rsidRPr="00EC0B30">
        <w:tab/>
      </w:r>
      <w:r w:rsidRPr="00EC0B30">
        <w:t xml:space="preserve">providers serve people with dementia and their caregivers. </w:t>
      </w:r>
    </w:p>
    <w:p w14:paraId="35184B19" w14:textId="77777777" w:rsidR="00994C27" w:rsidRPr="00EC0B30" w:rsidRDefault="00994C27" w:rsidP="00C47D61">
      <w:pPr>
        <w:pStyle w:val="ListParagraph"/>
        <w:ind w:left="1080"/>
      </w:pPr>
    </w:p>
    <w:p w14:paraId="329862F0" w14:textId="16EA1B72" w:rsidR="00C47D61" w:rsidRPr="00EC0B30" w:rsidRDefault="00C47D61" w:rsidP="00C47D61">
      <w:pPr>
        <w:pStyle w:val="ListParagraph"/>
        <w:ind w:left="1080"/>
        <w:rPr>
          <w:sz w:val="23"/>
          <w:szCs w:val="23"/>
        </w:rPr>
      </w:pPr>
      <w:r w:rsidRPr="00EC0B30">
        <w:t>3.A.8</w:t>
      </w:r>
      <w:r w:rsidRPr="00EC0B30">
        <w:tab/>
        <w:t xml:space="preserve">Encourage and promote development of dementia-friendly communities, </w:t>
      </w:r>
      <w:r w:rsidR="00994C27" w:rsidRPr="00EC0B30">
        <w:tab/>
      </w:r>
      <w:r w:rsidR="00994C27" w:rsidRPr="00EC0B30">
        <w:tab/>
      </w:r>
      <w:r w:rsidR="00994C27" w:rsidRPr="00EC0B30">
        <w:tab/>
      </w:r>
      <w:r w:rsidRPr="00EC0B30">
        <w:t xml:space="preserve">which include </w:t>
      </w:r>
      <w:r w:rsidRPr="00EC0B30">
        <w:tab/>
        <w:t>key parts of dementia-capability.</w:t>
      </w:r>
      <w:r w:rsidRPr="00EC0B30">
        <w:rPr>
          <w:sz w:val="23"/>
          <w:szCs w:val="23"/>
        </w:rPr>
        <w:t xml:space="preserve"> </w:t>
      </w:r>
    </w:p>
    <w:p w14:paraId="2E2BAF0B" w14:textId="77777777" w:rsidR="00994C27" w:rsidRPr="00EC0B30" w:rsidRDefault="00994C27" w:rsidP="00C47D61">
      <w:pPr>
        <w:pStyle w:val="ListParagraph"/>
        <w:ind w:left="1080"/>
        <w:rPr>
          <w:sz w:val="23"/>
          <w:szCs w:val="23"/>
        </w:rPr>
      </w:pPr>
    </w:p>
    <w:p w14:paraId="1B1871EC" w14:textId="2BCE1DFE" w:rsidR="00C47D61" w:rsidRPr="00EC0B30" w:rsidRDefault="00C47D61" w:rsidP="00C47D61">
      <w:pPr>
        <w:pStyle w:val="ListParagraph"/>
        <w:ind w:left="1080"/>
        <w:rPr>
          <w:sz w:val="23"/>
          <w:szCs w:val="23"/>
        </w:rPr>
      </w:pPr>
      <w:r w:rsidRPr="398EFE68">
        <w:rPr>
          <w:sz w:val="23"/>
          <w:szCs w:val="23"/>
        </w:rPr>
        <w:t>3.A.9</w:t>
      </w:r>
      <w:r>
        <w:tab/>
      </w:r>
      <w:r w:rsidR="4991EE9A" w:rsidRPr="398EFE68">
        <w:rPr>
          <w:sz w:val="23"/>
          <w:szCs w:val="23"/>
        </w:rPr>
        <w:t>Collabora</w:t>
      </w:r>
      <w:r w:rsidR="4EDB61D4" w:rsidRPr="398EFE68">
        <w:rPr>
          <w:sz w:val="23"/>
          <w:szCs w:val="23"/>
        </w:rPr>
        <w:t>te</w:t>
      </w:r>
      <w:r w:rsidRPr="398EFE68">
        <w:rPr>
          <w:sz w:val="23"/>
          <w:szCs w:val="23"/>
        </w:rPr>
        <w:t xml:space="preserve"> with Community Dementia Care Navigators and ADPI </w:t>
      </w:r>
      <w:r>
        <w:tab/>
      </w:r>
      <w:r>
        <w:tab/>
      </w:r>
      <w:r>
        <w:tab/>
      </w:r>
      <w:r>
        <w:tab/>
      </w:r>
      <w:proofErr w:type="spellStart"/>
      <w:r w:rsidRPr="398EFE68">
        <w:rPr>
          <w:sz w:val="23"/>
          <w:szCs w:val="23"/>
        </w:rPr>
        <w:t>CareEcosystem</w:t>
      </w:r>
      <w:proofErr w:type="spellEnd"/>
      <w:r w:rsidR="00994C27" w:rsidRPr="398EFE68">
        <w:rPr>
          <w:sz w:val="23"/>
          <w:szCs w:val="23"/>
        </w:rPr>
        <w:t xml:space="preserve"> </w:t>
      </w:r>
      <w:r w:rsidRPr="398EFE68">
        <w:rPr>
          <w:sz w:val="23"/>
          <w:szCs w:val="23"/>
        </w:rPr>
        <w:t>Project.</w:t>
      </w:r>
    </w:p>
    <w:p w14:paraId="274BF31B" w14:textId="77777777" w:rsidR="00994C27" w:rsidRPr="00EC0B30" w:rsidRDefault="00994C27" w:rsidP="00C47D61">
      <w:pPr>
        <w:pStyle w:val="ListParagraph"/>
        <w:ind w:left="1080"/>
        <w:rPr>
          <w:sz w:val="23"/>
          <w:szCs w:val="23"/>
        </w:rPr>
      </w:pPr>
    </w:p>
    <w:p w14:paraId="13D73152" w14:textId="7F3C4549" w:rsidR="00C47D61" w:rsidRPr="00EC0B30" w:rsidRDefault="00C47D61" w:rsidP="00C47D61">
      <w:pPr>
        <w:pStyle w:val="ListParagraph"/>
        <w:ind w:left="1080"/>
        <w:rPr>
          <w:sz w:val="23"/>
          <w:szCs w:val="23"/>
        </w:rPr>
      </w:pPr>
      <w:r w:rsidRPr="398EFE68">
        <w:rPr>
          <w:sz w:val="23"/>
          <w:szCs w:val="23"/>
        </w:rPr>
        <w:t>3.A.10</w:t>
      </w:r>
      <w:r>
        <w:tab/>
      </w:r>
      <w:r w:rsidR="4991EE9A" w:rsidRPr="398EFE68">
        <w:rPr>
          <w:sz w:val="23"/>
          <w:szCs w:val="23"/>
        </w:rPr>
        <w:t>Collaborat</w:t>
      </w:r>
      <w:r w:rsidR="63B4C825" w:rsidRPr="398EFE68">
        <w:rPr>
          <w:sz w:val="23"/>
          <w:szCs w:val="23"/>
        </w:rPr>
        <w:t>e</w:t>
      </w:r>
      <w:r w:rsidRPr="398EFE68">
        <w:rPr>
          <w:sz w:val="23"/>
          <w:szCs w:val="23"/>
        </w:rPr>
        <w:t xml:space="preserve"> with the Lifespan Respite Care Project and Special Needs </w:t>
      </w:r>
      <w:r>
        <w:tab/>
      </w:r>
      <w:r>
        <w:tab/>
      </w:r>
      <w:r>
        <w:tab/>
      </w:r>
      <w:r w:rsidRPr="398EFE68">
        <w:rPr>
          <w:sz w:val="23"/>
          <w:szCs w:val="23"/>
        </w:rPr>
        <w:t>Registry.</w:t>
      </w:r>
    </w:p>
    <w:p w14:paraId="274EB85A" w14:textId="12030A59" w:rsidR="00994C27" w:rsidRPr="00EC0B30" w:rsidRDefault="00994C27" w:rsidP="00C47D61">
      <w:pPr>
        <w:pStyle w:val="ListParagraph"/>
        <w:ind w:left="1080"/>
        <w:rPr>
          <w:sz w:val="23"/>
          <w:szCs w:val="23"/>
        </w:rPr>
      </w:pPr>
    </w:p>
    <w:p w14:paraId="5B298D2A" w14:textId="77777777" w:rsidR="00DE3140" w:rsidRPr="00EC0B30" w:rsidRDefault="00DE3140" w:rsidP="00DE3140">
      <w:pPr>
        <w:pStyle w:val="Default"/>
        <w:ind w:firstLine="360"/>
        <w:rPr>
          <w:rFonts w:asciiTheme="minorHAnsi" w:hAnsiTheme="minorHAnsi" w:cstheme="minorHAnsi"/>
          <w:b/>
          <w:bCs/>
          <w:i/>
          <w:iCs/>
          <w:sz w:val="22"/>
          <w:szCs w:val="22"/>
        </w:rPr>
      </w:pPr>
      <w:r w:rsidRPr="00EC0B30">
        <w:rPr>
          <w:rFonts w:asciiTheme="minorHAnsi" w:hAnsiTheme="minorHAnsi" w:cstheme="minorHAnsi"/>
          <w:b/>
          <w:bCs/>
          <w:i/>
          <w:iCs/>
          <w:sz w:val="22"/>
          <w:szCs w:val="22"/>
        </w:rPr>
        <w:t xml:space="preserve">Contractor and the Dementia Care Navigators will work with OADC and stakeholders to ensure </w:t>
      </w:r>
      <w:proofErr w:type="gramStart"/>
      <w:r w:rsidRPr="00EC0B30">
        <w:rPr>
          <w:rFonts w:asciiTheme="minorHAnsi" w:hAnsiTheme="minorHAnsi" w:cstheme="minorHAnsi"/>
          <w:b/>
          <w:bCs/>
          <w:i/>
          <w:iCs/>
          <w:sz w:val="22"/>
          <w:szCs w:val="22"/>
        </w:rPr>
        <w:t>that</w:t>
      </w:r>
      <w:proofErr w:type="gramEnd"/>
    </w:p>
    <w:p w14:paraId="641962BE" w14:textId="5ADCAAB9" w:rsidR="00DE3140" w:rsidRPr="00EC0B30" w:rsidRDefault="00DE3140" w:rsidP="00DE3140">
      <w:pPr>
        <w:pStyle w:val="Default"/>
        <w:ind w:firstLine="360"/>
        <w:rPr>
          <w:rFonts w:asciiTheme="minorHAnsi" w:hAnsiTheme="minorHAnsi" w:cstheme="minorHAnsi"/>
          <w:b/>
          <w:bCs/>
          <w:i/>
          <w:iCs/>
          <w:sz w:val="22"/>
          <w:szCs w:val="22"/>
        </w:rPr>
      </w:pPr>
      <w:r w:rsidRPr="00EC0B30">
        <w:rPr>
          <w:rFonts w:asciiTheme="minorHAnsi" w:hAnsiTheme="minorHAnsi" w:cstheme="minorHAnsi"/>
          <w:b/>
          <w:bCs/>
          <w:i/>
          <w:iCs/>
          <w:sz w:val="22"/>
          <w:szCs w:val="22"/>
        </w:rPr>
        <w:t xml:space="preserve">the regional Memory Disorder Clinic system will provide:  </w:t>
      </w:r>
    </w:p>
    <w:p w14:paraId="19B0ADE9" w14:textId="77777777" w:rsidR="00994C27" w:rsidRPr="00EC0B30" w:rsidRDefault="00994C27" w:rsidP="00C47D61">
      <w:pPr>
        <w:pStyle w:val="ListParagraph"/>
        <w:ind w:left="1080"/>
        <w:rPr>
          <w:sz w:val="23"/>
          <w:szCs w:val="23"/>
        </w:rPr>
      </w:pPr>
    </w:p>
    <w:p w14:paraId="418BCE50" w14:textId="77777777" w:rsidR="00C47D61" w:rsidRPr="00EC0B30" w:rsidRDefault="00C47D61" w:rsidP="00C47D61">
      <w:pPr>
        <w:autoSpaceDE w:val="0"/>
        <w:autoSpaceDN w:val="0"/>
        <w:adjustRightInd w:val="0"/>
        <w:rPr>
          <w:rFonts w:cstheme="minorHAnsi"/>
          <w:b/>
          <w:bCs/>
          <w:i/>
          <w:iCs/>
          <w:color w:val="000000"/>
        </w:rPr>
      </w:pPr>
      <w:r w:rsidRPr="00EC0B30">
        <w:rPr>
          <w:rFonts w:cstheme="minorHAnsi"/>
          <w:b/>
          <w:bCs/>
          <w:i/>
          <w:iCs/>
          <w:color w:val="000000"/>
        </w:rPr>
        <w:t>Options Counseling and Assistance:</w:t>
      </w:r>
    </w:p>
    <w:p w14:paraId="2B769D65" w14:textId="77777777" w:rsidR="00C47D61" w:rsidRPr="00EC0B30" w:rsidRDefault="00C47D61" w:rsidP="00C47D61">
      <w:pPr>
        <w:autoSpaceDE w:val="0"/>
        <w:autoSpaceDN w:val="0"/>
        <w:adjustRightInd w:val="0"/>
        <w:rPr>
          <w:rFonts w:cstheme="minorHAnsi"/>
          <w:i/>
          <w:iCs/>
          <w:color w:val="000000"/>
        </w:rPr>
      </w:pPr>
    </w:p>
    <w:p w14:paraId="0080E65D" w14:textId="6CE70BA6" w:rsidR="00C47D61" w:rsidRPr="00EC0B30" w:rsidRDefault="00C47D61" w:rsidP="398EFE68">
      <w:pPr>
        <w:autoSpaceDE w:val="0"/>
        <w:autoSpaceDN w:val="0"/>
        <w:adjustRightInd w:val="0"/>
        <w:ind w:left="360"/>
        <w:rPr>
          <w:rFonts w:cstheme="minorBidi"/>
          <w:color w:val="000000"/>
        </w:rPr>
      </w:pPr>
      <w:r w:rsidRPr="398EFE68">
        <w:rPr>
          <w:rFonts w:cstheme="minorBidi"/>
          <w:color w:val="000000" w:themeColor="text1"/>
        </w:rPr>
        <w:t xml:space="preserve"> </w:t>
      </w:r>
      <w:r>
        <w:tab/>
      </w:r>
      <w:r w:rsidRPr="398EFE68">
        <w:rPr>
          <w:rFonts w:cstheme="minorBidi"/>
          <w:color w:val="000000" w:themeColor="text1"/>
        </w:rPr>
        <w:t>3.A.11</w:t>
      </w:r>
      <w:r>
        <w:tab/>
      </w:r>
      <w:r w:rsidRPr="398EFE68">
        <w:rPr>
          <w:rFonts w:cstheme="minorBidi"/>
          <w:color w:val="000000" w:themeColor="text1"/>
        </w:rPr>
        <w:t xml:space="preserve">Options counseling enables persons with dementia and their family </w:t>
      </w:r>
      <w:r>
        <w:tab/>
      </w:r>
      <w:r>
        <w:tab/>
      </w:r>
      <w:r>
        <w:tab/>
      </w:r>
      <w:r>
        <w:tab/>
      </w:r>
      <w:r w:rsidRPr="398EFE68">
        <w:rPr>
          <w:rFonts w:cstheme="minorBidi"/>
          <w:color w:val="000000" w:themeColor="text1"/>
        </w:rPr>
        <w:t xml:space="preserve">caregivers to </w:t>
      </w:r>
      <w:r w:rsidR="002C7D34" w:rsidRPr="398EFE68">
        <w:rPr>
          <w:rFonts w:cstheme="minorBidi"/>
          <w:color w:val="000000" w:themeColor="text1"/>
        </w:rPr>
        <w:t>understand and</w:t>
      </w:r>
      <w:r w:rsidRPr="398EFE68">
        <w:rPr>
          <w:rFonts w:cstheme="minorBidi"/>
          <w:color w:val="000000" w:themeColor="text1"/>
        </w:rPr>
        <w:t xml:space="preserve"> use the services available in their communities </w:t>
      </w:r>
      <w:r>
        <w:tab/>
      </w:r>
      <w:r>
        <w:tab/>
      </w:r>
      <w:r>
        <w:tab/>
      </w:r>
      <w:r w:rsidRPr="398EFE68">
        <w:rPr>
          <w:rFonts w:cstheme="minorBidi"/>
          <w:color w:val="000000" w:themeColor="text1"/>
        </w:rPr>
        <w:t xml:space="preserve">by assisting in: </w:t>
      </w:r>
    </w:p>
    <w:p w14:paraId="6C1239E0" w14:textId="32807FE9" w:rsidR="00C47D61" w:rsidRPr="00EC0B30" w:rsidRDefault="00C47D61" w:rsidP="398EFE68">
      <w:pPr>
        <w:autoSpaceDE w:val="0"/>
        <w:autoSpaceDN w:val="0"/>
        <w:adjustRightInd w:val="0"/>
        <w:ind w:left="1080" w:firstLine="720"/>
        <w:rPr>
          <w:rFonts w:cstheme="minorBidi"/>
          <w:color w:val="000000"/>
        </w:rPr>
      </w:pPr>
      <w:r w:rsidRPr="398EFE68">
        <w:rPr>
          <w:rFonts w:cstheme="minorBidi"/>
          <w:color w:val="000000"/>
        </w:rPr>
        <w:t>I.</w:t>
      </w:r>
      <w:r w:rsidRPr="00EC0B30">
        <w:rPr>
          <w:rFonts w:cstheme="minorHAnsi"/>
          <w:color w:val="000000"/>
        </w:rPr>
        <w:tab/>
      </w:r>
      <w:r w:rsidRPr="398EFE68">
        <w:rPr>
          <w:rFonts w:cstheme="minorBidi"/>
          <w:color w:val="000000"/>
        </w:rPr>
        <w:t xml:space="preserve">Identification of the person with </w:t>
      </w:r>
      <w:r w:rsidR="4991EE9A" w:rsidRPr="398EFE68">
        <w:rPr>
          <w:rFonts w:cstheme="minorBidi"/>
          <w:color w:val="000000"/>
        </w:rPr>
        <w:t>dementia</w:t>
      </w:r>
      <w:r w:rsidR="700D215D" w:rsidRPr="398EFE68">
        <w:rPr>
          <w:rFonts w:cstheme="minorBidi"/>
          <w:color w:val="000000" w:themeColor="text1"/>
        </w:rPr>
        <w:t>’</w:t>
      </w:r>
      <w:r w:rsidR="4991EE9A" w:rsidRPr="398EFE68">
        <w:rPr>
          <w:rFonts w:cstheme="minorBidi"/>
          <w:color w:val="000000"/>
        </w:rPr>
        <w:t>s</w:t>
      </w:r>
      <w:r w:rsidRPr="398EFE68">
        <w:rPr>
          <w:rFonts w:cstheme="minorBidi"/>
          <w:color w:val="000000"/>
        </w:rPr>
        <w:t xml:space="preserve"> strengths, values, needs, </w:t>
      </w:r>
      <w:r w:rsidR="00CD4FA9" w:rsidRPr="00EC0B30">
        <w:rPr>
          <w:rFonts w:cstheme="minorHAnsi"/>
          <w:color w:val="000000"/>
        </w:rPr>
        <w:tab/>
      </w:r>
      <w:r w:rsidR="00CD4FA9" w:rsidRPr="00EC0B30">
        <w:rPr>
          <w:rFonts w:cstheme="minorHAnsi"/>
          <w:color w:val="000000"/>
        </w:rPr>
        <w:tab/>
      </w:r>
      <w:r w:rsidR="00CD4FA9" w:rsidRPr="00EC0B30">
        <w:rPr>
          <w:rFonts w:cstheme="minorHAnsi"/>
          <w:color w:val="000000"/>
        </w:rPr>
        <w:tab/>
      </w:r>
      <w:r w:rsidRPr="398EFE68">
        <w:rPr>
          <w:rFonts w:cstheme="minorBidi"/>
          <w:color w:val="000000"/>
        </w:rPr>
        <w:t xml:space="preserve">and preferences </w:t>
      </w:r>
    </w:p>
    <w:p w14:paraId="12433A25" w14:textId="77777777" w:rsidR="00C47D61" w:rsidRPr="00EC0B30" w:rsidRDefault="00C47D61" w:rsidP="398EFE68">
      <w:pPr>
        <w:autoSpaceDE w:val="0"/>
        <w:autoSpaceDN w:val="0"/>
        <w:adjustRightInd w:val="0"/>
        <w:ind w:left="1080" w:firstLine="720"/>
        <w:rPr>
          <w:rFonts w:cstheme="minorBidi"/>
          <w:color w:val="000000"/>
        </w:rPr>
      </w:pPr>
      <w:r w:rsidRPr="398EFE68">
        <w:rPr>
          <w:rFonts w:cstheme="minorBidi"/>
          <w:color w:val="000000"/>
        </w:rPr>
        <w:t>II.</w:t>
      </w:r>
      <w:r w:rsidRPr="00EC0B30">
        <w:rPr>
          <w:rFonts w:cstheme="minorHAnsi"/>
          <w:color w:val="000000"/>
        </w:rPr>
        <w:tab/>
      </w:r>
      <w:r w:rsidRPr="398EFE68">
        <w:rPr>
          <w:rFonts w:cstheme="minorBidi"/>
          <w:color w:val="000000"/>
        </w:rPr>
        <w:t xml:space="preserve">Person-centered service plan development </w:t>
      </w:r>
    </w:p>
    <w:p w14:paraId="381A4E85" w14:textId="46A94433" w:rsidR="00C47D61" w:rsidRPr="00EC0B30" w:rsidRDefault="00C47D61" w:rsidP="398EFE68">
      <w:pPr>
        <w:autoSpaceDE w:val="0"/>
        <w:autoSpaceDN w:val="0"/>
        <w:adjustRightInd w:val="0"/>
        <w:ind w:left="1080" w:firstLine="720"/>
        <w:rPr>
          <w:rFonts w:cstheme="minorBidi"/>
          <w:color w:val="000000"/>
        </w:rPr>
      </w:pPr>
      <w:r w:rsidRPr="398EFE68">
        <w:rPr>
          <w:rFonts w:cstheme="minorBidi"/>
          <w:color w:val="000000"/>
        </w:rPr>
        <w:t>III.</w:t>
      </w:r>
      <w:r w:rsidRPr="00EC0B30">
        <w:rPr>
          <w:rFonts w:cstheme="minorHAnsi"/>
          <w:color w:val="000000"/>
        </w:rPr>
        <w:tab/>
      </w:r>
      <w:r w:rsidRPr="398EFE68">
        <w:rPr>
          <w:rFonts w:cstheme="minorBidi"/>
          <w:color w:val="000000"/>
        </w:rPr>
        <w:t xml:space="preserve">Enrollment in self-directed programs or seamless transfer into this </w:t>
      </w:r>
      <w:r w:rsidR="00CD4FA9" w:rsidRPr="00EC0B30">
        <w:rPr>
          <w:rFonts w:cstheme="minorHAnsi"/>
          <w:color w:val="000000"/>
        </w:rPr>
        <w:tab/>
      </w:r>
      <w:r w:rsidR="00CD4FA9" w:rsidRPr="00EC0B30">
        <w:rPr>
          <w:rFonts w:cstheme="minorHAnsi"/>
          <w:color w:val="000000"/>
        </w:rPr>
        <w:tab/>
      </w:r>
      <w:r w:rsidR="00CD4FA9" w:rsidRPr="00EC0B30">
        <w:rPr>
          <w:rFonts w:cstheme="minorHAnsi"/>
          <w:color w:val="000000"/>
        </w:rPr>
        <w:tab/>
      </w:r>
      <w:r w:rsidR="00CD4FA9" w:rsidRPr="00EC0B30">
        <w:rPr>
          <w:rFonts w:cstheme="minorHAnsi"/>
          <w:color w:val="000000"/>
        </w:rPr>
        <w:tab/>
      </w:r>
      <w:r w:rsidRPr="398EFE68">
        <w:rPr>
          <w:rFonts w:cstheme="minorBidi"/>
          <w:color w:val="000000"/>
        </w:rPr>
        <w:t xml:space="preserve">process, as appropriate </w:t>
      </w:r>
    </w:p>
    <w:p w14:paraId="64431D2E" w14:textId="77777777" w:rsidR="00C47D61" w:rsidRPr="00EC0B30" w:rsidRDefault="00C47D61" w:rsidP="398EFE68">
      <w:pPr>
        <w:autoSpaceDE w:val="0"/>
        <w:autoSpaceDN w:val="0"/>
        <w:adjustRightInd w:val="0"/>
        <w:ind w:left="1080" w:firstLine="720"/>
        <w:rPr>
          <w:rFonts w:cstheme="minorBidi"/>
          <w:color w:val="000000"/>
        </w:rPr>
      </w:pPr>
      <w:r w:rsidRPr="398EFE68">
        <w:rPr>
          <w:rFonts w:cstheme="minorBidi"/>
          <w:color w:val="000000"/>
        </w:rPr>
        <w:t>IV.</w:t>
      </w:r>
      <w:r w:rsidRPr="00EC0B30">
        <w:rPr>
          <w:rFonts w:cstheme="minorHAnsi"/>
          <w:color w:val="000000"/>
        </w:rPr>
        <w:tab/>
      </w:r>
      <w:r w:rsidRPr="398EFE68">
        <w:rPr>
          <w:rFonts w:cstheme="minorBidi"/>
          <w:color w:val="000000"/>
        </w:rPr>
        <w:t xml:space="preserve">Service initiation </w:t>
      </w:r>
    </w:p>
    <w:p w14:paraId="7DC357E2" w14:textId="77777777" w:rsidR="00C47D61" w:rsidRPr="00EC0B30" w:rsidRDefault="00C47D61" w:rsidP="398EFE68">
      <w:pPr>
        <w:autoSpaceDE w:val="0"/>
        <w:autoSpaceDN w:val="0"/>
        <w:adjustRightInd w:val="0"/>
        <w:ind w:left="1080" w:firstLine="720"/>
        <w:rPr>
          <w:rFonts w:cstheme="minorBidi"/>
          <w:color w:val="000000"/>
        </w:rPr>
      </w:pPr>
      <w:r w:rsidRPr="398EFE68">
        <w:rPr>
          <w:rFonts w:cstheme="minorBidi"/>
          <w:color w:val="000000"/>
        </w:rPr>
        <w:t>V.</w:t>
      </w:r>
      <w:r w:rsidRPr="00EC0B30">
        <w:rPr>
          <w:rFonts w:cstheme="minorHAnsi"/>
          <w:color w:val="000000"/>
        </w:rPr>
        <w:tab/>
      </w:r>
      <w:r w:rsidRPr="398EFE68">
        <w:rPr>
          <w:rFonts w:cstheme="minorBidi"/>
          <w:color w:val="000000"/>
        </w:rPr>
        <w:t xml:space="preserve">On-going assistance and follow-up </w:t>
      </w:r>
    </w:p>
    <w:p w14:paraId="4A0F61B3" w14:textId="77777777" w:rsidR="00C47D61" w:rsidRPr="00EC0B30" w:rsidRDefault="00C47D61" w:rsidP="00C47D61">
      <w:pPr>
        <w:autoSpaceDE w:val="0"/>
        <w:autoSpaceDN w:val="0"/>
        <w:adjustRightInd w:val="0"/>
        <w:rPr>
          <w:rFonts w:cstheme="minorHAnsi"/>
          <w:color w:val="000000"/>
        </w:rPr>
      </w:pPr>
    </w:p>
    <w:p w14:paraId="4B23FFBF" w14:textId="77777777" w:rsidR="00C47D61" w:rsidRPr="00EC0B30" w:rsidRDefault="00C47D61" w:rsidP="00C47D61">
      <w:pPr>
        <w:autoSpaceDE w:val="0"/>
        <w:autoSpaceDN w:val="0"/>
        <w:adjustRightInd w:val="0"/>
        <w:rPr>
          <w:rFonts w:cstheme="minorHAnsi"/>
          <w:b/>
          <w:bCs/>
          <w:i/>
          <w:iCs/>
          <w:color w:val="000000"/>
        </w:rPr>
      </w:pPr>
      <w:r w:rsidRPr="00EC0B30">
        <w:rPr>
          <w:rFonts w:cstheme="minorHAnsi"/>
          <w:b/>
          <w:bCs/>
          <w:i/>
          <w:iCs/>
          <w:color w:val="000000"/>
        </w:rPr>
        <w:t>Person-Centered Care Transitions Across Multiple Settings:</w:t>
      </w:r>
    </w:p>
    <w:p w14:paraId="3397BC38" w14:textId="77777777" w:rsidR="00151AE9" w:rsidRPr="00EC0B30" w:rsidRDefault="00151AE9" w:rsidP="00C47D61">
      <w:pPr>
        <w:rPr>
          <w:rFonts w:cstheme="minorHAnsi"/>
          <w:i/>
          <w:iCs/>
          <w:color w:val="000000"/>
        </w:rPr>
      </w:pPr>
    </w:p>
    <w:p w14:paraId="73A2DA40" w14:textId="5D43F4C3" w:rsidR="00C47D61" w:rsidRPr="00EC0B30" w:rsidRDefault="00151AE9" w:rsidP="398EFE68">
      <w:pPr>
        <w:rPr>
          <w:rFonts w:cstheme="minorBidi"/>
          <w:color w:val="000000"/>
        </w:rPr>
      </w:pPr>
      <w:r w:rsidRPr="00EC0B30">
        <w:rPr>
          <w:rFonts w:cstheme="minorHAnsi"/>
          <w:i/>
          <w:iCs/>
          <w:color w:val="000000"/>
        </w:rPr>
        <w:tab/>
      </w:r>
      <w:r w:rsidR="00C47D61" w:rsidRPr="398EFE68">
        <w:rPr>
          <w:rFonts w:cstheme="minorBidi"/>
          <w:color w:val="000000"/>
        </w:rPr>
        <w:t>3.A.12</w:t>
      </w:r>
      <w:r w:rsidR="00C47D61" w:rsidRPr="00EC0B30">
        <w:rPr>
          <w:rFonts w:cstheme="minorHAnsi"/>
          <w:color w:val="000000"/>
        </w:rPr>
        <w:tab/>
      </w:r>
      <w:r w:rsidR="00C47D61" w:rsidRPr="398EFE68">
        <w:rPr>
          <w:rFonts w:cstheme="minorBidi"/>
          <w:color w:val="000000"/>
        </w:rPr>
        <w:t xml:space="preserve">Care transitions models are person-centered, interdisciplinary approaches to </w:t>
      </w:r>
      <w:r w:rsidR="005D454F" w:rsidRPr="00EC0B30">
        <w:rPr>
          <w:rFonts w:cstheme="minorHAnsi"/>
          <w:color w:val="000000"/>
        </w:rPr>
        <w:tab/>
      </w:r>
      <w:r w:rsidR="005D454F" w:rsidRPr="00EC0B30">
        <w:rPr>
          <w:rFonts w:cstheme="minorHAnsi"/>
          <w:color w:val="000000"/>
        </w:rPr>
        <w:tab/>
      </w:r>
      <w:r w:rsidR="005D454F" w:rsidRPr="00EC0B30">
        <w:rPr>
          <w:rFonts w:cstheme="minorHAnsi"/>
          <w:color w:val="000000"/>
        </w:rPr>
        <w:tab/>
      </w:r>
      <w:r w:rsidR="00C47D61" w:rsidRPr="398EFE68">
        <w:rPr>
          <w:rFonts w:cstheme="minorBidi"/>
          <w:color w:val="000000"/>
        </w:rPr>
        <w:t xml:space="preserve">integrating health care and social support services for individuals and </w:t>
      </w:r>
      <w:bookmarkStart w:id="195" w:name="_Int_xuJSXjLi"/>
      <w:r w:rsidR="00C47D61" w:rsidRPr="398EFE68">
        <w:rPr>
          <w:rFonts w:cstheme="minorBidi"/>
          <w:color w:val="000000"/>
        </w:rPr>
        <w:t>their</w:t>
      </w:r>
      <w:bookmarkEnd w:id="195"/>
      <w:r w:rsidR="00C47D61" w:rsidRPr="398EFE68">
        <w:rPr>
          <w:rFonts w:cstheme="minorBidi"/>
          <w:color w:val="000000"/>
        </w:rPr>
        <w:t xml:space="preserve"> </w:t>
      </w:r>
      <w:r w:rsidR="005D454F" w:rsidRPr="00EC0B30">
        <w:rPr>
          <w:rFonts w:cstheme="minorHAnsi"/>
          <w:color w:val="000000"/>
        </w:rPr>
        <w:tab/>
      </w:r>
      <w:r w:rsidR="005D454F" w:rsidRPr="00EC0B30">
        <w:rPr>
          <w:rFonts w:cstheme="minorHAnsi"/>
          <w:color w:val="000000"/>
        </w:rPr>
        <w:tab/>
      </w:r>
      <w:r w:rsidR="005D454F" w:rsidRPr="00EC0B30">
        <w:rPr>
          <w:rFonts w:cstheme="minorHAnsi"/>
          <w:color w:val="000000"/>
        </w:rPr>
        <w:tab/>
      </w:r>
      <w:r w:rsidR="00C47D61" w:rsidRPr="398EFE68">
        <w:rPr>
          <w:rFonts w:cstheme="minorBidi"/>
          <w:color w:val="000000"/>
        </w:rPr>
        <w:t xml:space="preserve">caregivers as they move across settings, such as hospitals, nursing homes, and </w:t>
      </w:r>
      <w:proofErr w:type="gramStart"/>
      <w:r w:rsidR="005D454F" w:rsidRPr="00EC0B30">
        <w:rPr>
          <w:rFonts w:cstheme="minorHAnsi"/>
          <w:color w:val="000000"/>
        </w:rPr>
        <w:tab/>
      </w:r>
      <w:r w:rsidR="005D454F" w:rsidRPr="00EC0B30">
        <w:rPr>
          <w:rFonts w:cstheme="minorHAnsi"/>
          <w:color w:val="000000"/>
        </w:rPr>
        <w:tab/>
      </w:r>
      <w:r>
        <w:tab/>
      </w:r>
      <w:r w:rsidR="00C47D61" w:rsidRPr="398EFE68">
        <w:rPr>
          <w:rFonts w:cstheme="minorBidi"/>
          <w:color w:val="000000"/>
        </w:rPr>
        <w:t>home</w:t>
      </w:r>
      <w:proofErr w:type="gramEnd"/>
      <w:r w:rsidR="00C47D61" w:rsidRPr="398EFE68">
        <w:rPr>
          <w:rFonts w:cstheme="minorBidi"/>
          <w:color w:val="000000"/>
        </w:rPr>
        <w:t xml:space="preserve">. Care transition service models identify individual needs and </w:t>
      </w:r>
      <w:r w:rsidR="00C47D61" w:rsidRPr="00EC0B30">
        <w:rPr>
          <w:rFonts w:cstheme="minorHAnsi"/>
          <w:color w:val="000000"/>
        </w:rPr>
        <w:tab/>
      </w:r>
      <w:r w:rsidR="00C47D61" w:rsidRPr="398EFE68">
        <w:rPr>
          <w:rFonts w:cstheme="minorBidi"/>
          <w:color w:val="000000"/>
        </w:rPr>
        <w:t xml:space="preserve">preferences, </w:t>
      </w:r>
      <w:r w:rsidR="005D454F" w:rsidRPr="00EC0B30">
        <w:rPr>
          <w:rFonts w:cstheme="minorHAnsi"/>
          <w:color w:val="000000"/>
        </w:rPr>
        <w:tab/>
      </w:r>
      <w:r w:rsidR="005D454F" w:rsidRPr="00EC0B30">
        <w:rPr>
          <w:rFonts w:cstheme="minorHAnsi"/>
          <w:color w:val="000000"/>
        </w:rPr>
        <w:tab/>
      </w:r>
      <w:r w:rsidR="005D454F" w:rsidRPr="00EC0B30">
        <w:rPr>
          <w:rFonts w:cstheme="minorHAnsi"/>
          <w:color w:val="000000"/>
        </w:rPr>
        <w:tab/>
      </w:r>
      <w:r w:rsidR="00C47D61" w:rsidRPr="398EFE68">
        <w:rPr>
          <w:rFonts w:cstheme="minorBidi"/>
          <w:color w:val="000000"/>
        </w:rPr>
        <w:t xml:space="preserve">develop, and activate comprehensive service plans, empower people to take an </w:t>
      </w:r>
      <w:r w:rsidR="005D454F" w:rsidRPr="00EC0B30">
        <w:rPr>
          <w:rFonts w:cstheme="minorHAnsi"/>
          <w:color w:val="000000"/>
        </w:rPr>
        <w:tab/>
      </w:r>
      <w:r w:rsidR="005D454F" w:rsidRPr="00EC0B30">
        <w:rPr>
          <w:rFonts w:cstheme="minorHAnsi"/>
          <w:color w:val="000000"/>
        </w:rPr>
        <w:tab/>
      </w:r>
      <w:r w:rsidR="005D454F" w:rsidRPr="00EC0B30">
        <w:rPr>
          <w:rFonts w:cstheme="minorHAnsi"/>
          <w:color w:val="000000"/>
        </w:rPr>
        <w:tab/>
      </w:r>
      <w:r w:rsidR="00C47D61" w:rsidRPr="398EFE68">
        <w:rPr>
          <w:rFonts w:cstheme="minorBidi"/>
          <w:color w:val="000000"/>
        </w:rPr>
        <w:t xml:space="preserve">active role in their health </w:t>
      </w:r>
      <w:r w:rsidR="2B7CA209" w:rsidRPr="398EFE68">
        <w:rPr>
          <w:rFonts w:cstheme="minorBidi"/>
          <w:color w:val="000000"/>
        </w:rPr>
        <w:t>care and</w:t>
      </w:r>
      <w:r w:rsidR="00C47D61" w:rsidRPr="398EFE68">
        <w:rPr>
          <w:rFonts w:cstheme="minorBidi"/>
          <w:color w:val="000000"/>
        </w:rPr>
        <w:t xml:space="preserve"> connect them to available resources.</w:t>
      </w:r>
    </w:p>
    <w:p w14:paraId="2CC11BA9" w14:textId="77777777" w:rsidR="005D454F" w:rsidRPr="00EC0B30" w:rsidRDefault="005D454F" w:rsidP="00C47D61">
      <w:pPr>
        <w:rPr>
          <w:rFonts w:cstheme="minorHAnsi"/>
          <w:color w:val="000000"/>
        </w:rPr>
      </w:pPr>
    </w:p>
    <w:p w14:paraId="499BB825" w14:textId="0C334EAF" w:rsidR="00C47D61" w:rsidRPr="00EC0B30" w:rsidRDefault="00C47D61" w:rsidP="00C47D61">
      <w:pPr>
        <w:rPr>
          <w:b/>
          <w:bCs/>
          <w:i/>
          <w:iCs/>
        </w:rPr>
      </w:pPr>
      <w:r w:rsidRPr="00EC0B30">
        <w:rPr>
          <w:b/>
          <w:bCs/>
          <w:i/>
          <w:iCs/>
        </w:rPr>
        <w:t>Telemedicine Services:</w:t>
      </w:r>
    </w:p>
    <w:p w14:paraId="275E37F6" w14:textId="77777777" w:rsidR="005D454F" w:rsidRPr="00EC0B30" w:rsidRDefault="005D454F" w:rsidP="00C47D61">
      <w:pPr>
        <w:rPr>
          <w:rFonts w:cstheme="minorHAnsi"/>
          <w:color w:val="000000"/>
        </w:rPr>
      </w:pPr>
    </w:p>
    <w:p w14:paraId="75F436AF" w14:textId="392CF0D2" w:rsidR="00C47D61" w:rsidRPr="00EC0B30" w:rsidRDefault="00C47D61" w:rsidP="00C47D61">
      <w:pPr>
        <w:pStyle w:val="NoSpacing"/>
        <w:ind w:left="720"/>
        <w:rPr>
          <w:rFonts w:ascii="Times New Roman" w:hAnsi="Times New Roman" w:cs="Times New Roman"/>
          <w:color w:val="000000" w:themeColor="text1"/>
          <w:sz w:val="24"/>
          <w:szCs w:val="24"/>
        </w:rPr>
      </w:pPr>
      <w:r w:rsidRPr="398EFE68">
        <w:rPr>
          <w:rFonts w:ascii="Times New Roman" w:hAnsi="Times New Roman" w:cs="Times New Roman"/>
          <w:color w:val="000000" w:themeColor="text1"/>
          <w:sz w:val="24"/>
          <w:szCs w:val="24"/>
        </w:rPr>
        <w:t>3.A.13</w:t>
      </w:r>
      <w:r>
        <w:tab/>
      </w:r>
      <w:r w:rsidRPr="398EFE68">
        <w:rPr>
          <w:rFonts w:ascii="Times New Roman" w:hAnsi="Times New Roman" w:cs="Times New Roman"/>
          <w:color w:val="000000" w:themeColor="text1"/>
          <w:sz w:val="24"/>
          <w:szCs w:val="24"/>
        </w:rPr>
        <w:t xml:space="preserve">Contractor will collaborate with OADC and UNMMAC on protocols that </w:t>
      </w:r>
      <w:r>
        <w:tab/>
      </w:r>
      <w:r>
        <w:tab/>
      </w:r>
      <w:r w:rsidRPr="398EFE68">
        <w:rPr>
          <w:rFonts w:ascii="Times New Roman" w:hAnsi="Times New Roman" w:cs="Times New Roman"/>
          <w:color w:val="000000" w:themeColor="text1"/>
          <w:sz w:val="24"/>
          <w:szCs w:val="24"/>
        </w:rPr>
        <w:t xml:space="preserve">utilize telemedicine services with identified regional Pilot Memory Disorder </w:t>
      </w:r>
      <w:r>
        <w:tab/>
      </w:r>
      <w:r w:rsidRPr="398EFE68">
        <w:rPr>
          <w:rFonts w:ascii="Times New Roman" w:hAnsi="Times New Roman" w:cs="Times New Roman"/>
          <w:color w:val="000000" w:themeColor="text1"/>
          <w:sz w:val="24"/>
          <w:szCs w:val="24"/>
        </w:rPr>
        <w:t>Clinics, the University of New Mexico Memory</w:t>
      </w:r>
      <w:r w:rsidR="00BE58B9" w:rsidRPr="398EFE68">
        <w:rPr>
          <w:rFonts w:ascii="Times New Roman" w:hAnsi="Times New Roman" w:cs="Times New Roman"/>
          <w:color w:val="000000" w:themeColor="text1"/>
          <w:sz w:val="24"/>
          <w:szCs w:val="24"/>
        </w:rPr>
        <w:t>,</w:t>
      </w:r>
      <w:r w:rsidRPr="398EFE68">
        <w:rPr>
          <w:rFonts w:ascii="Times New Roman" w:hAnsi="Times New Roman" w:cs="Times New Roman"/>
          <w:color w:val="000000" w:themeColor="text1"/>
          <w:sz w:val="24"/>
          <w:szCs w:val="24"/>
        </w:rPr>
        <w:t xml:space="preserve"> and Aging Center </w:t>
      </w:r>
      <w:r>
        <w:tab/>
      </w:r>
      <w:r>
        <w:lastRenderedPageBreak/>
        <w:tab/>
      </w:r>
      <w:r w:rsidRPr="398EFE68">
        <w:rPr>
          <w:rFonts w:ascii="Times New Roman" w:hAnsi="Times New Roman" w:cs="Times New Roman"/>
          <w:color w:val="000000" w:themeColor="text1"/>
          <w:sz w:val="24"/>
          <w:szCs w:val="24"/>
        </w:rPr>
        <w:t xml:space="preserve">(UNMMAC), and Senior/Community Centers including provision of </w:t>
      </w:r>
      <w:r>
        <w:tab/>
      </w:r>
      <w:r w:rsidRPr="398EFE68">
        <w:rPr>
          <w:rFonts w:ascii="Times New Roman" w:hAnsi="Times New Roman" w:cs="Times New Roman"/>
          <w:color w:val="000000" w:themeColor="text1"/>
          <w:sz w:val="24"/>
          <w:szCs w:val="24"/>
        </w:rPr>
        <w:t xml:space="preserve">training, assistance and technical support to the navigators and MDCs. </w:t>
      </w:r>
    </w:p>
    <w:p w14:paraId="34E2D036" w14:textId="77777777" w:rsidR="00C47D61" w:rsidRPr="00EC0B30" w:rsidRDefault="00C47D61" w:rsidP="00C47D61">
      <w:pPr>
        <w:pStyle w:val="NoSpacing"/>
        <w:ind w:left="720"/>
        <w:rPr>
          <w:color w:val="000000" w:themeColor="text1"/>
        </w:rPr>
      </w:pPr>
    </w:p>
    <w:p w14:paraId="7C5A6C2C" w14:textId="35EAA77D" w:rsidR="00C47D61" w:rsidRPr="00EC0B30" w:rsidRDefault="005D454F" w:rsidP="00C47D61">
      <w:r w:rsidRPr="00EC0B30">
        <w:tab/>
      </w:r>
      <w:r w:rsidR="00C47D61" w:rsidRPr="00EC0B30">
        <w:t>3.A.1</w:t>
      </w:r>
      <w:r w:rsidR="72DA2F75" w:rsidRPr="00EC0B30">
        <w:t>4</w:t>
      </w:r>
      <w:r w:rsidR="00C47D61" w:rsidRPr="00EC0B30">
        <w:tab/>
        <w:t xml:space="preserve">Contractor will work with ALTSD in the education, promotion, and enrollment for </w:t>
      </w:r>
      <w:r w:rsidRPr="00EC0B30">
        <w:tab/>
      </w:r>
      <w:r w:rsidRPr="00EC0B30">
        <w:tab/>
      </w:r>
      <w:r w:rsidR="00C47D61" w:rsidRPr="00EC0B30">
        <w:t>the Special Needs</w:t>
      </w:r>
      <w:r w:rsidRPr="00EC0B30">
        <w:t xml:space="preserve"> </w:t>
      </w:r>
      <w:r w:rsidR="00C47D61" w:rsidRPr="00EC0B30">
        <w:t xml:space="preserve">Registry. </w:t>
      </w:r>
    </w:p>
    <w:p w14:paraId="33F4DBE8" w14:textId="77777777" w:rsidR="00C47D61" w:rsidRPr="00EC0B30" w:rsidRDefault="00C47D61" w:rsidP="00C47D61">
      <w:pPr>
        <w:pStyle w:val="NoSpacing"/>
        <w:ind w:left="720"/>
      </w:pPr>
    </w:p>
    <w:p w14:paraId="6F8909CB" w14:textId="77777777" w:rsidR="005D454F" w:rsidRPr="00EC0B30" w:rsidRDefault="00C47D61" w:rsidP="005D454F">
      <w:pPr>
        <w:ind w:right="720"/>
        <w:contextualSpacing/>
        <w:rPr>
          <w:rFonts w:cstheme="minorHAnsi"/>
          <w:b/>
          <w:bCs/>
          <w:color w:val="000000" w:themeColor="text1"/>
        </w:rPr>
      </w:pPr>
      <w:r w:rsidRPr="00EC0B30">
        <w:rPr>
          <w:rFonts w:cstheme="minorHAnsi"/>
          <w:b/>
          <w:bCs/>
          <w:color w:val="000000" w:themeColor="text1"/>
          <w:u w:val="single"/>
        </w:rPr>
        <w:t>As these are pilot regional Memory Disorder Clinics, Contractor will closely collaborate with OADC Director, the University of New Mexico Memory and Aging Center and other stakeholders in developing this network of clinics</w:t>
      </w:r>
      <w:r w:rsidRPr="00EC0B30">
        <w:rPr>
          <w:rFonts w:cstheme="minorHAnsi"/>
          <w:b/>
          <w:bCs/>
          <w:color w:val="000000" w:themeColor="text1"/>
        </w:rPr>
        <w:t xml:space="preserve">. </w:t>
      </w:r>
    </w:p>
    <w:p w14:paraId="5C8160CA" w14:textId="77777777" w:rsidR="005D454F" w:rsidRPr="00EC0B30" w:rsidRDefault="005D454F" w:rsidP="005D454F">
      <w:pPr>
        <w:ind w:right="720"/>
        <w:contextualSpacing/>
        <w:rPr>
          <w:rFonts w:cstheme="minorHAnsi"/>
          <w:b/>
          <w:bCs/>
          <w:color w:val="000000" w:themeColor="text1"/>
        </w:rPr>
      </w:pPr>
    </w:p>
    <w:p w14:paraId="69FE9B3B" w14:textId="77777777" w:rsidR="005D454F" w:rsidRPr="00EC0B30" w:rsidRDefault="00C47D61" w:rsidP="005D454F">
      <w:pPr>
        <w:ind w:right="720"/>
        <w:contextualSpacing/>
        <w:rPr>
          <w:rFonts w:cstheme="minorHAnsi"/>
          <w:b/>
          <w:bCs/>
          <w:color w:val="000000" w:themeColor="text1"/>
        </w:rPr>
      </w:pPr>
      <w:r w:rsidRPr="00EC0B30">
        <w:rPr>
          <w:rFonts w:cstheme="minorHAnsi"/>
          <w:b/>
          <w:bCs/>
          <w:color w:val="000000" w:themeColor="text1"/>
        </w:rPr>
        <w:t>Project #3 (B): Dementia Care Navigators:</w:t>
      </w:r>
    </w:p>
    <w:p w14:paraId="392DAD4E" w14:textId="0F04EA2C" w:rsidR="005C6296" w:rsidRPr="00EC0B30" w:rsidRDefault="005D454F" w:rsidP="398EFE68">
      <w:pPr>
        <w:ind w:right="720"/>
        <w:contextualSpacing/>
        <w:rPr>
          <w:rFonts w:cstheme="minorBidi"/>
          <w:color w:val="000000" w:themeColor="text1"/>
        </w:rPr>
      </w:pPr>
      <w:r w:rsidRPr="00EC0B30">
        <w:rPr>
          <w:rFonts w:cstheme="minorHAnsi"/>
          <w:b/>
          <w:bCs/>
          <w:color w:val="000000" w:themeColor="text1"/>
        </w:rPr>
        <w:tab/>
      </w:r>
      <w:r w:rsidR="00C47D61" w:rsidRPr="398EFE68">
        <w:rPr>
          <w:rFonts w:cstheme="minorBidi"/>
          <w:color w:val="000000" w:themeColor="text1"/>
        </w:rPr>
        <w:t xml:space="preserve">Development of a “Dementia Care Navigator Team” Pilot Program to work with </w:t>
      </w:r>
      <w:r w:rsidRPr="00EC0B30">
        <w:rPr>
          <w:rFonts w:cstheme="minorHAnsi"/>
          <w:color w:val="000000" w:themeColor="text1"/>
        </w:rPr>
        <w:tab/>
      </w:r>
      <w:r>
        <w:tab/>
      </w:r>
      <w:r w:rsidR="00C47D61" w:rsidRPr="398EFE68">
        <w:rPr>
          <w:rFonts w:cstheme="minorBidi"/>
          <w:color w:val="000000" w:themeColor="text1"/>
        </w:rPr>
        <w:t xml:space="preserve">the regional Memory Disorder Clinics. The main tasks of the Dementia Care </w:t>
      </w:r>
      <w:r w:rsidRPr="00EC0B30">
        <w:rPr>
          <w:rFonts w:cstheme="minorHAnsi"/>
          <w:color w:val="000000" w:themeColor="text1"/>
        </w:rPr>
        <w:tab/>
      </w:r>
      <w:r w:rsidR="00C47D61" w:rsidRPr="398EFE68">
        <w:rPr>
          <w:rFonts w:cstheme="minorBidi"/>
          <w:color w:val="000000" w:themeColor="text1"/>
        </w:rPr>
        <w:t xml:space="preserve">Navigators </w:t>
      </w:r>
      <w:r w:rsidR="04E1A0F7" w:rsidRPr="398EFE68">
        <w:rPr>
          <w:rFonts w:cstheme="minorBidi"/>
          <w:color w:val="000000" w:themeColor="text1"/>
        </w:rPr>
        <w:t>are</w:t>
      </w:r>
      <w:r w:rsidR="00C47D61" w:rsidRPr="398EFE68">
        <w:rPr>
          <w:rFonts w:cstheme="minorBidi"/>
          <w:color w:val="000000" w:themeColor="text1"/>
        </w:rPr>
        <w:t xml:space="preserve"> to develop the regional infrastructure </w:t>
      </w:r>
      <w:r w:rsidR="4F935224" w:rsidRPr="398EFE68">
        <w:rPr>
          <w:rFonts w:cstheme="minorBidi"/>
          <w:color w:val="000000" w:themeColor="text1"/>
        </w:rPr>
        <w:t>to</w:t>
      </w:r>
      <w:r w:rsidR="00C47D61" w:rsidRPr="398EFE68">
        <w:rPr>
          <w:rFonts w:cstheme="minorBidi"/>
          <w:color w:val="000000" w:themeColor="text1"/>
        </w:rPr>
        <w:t xml:space="preserve"> 1) increase community </w:t>
      </w:r>
      <w:r w:rsidRPr="00EC0B30">
        <w:rPr>
          <w:rFonts w:cstheme="minorHAnsi"/>
          <w:color w:val="000000" w:themeColor="text1"/>
        </w:rPr>
        <w:tab/>
      </w:r>
      <w:r w:rsidR="0505FDAE" w:rsidRPr="398EFE68">
        <w:rPr>
          <w:rFonts w:cstheme="minorBidi"/>
          <w:color w:val="000000" w:themeColor="text1"/>
        </w:rPr>
        <w:t xml:space="preserve">      </w:t>
      </w:r>
      <w:r w:rsidR="3F9744FC" w:rsidRPr="398EFE68">
        <w:rPr>
          <w:rFonts w:cstheme="minorBidi"/>
          <w:color w:val="000000" w:themeColor="text1"/>
        </w:rPr>
        <w:t xml:space="preserve">   </w:t>
      </w:r>
      <w:r w:rsidR="40CC5807" w:rsidRPr="398EFE68">
        <w:rPr>
          <w:rFonts w:cstheme="minorBidi"/>
          <w:color w:val="000000" w:themeColor="text1"/>
        </w:rPr>
        <w:t xml:space="preserve">   </w:t>
      </w:r>
      <w:r w:rsidR="00A404B5">
        <w:rPr>
          <w:rFonts w:cstheme="minorBidi"/>
          <w:color w:val="000000" w:themeColor="text1"/>
        </w:rPr>
        <w:tab/>
      </w:r>
      <w:r w:rsidR="00C47D61" w:rsidRPr="398EFE68">
        <w:rPr>
          <w:rFonts w:cstheme="minorBidi"/>
          <w:color w:val="000000" w:themeColor="text1"/>
        </w:rPr>
        <w:t xml:space="preserve">awareness of symptoms of dementia, 2) </w:t>
      </w:r>
      <w:r w:rsidR="6B1B5268" w:rsidRPr="398EFE68">
        <w:rPr>
          <w:rFonts w:cstheme="minorBidi"/>
          <w:color w:val="000000" w:themeColor="text1"/>
        </w:rPr>
        <w:t>refer individuals</w:t>
      </w:r>
      <w:r w:rsidR="00C47D61" w:rsidRPr="398EFE68">
        <w:rPr>
          <w:rFonts w:cstheme="minorBidi"/>
          <w:color w:val="000000" w:themeColor="text1"/>
        </w:rPr>
        <w:t xml:space="preserve"> and families to the </w:t>
      </w:r>
      <w:r w:rsidRPr="00EC0B30">
        <w:rPr>
          <w:rFonts w:cstheme="minorHAnsi"/>
          <w:color w:val="000000" w:themeColor="text1"/>
        </w:rPr>
        <w:tab/>
      </w:r>
      <w:r>
        <w:tab/>
      </w:r>
      <w:r w:rsidR="00C47D61" w:rsidRPr="398EFE68">
        <w:rPr>
          <w:rFonts w:cstheme="minorBidi"/>
          <w:color w:val="000000" w:themeColor="text1"/>
        </w:rPr>
        <w:t xml:space="preserve">regional Memory Disorder Clinics for assessment and diagnosis, 3) develop a </w:t>
      </w:r>
      <w:r w:rsidRPr="00EC0B30">
        <w:rPr>
          <w:rFonts w:cstheme="minorHAnsi"/>
          <w:color w:val="000000" w:themeColor="text1"/>
        </w:rPr>
        <w:tab/>
      </w:r>
      <w:r>
        <w:tab/>
      </w:r>
      <w:r w:rsidR="00C47D61" w:rsidRPr="398EFE68">
        <w:rPr>
          <w:rFonts w:cstheme="minorBidi"/>
          <w:color w:val="000000" w:themeColor="text1"/>
        </w:rPr>
        <w:t xml:space="preserve">family </w:t>
      </w:r>
      <w:r w:rsidRPr="00EC0B30">
        <w:rPr>
          <w:rFonts w:cstheme="minorHAnsi"/>
          <w:color w:val="000000" w:themeColor="text1"/>
        </w:rPr>
        <w:tab/>
      </w:r>
      <w:r w:rsidR="00C47D61" w:rsidRPr="398EFE68">
        <w:rPr>
          <w:rFonts w:cstheme="minorBidi"/>
          <w:color w:val="000000" w:themeColor="text1"/>
        </w:rPr>
        <w:t xml:space="preserve">Dementia Plan based on the diagnosis from the Memory Disorder Clinic, 4) </w:t>
      </w:r>
      <w:r w:rsidRPr="00EC0B30">
        <w:rPr>
          <w:rFonts w:cstheme="minorHAnsi"/>
          <w:color w:val="000000" w:themeColor="text1"/>
        </w:rPr>
        <w:tab/>
      </w:r>
      <w:r w:rsidR="00C47D61" w:rsidRPr="398EFE68">
        <w:rPr>
          <w:rFonts w:cstheme="minorBidi"/>
          <w:color w:val="000000" w:themeColor="text1"/>
        </w:rPr>
        <w:t xml:space="preserve">identify and coordinate the social and health care resources to meet the individual </w:t>
      </w:r>
      <w:r w:rsidRPr="00EC0B30">
        <w:rPr>
          <w:rFonts w:cstheme="minorHAnsi"/>
          <w:color w:val="000000" w:themeColor="text1"/>
        </w:rPr>
        <w:tab/>
      </w:r>
      <w:r w:rsidR="05BE8700" w:rsidRPr="398EFE68">
        <w:rPr>
          <w:rFonts w:cstheme="minorBidi"/>
          <w:color w:val="000000" w:themeColor="text1"/>
        </w:rPr>
        <w:t xml:space="preserve">     </w:t>
      </w:r>
      <w:r w:rsidR="00FF2AEB">
        <w:rPr>
          <w:rFonts w:cstheme="minorBidi"/>
          <w:color w:val="000000" w:themeColor="text1"/>
        </w:rPr>
        <w:tab/>
      </w:r>
      <w:r w:rsidR="00C47D61" w:rsidRPr="398EFE68">
        <w:rPr>
          <w:rFonts w:cstheme="minorBidi"/>
          <w:color w:val="000000" w:themeColor="text1"/>
        </w:rPr>
        <w:t xml:space="preserve">and family’s needs, 5) delay institutionalization by helping older adults with </w:t>
      </w:r>
      <w:r w:rsidRPr="00EC0B30">
        <w:rPr>
          <w:rFonts w:cstheme="minorHAnsi"/>
          <w:color w:val="000000" w:themeColor="text1"/>
        </w:rPr>
        <w:tab/>
      </w:r>
      <w:r>
        <w:tab/>
      </w:r>
      <w:r w:rsidR="00C47D61" w:rsidRPr="398EFE68">
        <w:rPr>
          <w:rFonts w:cstheme="minorBidi"/>
          <w:color w:val="000000" w:themeColor="text1"/>
        </w:rPr>
        <w:t>Dementia to “Age in Place</w:t>
      </w:r>
      <w:r w:rsidR="72AA130D" w:rsidRPr="398EFE68">
        <w:rPr>
          <w:rFonts w:cstheme="minorBidi"/>
          <w:color w:val="000000" w:themeColor="text1"/>
        </w:rPr>
        <w:t>.</w:t>
      </w:r>
      <w:r w:rsidR="4991EE9A" w:rsidRPr="398EFE68">
        <w:rPr>
          <w:rFonts w:cstheme="minorBidi"/>
          <w:color w:val="000000" w:themeColor="text1"/>
        </w:rPr>
        <w:t>”</w:t>
      </w:r>
    </w:p>
    <w:p w14:paraId="78A48478" w14:textId="77777777" w:rsidR="001E7DA4" w:rsidRPr="00EC0B30" w:rsidRDefault="001E7DA4" w:rsidP="005C6296">
      <w:pPr>
        <w:ind w:right="720"/>
        <w:contextualSpacing/>
        <w:rPr>
          <w:rFonts w:cstheme="minorHAnsi"/>
          <w:b/>
          <w:bCs/>
          <w:color w:val="000000" w:themeColor="text1"/>
        </w:rPr>
      </w:pPr>
    </w:p>
    <w:p w14:paraId="58F9D97D" w14:textId="192470A1" w:rsidR="006011CA" w:rsidRPr="00EC0B30" w:rsidRDefault="005C6296" w:rsidP="398EFE68">
      <w:pPr>
        <w:ind w:right="720"/>
        <w:contextualSpacing/>
        <w:rPr>
          <w:rFonts w:cstheme="minorBidi"/>
          <w:color w:val="000000" w:themeColor="text1"/>
        </w:rPr>
      </w:pPr>
      <w:r w:rsidRPr="00EC0B30">
        <w:rPr>
          <w:rFonts w:cstheme="minorHAnsi"/>
          <w:b/>
          <w:bCs/>
          <w:color w:val="000000" w:themeColor="text1"/>
        </w:rPr>
        <w:tab/>
      </w:r>
      <w:r w:rsidR="00C47D61" w:rsidRPr="398EFE68">
        <w:rPr>
          <w:rFonts w:cstheme="minorBidi"/>
          <w:color w:val="000000" w:themeColor="text1"/>
        </w:rPr>
        <w:t xml:space="preserve">Contractor will be responsible for recruitment and employment of Dementia Care </w:t>
      </w:r>
      <w:r w:rsidRPr="00EC0B30">
        <w:rPr>
          <w:rFonts w:cstheme="minorHAnsi"/>
          <w:color w:val="000000" w:themeColor="text1"/>
        </w:rPr>
        <w:tab/>
      </w:r>
      <w:r>
        <w:tab/>
      </w:r>
      <w:r w:rsidR="00C47D61" w:rsidRPr="398EFE68">
        <w:rPr>
          <w:rFonts w:cstheme="minorBidi"/>
          <w:color w:val="000000" w:themeColor="text1"/>
        </w:rPr>
        <w:t xml:space="preserve">Navigators. </w:t>
      </w:r>
      <w:r w:rsidR="00C47D61" w:rsidRPr="398EFE68">
        <w:rPr>
          <w:rFonts w:cstheme="minorBidi"/>
          <w:b/>
          <w:bCs/>
          <w:color w:val="000000" w:themeColor="text1"/>
          <w:u w:val="single"/>
        </w:rPr>
        <w:t>Dementia Care Navigators will be Master-level or appropriate</w:t>
      </w:r>
      <w:r w:rsidR="006371C5" w:rsidRPr="398EFE68">
        <w:rPr>
          <w:rFonts w:cstheme="minorBidi"/>
          <w:b/>
          <w:bCs/>
          <w:color w:val="000000" w:themeColor="text1"/>
          <w:u w:val="single"/>
        </w:rPr>
        <w:t>ly</w:t>
      </w:r>
      <w:r w:rsidR="00C47D61" w:rsidRPr="398EFE68">
        <w:rPr>
          <w:rFonts w:cstheme="minorBidi"/>
          <w:b/>
          <w:bCs/>
          <w:color w:val="000000" w:themeColor="text1"/>
          <w:u w:val="single"/>
        </w:rPr>
        <w:t xml:space="preserve"> </w:t>
      </w:r>
      <w:r w:rsidR="00270BE2" w:rsidRPr="00EC0B30">
        <w:rPr>
          <w:rFonts w:cstheme="minorHAnsi"/>
          <w:b/>
          <w:bCs/>
          <w:color w:val="000000" w:themeColor="text1"/>
        </w:rPr>
        <w:tab/>
      </w:r>
      <w:r w:rsidR="00270BE2" w:rsidRPr="398EFE68">
        <w:rPr>
          <w:rFonts w:cstheme="minorBidi"/>
          <w:color w:val="000000" w:themeColor="text1"/>
        </w:rPr>
        <w:t xml:space="preserve"> </w:t>
      </w:r>
      <w:r w:rsidR="00270BE2" w:rsidRPr="398EFE68">
        <w:rPr>
          <w:rFonts w:cstheme="minorBidi"/>
          <w:color w:val="000000" w:themeColor="text1"/>
        </w:rPr>
        <w:tab/>
      </w:r>
      <w:r w:rsidR="00C47D61" w:rsidRPr="398EFE68">
        <w:rPr>
          <w:rFonts w:cstheme="minorBidi"/>
          <w:b/>
          <w:bCs/>
          <w:color w:val="000000" w:themeColor="text1"/>
          <w:u w:val="single"/>
        </w:rPr>
        <w:t>trained Social Work clinicians</w:t>
      </w:r>
      <w:r w:rsidR="00C47D61" w:rsidRPr="398EFE68">
        <w:rPr>
          <w:rFonts w:cstheme="minorBidi"/>
          <w:color w:val="000000" w:themeColor="text1"/>
        </w:rPr>
        <w:t xml:space="preserve">. </w:t>
      </w:r>
      <w:r w:rsidR="006011CA" w:rsidRPr="398EFE68">
        <w:rPr>
          <w:rFonts w:cstheme="minorBidi"/>
          <w:color w:val="000000" w:themeColor="text1"/>
        </w:rPr>
        <w:t xml:space="preserve">One </w:t>
      </w:r>
      <w:r w:rsidR="00C47D61" w:rsidRPr="398EFE68">
        <w:rPr>
          <w:rFonts w:cstheme="minorBidi"/>
          <w:color w:val="000000" w:themeColor="text1"/>
        </w:rPr>
        <w:t xml:space="preserve">Dementia Care Navigator will be assigned to </w:t>
      </w:r>
      <w:r w:rsidR="00BD70D4" w:rsidRPr="00EC0B30">
        <w:rPr>
          <w:rFonts w:cstheme="minorHAnsi"/>
          <w:color w:val="000000" w:themeColor="text1"/>
        </w:rPr>
        <w:tab/>
      </w:r>
      <w:r w:rsidR="00C47D61" w:rsidRPr="398EFE68">
        <w:rPr>
          <w:rFonts w:cstheme="minorBidi"/>
          <w:color w:val="000000" w:themeColor="text1"/>
        </w:rPr>
        <w:t xml:space="preserve">each of the Memory Disorder Clinics, i.e., </w:t>
      </w:r>
      <w:r w:rsidR="001E7DA4" w:rsidRPr="398EFE68">
        <w:rPr>
          <w:rFonts w:cstheme="minorBidi"/>
          <w:color w:val="000000" w:themeColor="text1"/>
        </w:rPr>
        <w:t>3</w:t>
      </w:r>
      <w:r w:rsidR="00C47D61" w:rsidRPr="398EFE68">
        <w:rPr>
          <w:rFonts w:cstheme="minorBidi"/>
          <w:color w:val="000000" w:themeColor="text1"/>
        </w:rPr>
        <w:t xml:space="preserve"> Regional Memory Disorder (Pilot) </w:t>
      </w:r>
      <w:r w:rsidR="00BD70D4" w:rsidRPr="00EC0B30">
        <w:rPr>
          <w:rFonts w:cstheme="minorHAnsi"/>
          <w:color w:val="000000" w:themeColor="text1"/>
        </w:rPr>
        <w:tab/>
      </w:r>
      <w:r w:rsidR="08661FA6" w:rsidRPr="398EFE68">
        <w:rPr>
          <w:rFonts w:cstheme="minorBidi"/>
          <w:color w:val="000000" w:themeColor="text1"/>
        </w:rPr>
        <w:t xml:space="preserve"> </w:t>
      </w:r>
      <w:r w:rsidR="00FF2AEB">
        <w:rPr>
          <w:rFonts w:cstheme="minorBidi"/>
          <w:color w:val="000000" w:themeColor="text1"/>
        </w:rPr>
        <w:tab/>
      </w:r>
      <w:r w:rsidR="00C47D61" w:rsidRPr="398EFE68">
        <w:rPr>
          <w:rFonts w:cstheme="minorBidi"/>
          <w:color w:val="000000" w:themeColor="text1"/>
        </w:rPr>
        <w:t xml:space="preserve">Clinics will be staffed by </w:t>
      </w:r>
      <w:r w:rsidR="001E7DA4" w:rsidRPr="398EFE68">
        <w:rPr>
          <w:rFonts w:cstheme="minorBidi"/>
          <w:color w:val="000000" w:themeColor="text1"/>
        </w:rPr>
        <w:t>3</w:t>
      </w:r>
      <w:r w:rsidR="00C47D61" w:rsidRPr="398EFE68">
        <w:rPr>
          <w:rFonts w:cstheme="minorBidi"/>
          <w:color w:val="000000" w:themeColor="text1"/>
        </w:rPr>
        <w:t xml:space="preserve"> Regional Dementia Care Navigators (Pilot). </w:t>
      </w:r>
      <w:r w:rsidR="21E215F2" w:rsidRPr="398EFE68">
        <w:rPr>
          <w:rFonts w:cstheme="minorBidi"/>
          <w:color w:val="000000" w:themeColor="text1"/>
        </w:rPr>
        <w:t xml:space="preserve"> </w:t>
      </w:r>
    </w:p>
    <w:p w14:paraId="6B609BE0" w14:textId="7A6BD67F" w:rsidR="398EFE68" w:rsidRDefault="398EFE68" w:rsidP="398EFE68">
      <w:pPr>
        <w:ind w:right="720"/>
        <w:contextualSpacing/>
        <w:rPr>
          <w:rFonts w:cstheme="minorBidi"/>
          <w:color w:val="000000" w:themeColor="text1"/>
        </w:rPr>
      </w:pPr>
    </w:p>
    <w:p w14:paraId="439EBB09" w14:textId="77777777" w:rsidR="006011CA" w:rsidRPr="00EC0B30" w:rsidRDefault="00C47D61" w:rsidP="398EFE68">
      <w:pPr>
        <w:ind w:right="720"/>
        <w:contextualSpacing/>
        <w:rPr>
          <w:rFonts w:cstheme="minorBidi"/>
          <w:color w:val="000000" w:themeColor="text1"/>
        </w:rPr>
      </w:pPr>
      <w:r w:rsidRPr="398EFE68">
        <w:rPr>
          <w:rFonts w:cstheme="minorBidi"/>
          <w:color w:val="000000" w:themeColor="text1"/>
          <w:u w:val="single"/>
        </w:rPr>
        <w:t xml:space="preserve">Hub and Spoke Model: Memory Disorder Clinic/Dementia Care Navigator </w:t>
      </w:r>
      <w:r w:rsidR="006011CA" w:rsidRPr="398EFE68">
        <w:rPr>
          <w:rFonts w:cstheme="minorBidi"/>
          <w:color w:val="000000" w:themeColor="text1"/>
          <w:u w:val="single"/>
        </w:rPr>
        <w:t>P</w:t>
      </w:r>
      <w:r w:rsidRPr="398EFE68">
        <w:rPr>
          <w:rFonts w:cstheme="minorBidi"/>
          <w:color w:val="000000" w:themeColor="text1"/>
          <w:u w:val="single"/>
        </w:rPr>
        <w:t>rogram</w:t>
      </w:r>
      <w:r w:rsidRPr="398EFE68">
        <w:rPr>
          <w:rFonts w:cstheme="minorBidi"/>
          <w:color w:val="000000" w:themeColor="text1"/>
        </w:rPr>
        <w:t>:</w:t>
      </w:r>
    </w:p>
    <w:p w14:paraId="58FC8C83" w14:textId="77777777" w:rsidR="006011CA" w:rsidRPr="00EC0B30" w:rsidRDefault="006011CA" w:rsidP="006011CA">
      <w:pPr>
        <w:ind w:right="720"/>
        <w:contextualSpacing/>
        <w:rPr>
          <w:rFonts w:cstheme="minorHAnsi"/>
          <w:color w:val="000000" w:themeColor="text1"/>
        </w:rPr>
      </w:pPr>
    </w:p>
    <w:p w14:paraId="6D58C8EB" w14:textId="2056616B" w:rsidR="006011CA" w:rsidRPr="00EC0B30" w:rsidRDefault="006011CA" w:rsidP="398EFE68">
      <w:pPr>
        <w:ind w:right="720"/>
        <w:contextualSpacing/>
        <w:rPr>
          <w:rFonts w:cstheme="minorBidi"/>
          <w:color w:val="000000" w:themeColor="text1"/>
        </w:rPr>
      </w:pPr>
      <w:r w:rsidRPr="00EC0B30">
        <w:rPr>
          <w:rFonts w:cstheme="minorHAnsi"/>
          <w:color w:val="000000" w:themeColor="text1"/>
        </w:rPr>
        <w:tab/>
      </w:r>
      <w:r w:rsidR="00C47D61" w:rsidRPr="398EFE68">
        <w:rPr>
          <w:rFonts w:cstheme="minorBidi"/>
          <w:color w:val="000000" w:themeColor="text1"/>
        </w:rPr>
        <w:t xml:space="preserve">The MDC/Dementia Care Navigator Program is a new paradigm combining social </w:t>
      </w:r>
      <w:r w:rsidRPr="00EC0B30">
        <w:rPr>
          <w:rFonts w:cstheme="minorHAnsi"/>
          <w:color w:val="000000" w:themeColor="text1"/>
        </w:rPr>
        <w:tab/>
      </w:r>
      <w:r w:rsidR="00C47D61" w:rsidRPr="398EFE68">
        <w:rPr>
          <w:rFonts w:cstheme="minorBidi"/>
          <w:color w:val="000000" w:themeColor="text1"/>
        </w:rPr>
        <w:t xml:space="preserve">and medical services in the implementation of a seamless, integrated community </w:t>
      </w:r>
      <w:r w:rsidRPr="00EC0B30">
        <w:rPr>
          <w:rFonts w:cstheme="minorHAnsi"/>
          <w:color w:val="000000" w:themeColor="text1"/>
        </w:rPr>
        <w:tab/>
      </w:r>
      <w:r w:rsidR="00C47D61" w:rsidRPr="398EFE68">
        <w:rPr>
          <w:rFonts w:cstheme="minorBidi"/>
          <w:color w:val="000000" w:themeColor="text1"/>
        </w:rPr>
        <w:t xml:space="preserve">infrastructure that will provide a continuum of appropriate supportive </w:t>
      </w:r>
      <w:r w:rsidR="4991EE9A" w:rsidRPr="398EFE68">
        <w:rPr>
          <w:rFonts w:cstheme="minorBidi"/>
          <w:color w:val="000000" w:themeColor="text1"/>
        </w:rPr>
        <w:t>service</w:t>
      </w:r>
      <w:r w:rsidR="02F7AE85" w:rsidRPr="398EFE68">
        <w:rPr>
          <w:rFonts w:cstheme="minorBidi"/>
          <w:color w:val="000000" w:themeColor="text1"/>
        </w:rPr>
        <w:t>s</w:t>
      </w:r>
      <w:r w:rsidR="00C47D61" w:rsidRPr="398EFE68">
        <w:rPr>
          <w:rFonts w:cstheme="minorBidi"/>
          <w:color w:val="000000" w:themeColor="text1"/>
        </w:rPr>
        <w:t xml:space="preserve"> </w:t>
      </w:r>
      <w:r w:rsidRPr="00EC0B30">
        <w:rPr>
          <w:rFonts w:cstheme="minorHAnsi"/>
          <w:color w:val="000000" w:themeColor="text1"/>
        </w:rPr>
        <w:tab/>
      </w:r>
      <w:r>
        <w:tab/>
      </w:r>
      <w:r w:rsidR="00C47D61" w:rsidRPr="398EFE68">
        <w:rPr>
          <w:rFonts w:cstheme="minorBidi"/>
          <w:color w:val="000000" w:themeColor="text1"/>
        </w:rPr>
        <w:t xml:space="preserve">during the progression of dementia. The three major elements of the </w:t>
      </w:r>
      <w:r w:rsidRPr="00EC0B30">
        <w:rPr>
          <w:rFonts w:cstheme="minorHAnsi"/>
          <w:color w:val="000000" w:themeColor="text1"/>
        </w:rPr>
        <w:tab/>
      </w:r>
      <w:r w:rsidRPr="00EC0B30">
        <w:rPr>
          <w:rFonts w:cstheme="minorHAnsi"/>
          <w:color w:val="000000" w:themeColor="text1"/>
        </w:rPr>
        <w:tab/>
      </w:r>
      <w:r>
        <w:tab/>
      </w:r>
      <w:r w:rsidR="00C47D61" w:rsidRPr="398EFE68">
        <w:rPr>
          <w:rFonts w:cstheme="minorBidi"/>
          <w:color w:val="000000" w:themeColor="text1"/>
        </w:rPr>
        <w:t xml:space="preserve">MDC/Navigator are: 1) </w:t>
      </w:r>
      <w:r w:rsidR="00C47D61" w:rsidRPr="398EFE68">
        <w:rPr>
          <w:rFonts w:cstheme="minorBidi"/>
          <w:color w:val="000000" w:themeColor="text1"/>
          <w:u w:val="single"/>
        </w:rPr>
        <w:t>early assessment</w:t>
      </w:r>
      <w:r w:rsidR="00C47D61" w:rsidRPr="398EFE68">
        <w:rPr>
          <w:rFonts w:cstheme="minorBidi"/>
          <w:color w:val="000000" w:themeColor="text1"/>
        </w:rPr>
        <w:t xml:space="preserve"> of dementia; 2) </w:t>
      </w:r>
      <w:r w:rsidR="00C47D61" w:rsidRPr="398EFE68">
        <w:rPr>
          <w:rFonts w:cstheme="minorBidi"/>
          <w:color w:val="000000" w:themeColor="text1"/>
          <w:u w:val="single"/>
        </w:rPr>
        <w:t xml:space="preserve">point of entry </w:t>
      </w:r>
      <w:r w:rsidR="00C47D61" w:rsidRPr="398EFE68">
        <w:rPr>
          <w:rFonts w:cstheme="minorBidi"/>
          <w:color w:val="000000" w:themeColor="text1"/>
        </w:rPr>
        <w:t xml:space="preserve">for </w:t>
      </w:r>
      <w:r w:rsidRPr="00EC0B30">
        <w:rPr>
          <w:rFonts w:cstheme="minorHAnsi"/>
          <w:color w:val="000000" w:themeColor="text1"/>
        </w:rPr>
        <w:tab/>
      </w:r>
      <w:r>
        <w:tab/>
      </w:r>
      <w:r w:rsidR="00C47D61" w:rsidRPr="398EFE68">
        <w:rPr>
          <w:rFonts w:cstheme="minorBidi"/>
          <w:color w:val="000000" w:themeColor="text1"/>
        </w:rPr>
        <w:t xml:space="preserve">assessment with dementia; and 3) </w:t>
      </w:r>
      <w:r w:rsidR="00C47D61" w:rsidRPr="398EFE68">
        <w:rPr>
          <w:rFonts w:cstheme="minorBidi"/>
          <w:color w:val="000000" w:themeColor="text1"/>
          <w:u w:val="single"/>
        </w:rPr>
        <w:t xml:space="preserve">coordination of </w:t>
      </w:r>
      <w:r w:rsidR="00C47D61" w:rsidRPr="398EFE68">
        <w:rPr>
          <w:rFonts w:cstheme="minorBidi"/>
          <w:color w:val="000000" w:themeColor="text1"/>
        </w:rPr>
        <w:t xml:space="preserve">social and health networks in </w:t>
      </w:r>
      <w:r w:rsidR="0FB70CEF" w:rsidRPr="398EFE68">
        <w:rPr>
          <w:rFonts w:cstheme="minorBidi"/>
          <w:color w:val="000000" w:themeColor="text1"/>
        </w:rPr>
        <w:t xml:space="preserve">a </w:t>
      </w:r>
      <w:r>
        <w:tab/>
      </w:r>
      <w:r w:rsidR="0ED3C4DA" w:rsidRPr="398EFE68">
        <w:rPr>
          <w:rFonts w:cstheme="minorBidi"/>
          <w:color w:val="000000" w:themeColor="text1"/>
        </w:rPr>
        <w:t xml:space="preserve">   </w:t>
      </w:r>
      <w:r w:rsidR="00CA1BAB">
        <w:tab/>
      </w:r>
      <w:r w:rsidR="00CA1BAB" w:rsidRPr="398EFE68">
        <w:rPr>
          <w:rFonts w:cstheme="minorBidi"/>
          <w:color w:val="000000" w:themeColor="text1"/>
        </w:rPr>
        <w:t>supportive</w:t>
      </w:r>
      <w:r w:rsidR="00C47D61" w:rsidRPr="398EFE68">
        <w:rPr>
          <w:rFonts w:cstheme="minorBidi"/>
          <w:color w:val="000000" w:themeColor="text1"/>
        </w:rPr>
        <w:t xml:space="preserve"> continuum of services. </w:t>
      </w:r>
    </w:p>
    <w:p w14:paraId="40C96C30" w14:textId="10509EA8" w:rsidR="006011CA" w:rsidRPr="00EC0B30" w:rsidRDefault="7E33DDC5" w:rsidP="398EFE68">
      <w:pPr>
        <w:ind w:right="720"/>
        <w:contextualSpacing/>
        <w:rPr>
          <w:rFonts w:cstheme="minorBidi"/>
          <w:color w:val="000000" w:themeColor="text1"/>
        </w:rPr>
      </w:pPr>
      <w:r w:rsidRPr="398EFE68">
        <w:rPr>
          <w:rFonts w:cstheme="minorBidi"/>
          <w:color w:val="000000" w:themeColor="text1"/>
        </w:rPr>
        <w:t xml:space="preserve">    </w:t>
      </w:r>
      <w:r w:rsidR="006011CA">
        <w:tab/>
      </w:r>
    </w:p>
    <w:p w14:paraId="7DB66FBC" w14:textId="0C544E84" w:rsidR="006011CA" w:rsidRPr="00EC0B30" w:rsidRDefault="006011CA" w:rsidP="398EFE68">
      <w:pPr>
        <w:ind w:right="720"/>
        <w:contextualSpacing/>
        <w:rPr>
          <w:rFonts w:cstheme="minorBidi"/>
          <w:color w:val="000000" w:themeColor="text1"/>
        </w:rPr>
      </w:pPr>
      <w:r w:rsidRPr="00EC0B30">
        <w:rPr>
          <w:rFonts w:cstheme="minorHAnsi"/>
          <w:color w:val="000000" w:themeColor="text1"/>
        </w:rPr>
        <w:tab/>
      </w:r>
      <w:r w:rsidRPr="398EFE68">
        <w:rPr>
          <w:rFonts w:cstheme="minorBidi"/>
          <w:color w:val="000000" w:themeColor="text1"/>
        </w:rPr>
        <w:t>T</w:t>
      </w:r>
      <w:r w:rsidR="00C47D61" w:rsidRPr="398EFE68">
        <w:rPr>
          <w:rFonts w:cstheme="minorBidi"/>
          <w:color w:val="000000" w:themeColor="text1"/>
        </w:rPr>
        <w:t xml:space="preserve">he MDC concept is based on a “Spoke and Hub” model. Developing a network of </w:t>
      </w:r>
      <w:r w:rsidR="00CA1BAB" w:rsidRPr="00EC0B30">
        <w:rPr>
          <w:rFonts w:cstheme="minorHAnsi"/>
          <w:color w:val="000000" w:themeColor="text1"/>
        </w:rPr>
        <w:tab/>
      </w:r>
      <w:r w:rsidR="00CA1BAB" w:rsidRPr="398EFE68">
        <w:rPr>
          <w:rFonts w:cstheme="minorBidi"/>
          <w:color w:val="000000" w:themeColor="text1"/>
        </w:rPr>
        <w:t xml:space="preserve"> 3</w:t>
      </w:r>
      <w:r w:rsidR="00C47D61" w:rsidRPr="398EFE68">
        <w:rPr>
          <w:rFonts w:cstheme="minorBidi"/>
          <w:color w:val="000000" w:themeColor="text1"/>
        </w:rPr>
        <w:t xml:space="preserve"> Regional MDCs across the state (which serve as the “Spoke”), linked to the </w:t>
      </w:r>
      <w:r w:rsidRPr="00EC0B30">
        <w:rPr>
          <w:rFonts w:cstheme="minorHAnsi"/>
          <w:color w:val="000000" w:themeColor="text1"/>
        </w:rPr>
        <w:tab/>
      </w:r>
      <w:r>
        <w:tab/>
      </w:r>
      <w:r w:rsidR="00C47D61" w:rsidRPr="398EFE68">
        <w:rPr>
          <w:rFonts w:cstheme="minorBidi"/>
          <w:color w:val="000000" w:themeColor="text1"/>
        </w:rPr>
        <w:t xml:space="preserve">“Hub” – which is the University of New Mexico Memory and Aging Center </w:t>
      </w:r>
      <w:r w:rsidRPr="00EC0B30">
        <w:rPr>
          <w:rFonts w:cstheme="minorHAnsi"/>
          <w:color w:val="000000" w:themeColor="text1"/>
        </w:rPr>
        <w:tab/>
      </w:r>
      <w:r>
        <w:tab/>
      </w:r>
      <w:r w:rsidR="00C47D61" w:rsidRPr="398EFE68">
        <w:rPr>
          <w:rFonts w:cstheme="minorBidi"/>
          <w:color w:val="000000" w:themeColor="text1"/>
        </w:rPr>
        <w:t xml:space="preserve">(UNMMAC), who provide in-person and telehealth services. </w:t>
      </w:r>
    </w:p>
    <w:p w14:paraId="47DC0521" w14:textId="77777777" w:rsidR="006011CA" w:rsidRPr="00EC0B30" w:rsidRDefault="006011CA" w:rsidP="006011CA">
      <w:pPr>
        <w:ind w:right="720"/>
        <w:contextualSpacing/>
        <w:rPr>
          <w:rFonts w:cstheme="minorHAnsi"/>
          <w:color w:val="000000" w:themeColor="text1"/>
        </w:rPr>
      </w:pPr>
    </w:p>
    <w:p w14:paraId="2BEDE73A" w14:textId="0DF4245D" w:rsidR="00D84B62" w:rsidRPr="00EC0B30" w:rsidRDefault="006011CA" w:rsidP="398EFE68">
      <w:pPr>
        <w:ind w:right="720"/>
        <w:contextualSpacing/>
        <w:rPr>
          <w:rFonts w:cstheme="minorBidi"/>
          <w:color w:val="000000" w:themeColor="text1"/>
        </w:rPr>
      </w:pPr>
      <w:r w:rsidRPr="00EC0B30">
        <w:rPr>
          <w:rFonts w:cstheme="minorHAnsi"/>
          <w:color w:val="000000" w:themeColor="text1"/>
        </w:rPr>
        <w:tab/>
      </w:r>
      <w:r w:rsidR="00C47D61" w:rsidRPr="398EFE68">
        <w:rPr>
          <w:rFonts w:cstheme="minorBidi"/>
          <w:color w:val="000000" w:themeColor="text1"/>
        </w:rPr>
        <w:t>3.B.1</w:t>
      </w:r>
      <w:r w:rsidR="00C47D61" w:rsidRPr="00EC0B30">
        <w:rPr>
          <w:rFonts w:cstheme="minorHAnsi"/>
          <w:color w:val="000000" w:themeColor="text1"/>
        </w:rPr>
        <w:tab/>
      </w:r>
      <w:r w:rsidR="00C47D61" w:rsidRPr="398EFE68">
        <w:rPr>
          <w:rFonts w:cstheme="minorBidi"/>
          <w:color w:val="000000" w:themeColor="text1"/>
        </w:rPr>
        <w:t xml:space="preserve">The Dementia Care Navigator is the social component of the program,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whose main role </w:t>
      </w:r>
      <w:r w:rsidRPr="398EFE68">
        <w:rPr>
          <w:rFonts w:cstheme="minorBidi"/>
          <w:color w:val="000000" w:themeColor="text1"/>
        </w:rPr>
        <w:t>i</w:t>
      </w:r>
      <w:r w:rsidR="00C47D61" w:rsidRPr="398EFE68">
        <w:rPr>
          <w:rFonts w:cstheme="minorBidi"/>
          <w:color w:val="000000" w:themeColor="text1"/>
        </w:rPr>
        <w:t xml:space="preserve">s to develop, implement, and coordinate an integrated </w:t>
      </w:r>
      <w:r w:rsidRPr="00EC0B30">
        <w:rPr>
          <w:rFonts w:cstheme="minorHAnsi"/>
          <w:color w:val="000000" w:themeColor="text1"/>
        </w:rPr>
        <w:tab/>
      </w:r>
      <w:r w:rsidRPr="00EC0B30">
        <w:rPr>
          <w:rFonts w:cstheme="minorHAnsi"/>
          <w:color w:val="000000" w:themeColor="text1"/>
        </w:rPr>
        <w:tab/>
      </w:r>
      <w:r w:rsidR="00CA1BAB">
        <w:rPr>
          <w:rFonts w:cstheme="minorHAnsi"/>
          <w:color w:val="000000" w:themeColor="text1"/>
        </w:rPr>
        <w:tab/>
      </w:r>
      <w:r w:rsidR="00C47D61" w:rsidRPr="398EFE68">
        <w:rPr>
          <w:rFonts w:cstheme="minorBidi"/>
          <w:color w:val="000000" w:themeColor="text1"/>
        </w:rPr>
        <w:t xml:space="preserve">regional infrastructure of local and regional networks to improve the quality </w:t>
      </w:r>
      <w:r w:rsidR="00D84B62" w:rsidRPr="00EC0B30">
        <w:rPr>
          <w:rFonts w:cstheme="minorHAnsi"/>
          <w:color w:val="000000" w:themeColor="text1"/>
        </w:rPr>
        <w:tab/>
      </w:r>
      <w:r w:rsidR="00D84B62" w:rsidRPr="00EC0B30">
        <w:rPr>
          <w:rFonts w:cstheme="minorHAnsi"/>
          <w:color w:val="000000" w:themeColor="text1"/>
        </w:rPr>
        <w:tab/>
      </w:r>
      <w:r w:rsidR="00C47D61" w:rsidRPr="398EFE68">
        <w:rPr>
          <w:rFonts w:cstheme="minorBidi"/>
          <w:color w:val="000000" w:themeColor="text1"/>
        </w:rPr>
        <w:t xml:space="preserve">of life for families caring for an individual with dementia. Each MDC </w:t>
      </w:r>
      <w:r>
        <w:tab/>
      </w:r>
      <w:r>
        <w:tab/>
      </w:r>
      <w:r>
        <w:tab/>
      </w:r>
      <w:r w:rsidR="73841F91" w:rsidRPr="398EFE68">
        <w:rPr>
          <w:rFonts w:cstheme="minorBidi"/>
          <w:color w:val="000000" w:themeColor="text1"/>
        </w:rPr>
        <w:t>r</w:t>
      </w:r>
      <w:r w:rsidR="00C47D61" w:rsidRPr="398EFE68">
        <w:rPr>
          <w:rFonts w:cstheme="minorBidi"/>
          <w:color w:val="000000" w:themeColor="text1"/>
        </w:rPr>
        <w:t xml:space="preserve">egion will have an affiliated regional Dementia Care Navigator to </w:t>
      </w:r>
      <w:r>
        <w:tab/>
      </w:r>
      <w:r>
        <w:tab/>
      </w:r>
      <w:r>
        <w:tab/>
      </w:r>
      <w:r w:rsidR="00CA1BAB">
        <w:tab/>
      </w:r>
      <w:r w:rsidR="00C47D61" w:rsidRPr="398EFE68">
        <w:rPr>
          <w:rFonts w:cstheme="minorBidi"/>
          <w:color w:val="000000" w:themeColor="text1"/>
        </w:rPr>
        <w:t xml:space="preserve">coordinate the </w:t>
      </w:r>
      <w:r w:rsidR="00D84B62" w:rsidRPr="00EC0B30">
        <w:rPr>
          <w:rFonts w:cstheme="minorHAnsi"/>
          <w:color w:val="000000" w:themeColor="text1"/>
        </w:rPr>
        <w:tab/>
      </w:r>
      <w:r w:rsidR="00C47D61" w:rsidRPr="398EFE68">
        <w:rPr>
          <w:rFonts w:cstheme="minorBidi"/>
          <w:color w:val="000000" w:themeColor="text1"/>
        </w:rPr>
        <w:t xml:space="preserve">MDCs referrals from the community for assessment and to </w:t>
      </w:r>
      <w:r w:rsidR="00C47D61" w:rsidRPr="00EC0B30">
        <w:rPr>
          <w:rFonts w:cstheme="minorHAnsi"/>
          <w:color w:val="000000" w:themeColor="text1"/>
        </w:rPr>
        <w:tab/>
      </w:r>
      <w:r>
        <w:lastRenderedPageBreak/>
        <w:tab/>
      </w:r>
      <w:r>
        <w:tab/>
      </w:r>
      <w:r w:rsidR="00C47D61" w:rsidRPr="398EFE68">
        <w:rPr>
          <w:rFonts w:cstheme="minorBidi"/>
          <w:color w:val="000000" w:themeColor="text1"/>
        </w:rPr>
        <w:t xml:space="preserve">develop and coordinate a Dementia Care Plan in collaboration with the </w:t>
      </w:r>
      <w:r>
        <w:tab/>
      </w:r>
      <w:r>
        <w:tab/>
      </w:r>
      <w:r>
        <w:tab/>
      </w:r>
      <w:r w:rsidR="00C47D61" w:rsidRPr="398EFE68">
        <w:rPr>
          <w:rFonts w:cstheme="minorBidi"/>
          <w:color w:val="000000" w:themeColor="text1"/>
        </w:rPr>
        <w:t>patient, care</w:t>
      </w:r>
      <w:r w:rsidR="00D84B62" w:rsidRPr="398EFE68">
        <w:rPr>
          <w:rFonts w:cstheme="minorBidi"/>
          <w:color w:val="000000" w:themeColor="text1"/>
        </w:rPr>
        <w:t>giver</w:t>
      </w:r>
      <w:r w:rsidR="00C47D61" w:rsidRPr="398EFE68">
        <w:rPr>
          <w:rFonts w:cstheme="minorBidi"/>
          <w:color w:val="000000" w:themeColor="text1"/>
        </w:rPr>
        <w:t xml:space="preserve">, UNMMAC and primary care providers. </w:t>
      </w:r>
    </w:p>
    <w:p w14:paraId="1E220556" w14:textId="77777777" w:rsidR="00D84B62" w:rsidRPr="00EC0B30" w:rsidRDefault="00D84B62" w:rsidP="00D84B62">
      <w:pPr>
        <w:ind w:right="720"/>
        <w:contextualSpacing/>
        <w:rPr>
          <w:rFonts w:cstheme="minorHAnsi"/>
          <w:color w:val="000000" w:themeColor="text1"/>
        </w:rPr>
      </w:pPr>
    </w:p>
    <w:p w14:paraId="470945A5" w14:textId="235FD702" w:rsidR="00D84B62" w:rsidRPr="00EC0B30" w:rsidRDefault="00D84B62" w:rsidP="398EFE68">
      <w:pPr>
        <w:ind w:right="720"/>
        <w:contextualSpacing/>
        <w:rPr>
          <w:rFonts w:cstheme="minorBidi"/>
          <w:color w:val="000000" w:themeColor="text1"/>
        </w:rPr>
      </w:pPr>
      <w:r w:rsidRPr="00EC0B30">
        <w:rPr>
          <w:rFonts w:cstheme="minorHAnsi"/>
          <w:color w:val="000000" w:themeColor="text1"/>
        </w:rPr>
        <w:tab/>
      </w:r>
      <w:r w:rsidR="00C47D61" w:rsidRPr="398EFE68">
        <w:rPr>
          <w:rFonts w:cstheme="minorBidi"/>
          <w:color w:val="000000" w:themeColor="text1"/>
        </w:rPr>
        <w:t>3.B.2</w:t>
      </w:r>
      <w:r w:rsidR="00C47D61" w:rsidRPr="00EC0B30">
        <w:rPr>
          <w:rFonts w:cstheme="minorHAnsi"/>
          <w:color w:val="000000" w:themeColor="text1"/>
        </w:rPr>
        <w:tab/>
      </w:r>
      <w:r w:rsidR="00C47D61" w:rsidRPr="398EFE68">
        <w:rPr>
          <w:rFonts w:cstheme="minorBidi"/>
          <w:color w:val="000000" w:themeColor="text1"/>
        </w:rPr>
        <w:t xml:space="preserve">The Dementia Care Navigators will be hired and supervised by the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A1BAB" w:rsidRPr="398EFE68">
        <w:rPr>
          <w:rFonts w:cstheme="minorBidi"/>
          <w:color w:val="000000" w:themeColor="text1"/>
        </w:rPr>
        <w:t>Contractor and</w:t>
      </w:r>
      <w:r w:rsidR="00C47D61" w:rsidRPr="398EFE68">
        <w:rPr>
          <w:rFonts w:cstheme="minorBidi"/>
          <w:color w:val="000000" w:themeColor="text1"/>
        </w:rPr>
        <w:t xml:space="preserve"> will be supported by the OADC and UNMMAC.</w:t>
      </w:r>
      <w:r w:rsidRPr="398EFE68">
        <w:rPr>
          <w:rFonts w:cstheme="minorBidi"/>
          <w:color w:val="000000" w:themeColor="text1"/>
        </w:rPr>
        <w:t xml:space="preserve"> </w:t>
      </w:r>
    </w:p>
    <w:p w14:paraId="27C99C93" w14:textId="77777777" w:rsidR="00D84B62" w:rsidRPr="00EC0B30" w:rsidRDefault="00D84B62" w:rsidP="00D84B62">
      <w:pPr>
        <w:ind w:right="720"/>
        <w:contextualSpacing/>
        <w:rPr>
          <w:rFonts w:cstheme="minorHAnsi"/>
          <w:color w:val="000000" w:themeColor="text1"/>
        </w:rPr>
      </w:pPr>
    </w:p>
    <w:p w14:paraId="2ED34E2B" w14:textId="0D2CB490" w:rsidR="00C47D61" w:rsidRPr="00EC0B30" w:rsidRDefault="00D84B62" w:rsidP="398EFE68">
      <w:pPr>
        <w:ind w:right="720"/>
        <w:contextualSpacing/>
        <w:rPr>
          <w:rFonts w:cstheme="minorBidi"/>
          <w:color w:val="000000" w:themeColor="text1"/>
        </w:rPr>
      </w:pPr>
      <w:r w:rsidRPr="00EC0B30">
        <w:rPr>
          <w:rFonts w:cstheme="minorHAnsi"/>
          <w:color w:val="000000" w:themeColor="text1"/>
        </w:rPr>
        <w:tab/>
      </w:r>
      <w:r w:rsidR="00C47D61" w:rsidRPr="398EFE68">
        <w:rPr>
          <w:rFonts w:cstheme="minorBidi"/>
          <w:color w:val="000000" w:themeColor="text1"/>
        </w:rPr>
        <w:t>3.B.3</w:t>
      </w:r>
      <w:r w:rsidR="00C47D61" w:rsidRPr="00EC0B30">
        <w:rPr>
          <w:rFonts w:cstheme="minorHAnsi"/>
          <w:color w:val="000000" w:themeColor="text1"/>
        </w:rPr>
        <w:tab/>
      </w:r>
      <w:r w:rsidR="00C47D61" w:rsidRPr="398EFE68">
        <w:rPr>
          <w:rFonts w:cstheme="minorBidi"/>
          <w:color w:val="000000" w:themeColor="text1"/>
        </w:rPr>
        <w:t xml:space="preserve">Contractor will collaborate with OADC on the Dementia Care Navigator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Performance</w:t>
      </w:r>
      <w:r w:rsidRPr="398EFE68">
        <w:rPr>
          <w:rFonts w:cstheme="minorBidi"/>
          <w:color w:val="000000" w:themeColor="text1"/>
        </w:rPr>
        <w:t xml:space="preserve"> </w:t>
      </w:r>
      <w:r w:rsidR="00C47D61" w:rsidRPr="398EFE68">
        <w:rPr>
          <w:rFonts w:cstheme="minorBidi"/>
          <w:color w:val="000000" w:themeColor="text1"/>
        </w:rPr>
        <w:t>Description.  OADC will assist</w:t>
      </w:r>
      <w:r w:rsidR="00114B1E" w:rsidRPr="398EFE68">
        <w:rPr>
          <w:rFonts w:cstheme="minorBidi"/>
          <w:color w:val="000000" w:themeColor="text1"/>
        </w:rPr>
        <w:t xml:space="preserve"> the</w:t>
      </w:r>
      <w:r w:rsidR="00C47D61" w:rsidRPr="398EFE68">
        <w:rPr>
          <w:rFonts w:cstheme="minorBidi"/>
          <w:color w:val="000000" w:themeColor="text1"/>
        </w:rPr>
        <w:t xml:space="preserve"> contractor in conducting </w:t>
      </w:r>
      <w:r>
        <w:tab/>
      </w:r>
      <w:r>
        <w:tab/>
      </w:r>
      <w:r w:rsidR="00CA1BAB">
        <w:tab/>
      </w:r>
      <w:r w:rsidR="00C47D61" w:rsidRPr="398EFE68">
        <w:rPr>
          <w:rFonts w:cstheme="minorBidi"/>
          <w:color w:val="000000" w:themeColor="text1"/>
        </w:rPr>
        <w:t xml:space="preserve">and or </w:t>
      </w:r>
      <w:r w:rsidRPr="00EC0B30">
        <w:rPr>
          <w:rFonts w:cstheme="minorHAnsi"/>
          <w:color w:val="000000" w:themeColor="text1"/>
        </w:rPr>
        <w:tab/>
      </w:r>
      <w:r w:rsidR="00C47D61" w:rsidRPr="398EFE68">
        <w:rPr>
          <w:rFonts w:cstheme="minorBidi"/>
          <w:color w:val="000000" w:themeColor="text1"/>
        </w:rPr>
        <w:t xml:space="preserve">linking to appropriate </w:t>
      </w:r>
      <w:r w:rsidR="00C47D61" w:rsidRPr="00EC0B30">
        <w:rPr>
          <w:rFonts w:cstheme="minorHAnsi"/>
          <w:color w:val="000000" w:themeColor="text1"/>
        </w:rPr>
        <w:tab/>
      </w:r>
      <w:r w:rsidR="00C47D61" w:rsidRPr="398EFE68">
        <w:rPr>
          <w:rFonts w:cstheme="minorBidi"/>
          <w:color w:val="000000" w:themeColor="text1"/>
        </w:rPr>
        <w:t xml:space="preserve">training.  Performance description should, </w:t>
      </w:r>
      <w:r w:rsidR="00C47D61" w:rsidRPr="398EFE68">
        <w:rPr>
          <w:rFonts w:cstheme="minorBidi"/>
          <w:color w:val="000000" w:themeColor="text1"/>
          <w:u w:val="single"/>
        </w:rPr>
        <w:t xml:space="preserve">at </w:t>
      </w:r>
      <w:r>
        <w:tab/>
      </w:r>
      <w:r w:rsidRPr="00EC0B30">
        <w:rPr>
          <w:rFonts w:cstheme="minorHAnsi"/>
          <w:color w:val="000000" w:themeColor="text1"/>
        </w:rPr>
        <w:tab/>
      </w:r>
      <w:bookmarkStart w:id="196" w:name="_Int_nhR5HvSO"/>
      <w:r w:rsidR="00C47D61" w:rsidRPr="398EFE68">
        <w:rPr>
          <w:rFonts w:cstheme="minorBidi"/>
          <w:color w:val="000000" w:themeColor="text1"/>
          <w:u w:val="single"/>
        </w:rPr>
        <w:t>minimum</w:t>
      </w:r>
      <w:bookmarkEnd w:id="196"/>
      <w:r w:rsidR="00C47D61" w:rsidRPr="398EFE68">
        <w:rPr>
          <w:rFonts w:cstheme="minorBidi"/>
          <w:color w:val="000000" w:themeColor="text1"/>
        </w:rPr>
        <w:t xml:space="preserve"> include the following tasks:</w:t>
      </w:r>
    </w:p>
    <w:p w14:paraId="7C208B8A" w14:textId="77777777" w:rsidR="00D84B62" w:rsidRPr="00EC0B30" w:rsidRDefault="00D84B62" w:rsidP="00D84B62">
      <w:pPr>
        <w:ind w:right="720"/>
        <w:contextualSpacing/>
        <w:rPr>
          <w:rFonts w:cstheme="minorHAnsi"/>
          <w:color w:val="000000" w:themeColor="text1"/>
        </w:rPr>
      </w:pPr>
    </w:p>
    <w:p w14:paraId="27D6C787" w14:textId="45D0FAF6" w:rsidR="00D84B62" w:rsidRPr="00EC0B30" w:rsidRDefault="00C47D61" w:rsidP="398EFE68">
      <w:pPr>
        <w:ind w:left="1440" w:right="720"/>
        <w:rPr>
          <w:rFonts w:cstheme="minorBidi"/>
          <w:color w:val="000000" w:themeColor="text1"/>
        </w:rPr>
      </w:pPr>
      <w:r w:rsidRPr="398EFE68">
        <w:rPr>
          <w:rFonts w:cstheme="minorBidi"/>
          <w:color w:val="000000" w:themeColor="text1"/>
        </w:rPr>
        <w:t>I.</w:t>
      </w:r>
      <w:r>
        <w:tab/>
      </w:r>
      <w:r w:rsidRPr="398EFE68">
        <w:rPr>
          <w:rFonts w:cstheme="minorBidi"/>
          <w:color w:val="000000" w:themeColor="text1"/>
        </w:rPr>
        <w:t xml:space="preserve">Develop an awareness plan on the signs of Alzheimer’s Disease </w:t>
      </w:r>
      <w:r>
        <w:tab/>
      </w:r>
      <w:r>
        <w:tab/>
      </w:r>
      <w:r w:rsidRPr="398EFE68">
        <w:rPr>
          <w:rFonts w:cstheme="minorBidi"/>
          <w:color w:val="000000" w:themeColor="text1"/>
        </w:rPr>
        <w:t>in the community they serve.</w:t>
      </w:r>
    </w:p>
    <w:p w14:paraId="2BFB295A" w14:textId="77777777" w:rsidR="00D84B62" w:rsidRPr="00EC0B30" w:rsidRDefault="00D84B62" w:rsidP="00D84B62">
      <w:pPr>
        <w:ind w:left="1440" w:right="720"/>
        <w:rPr>
          <w:rFonts w:cstheme="minorHAnsi"/>
          <w:color w:val="000000" w:themeColor="text1"/>
        </w:rPr>
      </w:pPr>
    </w:p>
    <w:p w14:paraId="38EB43D7" w14:textId="394DBD4D" w:rsidR="000E28F0" w:rsidRDefault="00D84B62" w:rsidP="398EFE68">
      <w:pPr>
        <w:ind w:left="1440" w:right="720"/>
        <w:rPr>
          <w:rFonts w:cstheme="minorBidi"/>
          <w:color w:val="000000" w:themeColor="text1"/>
        </w:rPr>
      </w:pPr>
      <w:r w:rsidRPr="398EFE68">
        <w:rPr>
          <w:rFonts w:cstheme="minorBidi"/>
          <w:color w:val="000000" w:themeColor="text1"/>
        </w:rPr>
        <w:t>II.</w:t>
      </w:r>
      <w:r>
        <w:tab/>
      </w:r>
      <w:r w:rsidR="00C47D61" w:rsidRPr="398EFE68">
        <w:rPr>
          <w:rFonts w:cstheme="minorBidi"/>
          <w:color w:val="000000" w:themeColor="text1"/>
        </w:rPr>
        <w:t xml:space="preserve">Develop a plan on coordinating the regional social and health care </w:t>
      </w:r>
      <w:r>
        <w:tab/>
      </w:r>
      <w:r>
        <w:tab/>
      </w:r>
      <w:r w:rsidR="00C47D61" w:rsidRPr="398EFE68">
        <w:rPr>
          <w:rFonts w:cstheme="minorBidi"/>
          <w:color w:val="000000" w:themeColor="text1"/>
        </w:rPr>
        <w:t xml:space="preserve">resources to provide supportive services based on the family </w:t>
      </w:r>
      <w:r>
        <w:tab/>
      </w:r>
      <w:r>
        <w:tab/>
      </w:r>
      <w:r w:rsidR="00C47D61" w:rsidRPr="398EFE68">
        <w:rPr>
          <w:rFonts w:cstheme="minorBidi"/>
          <w:color w:val="000000" w:themeColor="text1"/>
        </w:rPr>
        <w:t xml:space="preserve">Dementia Care Plan. Be an active participant in the multidisciplinary </w:t>
      </w:r>
      <w:r>
        <w:tab/>
      </w:r>
      <w:r w:rsidR="00C47D61" w:rsidRPr="398EFE68">
        <w:rPr>
          <w:rFonts w:cstheme="minorBidi"/>
          <w:color w:val="000000" w:themeColor="text1"/>
        </w:rPr>
        <w:t>care team.</w:t>
      </w:r>
    </w:p>
    <w:p w14:paraId="70A24446" w14:textId="77777777" w:rsidR="00822699" w:rsidRPr="00EC0B30" w:rsidRDefault="00822699" w:rsidP="000E28F0">
      <w:pPr>
        <w:ind w:left="1440" w:right="720"/>
        <w:rPr>
          <w:rFonts w:cstheme="minorHAnsi"/>
          <w:color w:val="000000" w:themeColor="text1"/>
        </w:rPr>
      </w:pPr>
    </w:p>
    <w:p w14:paraId="67FF4B6C" w14:textId="76640ADC" w:rsidR="00C47D61" w:rsidRPr="00EC0B30" w:rsidRDefault="00D84B62" w:rsidP="398EFE68">
      <w:pPr>
        <w:ind w:left="1440" w:right="720"/>
        <w:rPr>
          <w:rFonts w:cstheme="minorBidi"/>
          <w:color w:val="000000" w:themeColor="text1"/>
        </w:rPr>
      </w:pPr>
      <w:r w:rsidRPr="398EFE68">
        <w:rPr>
          <w:rFonts w:cstheme="minorBidi"/>
          <w:color w:val="000000" w:themeColor="text1"/>
        </w:rPr>
        <w:t>III.</w:t>
      </w:r>
      <w:r>
        <w:tab/>
      </w:r>
      <w:r w:rsidR="00C47D61" w:rsidRPr="398EFE68">
        <w:rPr>
          <w:rFonts w:cstheme="minorBidi"/>
          <w:color w:val="000000" w:themeColor="text1"/>
        </w:rPr>
        <w:t xml:space="preserve">Develop a continuum of care Dementia Care Plan for each family </w:t>
      </w:r>
      <w:r>
        <w:tab/>
      </w:r>
      <w:r>
        <w:tab/>
      </w:r>
      <w:r w:rsidR="00C47D61" w:rsidRPr="398EFE68">
        <w:rPr>
          <w:rFonts w:cstheme="minorBidi"/>
          <w:color w:val="000000" w:themeColor="text1"/>
        </w:rPr>
        <w:t>based on the needs of the family.</w:t>
      </w:r>
    </w:p>
    <w:p w14:paraId="7B620089" w14:textId="77777777" w:rsidR="000E28F0" w:rsidRPr="00EC0B30" w:rsidRDefault="000E28F0" w:rsidP="000E28F0">
      <w:pPr>
        <w:ind w:left="1440" w:right="720"/>
        <w:rPr>
          <w:rFonts w:cstheme="minorHAnsi"/>
          <w:color w:val="000000" w:themeColor="text1"/>
        </w:rPr>
      </w:pPr>
    </w:p>
    <w:p w14:paraId="47FD5C61" w14:textId="12F2B75A" w:rsidR="00C47D61" w:rsidRPr="00EC0B30" w:rsidRDefault="000E28F0" w:rsidP="398EFE68">
      <w:pPr>
        <w:spacing w:after="160" w:line="259" w:lineRule="auto"/>
        <w:ind w:right="720"/>
        <w:rPr>
          <w:rFonts w:cstheme="minorBidi"/>
          <w:color w:val="000000" w:themeColor="text1"/>
        </w:rPr>
      </w:pPr>
      <w:r w:rsidRPr="00EC0B30">
        <w:rPr>
          <w:rFonts w:cstheme="minorHAnsi"/>
          <w:color w:val="000000" w:themeColor="text1"/>
        </w:rPr>
        <w:tab/>
      </w:r>
      <w:r w:rsidRPr="00EC0B30">
        <w:rPr>
          <w:rFonts w:cstheme="minorHAnsi"/>
          <w:color w:val="000000" w:themeColor="text1"/>
        </w:rPr>
        <w:tab/>
      </w:r>
      <w:r w:rsidRPr="398EFE68">
        <w:rPr>
          <w:rFonts w:cstheme="minorBidi"/>
          <w:color w:val="000000" w:themeColor="text1"/>
        </w:rPr>
        <w:t xml:space="preserve">IV. </w:t>
      </w:r>
      <w:r w:rsidRPr="00EC0B30">
        <w:rPr>
          <w:rFonts w:cstheme="minorHAnsi"/>
          <w:color w:val="000000" w:themeColor="text1"/>
        </w:rPr>
        <w:tab/>
      </w:r>
      <w:r w:rsidR="00C47D61" w:rsidRPr="398EFE68">
        <w:rPr>
          <w:rFonts w:cstheme="minorBidi"/>
          <w:color w:val="000000" w:themeColor="text1"/>
        </w:rPr>
        <w:t xml:space="preserve">Provide ongoing case management and supportive services,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individual and group psychoeducational services</w:t>
      </w:r>
      <w:r w:rsidR="5C9402A5" w:rsidRPr="398EFE68">
        <w:rPr>
          <w:rFonts w:cstheme="minorBidi"/>
          <w:color w:val="000000" w:themeColor="text1"/>
        </w:rPr>
        <w:t>,</w:t>
      </w:r>
      <w:r w:rsidR="00C47D61" w:rsidRPr="398EFE68">
        <w:rPr>
          <w:rFonts w:cstheme="minorBidi"/>
          <w:color w:val="000000" w:themeColor="text1"/>
        </w:rPr>
        <w:t xml:space="preserve"> and patient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advocacy. </w:t>
      </w:r>
    </w:p>
    <w:p w14:paraId="73681DC1" w14:textId="2289DF65" w:rsidR="000E28F0" w:rsidRPr="00EC0B30" w:rsidRDefault="00C47D61" w:rsidP="398EFE68">
      <w:pPr>
        <w:ind w:left="1440"/>
        <w:rPr>
          <w:rFonts w:cstheme="minorBidi"/>
          <w:color w:val="000000" w:themeColor="text1"/>
        </w:rPr>
      </w:pPr>
      <w:r w:rsidRPr="398EFE68">
        <w:rPr>
          <w:rFonts w:cstheme="minorBidi"/>
          <w:color w:val="000000" w:themeColor="text1"/>
        </w:rPr>
        <w:t>V.</w:t>
      </w:r>
      <w:r>
        <w:tab/>
      </w:r>
      <w:r w:rsidRPr="398EFE68">
        <w:rPr>
          <w:rFonts w:cstheme="minorBidi"/>
          <w:color w:val="000000" w:themeColor="text1"/>
        </w:rPr>
        <w:t xml:space="preserve">Work as part of a collaborative effort with the OADC and regional senior or </w:t>
      </w:r>
      <w:r>
        <w:tab/>
      </w:r>
      <w:r w:rsidRPr="398EFE68">
        <w:rPr>
          <w:rFonts w:cstheme="minorBidi"/>
          <w:color w:val="000000" w:themeColor="text1"/>
        </w:rPr>
        <w:t xml:space="preserve">community centers on a plan for expanding their services providing </w:t>
      </w:r>
      <w:r>
        <w:tab/>
      </w:r>
      <w:r>
        <w:tab/>
      </w:r>
      <w:r w:rsidRPr="398EFE68">
        <w:rPr>
          <w:rFonts w:cstheme="minorBidi"/>
          <w:color w:val="000000" w:themeColor="text1"/>
        </w:rPr>
        <w:t xml:space="preserve">dementia-capable services to </w:t>
      </w:r>
      <w:r>
        <w:tab/>
      </w:r>
      <w:r w:rsidRPr="398EFE68">
        <w:rPr>
          <w:rFonts w:cstheme="minorBidi"/>
          <w:color w:val="000000" w:themeColor="text1"/>
        </w:rPr>
        <w:t xml:space="preserve">their clients. In addition to maintaining an </w:t>
      </w:r>
      <w:r>
        <w:tab/>
      </w:r>
      <w:r>
        <w:tab/>
      </w:r>
      <w:r w:rsidRPr="398EFE68">
        <w:rPr>
          <w:rFonts w:cstheme="minorBidi"/>
          <w:color w:val="000000" w:themeColor="text1"/>
        </w:rPr>
        <w:t xml:space="preserve">office at the Regional Memory Disorder Clinic, Dementia Care Navigators </w:t>
      </w:r>
      <w:r>
        <w:tab/>
      </w:r>
      <w:r w:rsidRPr="398EFE68">
        <w:rPr>
          <w:rFonts w:cstheme="minorBidi"/>
          <w:color w:val="000000" w:themeColor="text1"/>
        </w:rPr>
        <w:t xml:space="preserve">will rotate through and be present at participating senior and community </w:t>
      </w:r>
      <w:r>
        <w:tab/>
      </w:r>
      <w:r>
        <w:tab/>
      </w:r>
      <w:r w:rsidRPr="398EFE68">
        <w:rPr>
          <w:rFonts w:cstheme="minorBidi"/>
          <w:color w:val="000000" w:themeColor="text1"/>
        </w:rPr>
        <w:t xml:space="preserve">centers as scheduled and provide direct patient care. </w:t>
      </w:r>
    </w:p>
    <w:p w14:paraId="5DCDCF86" w14:textId="3FAD38C8" w:rsidR="00C47D61" w:rsidRPr="00EC0B30" w:rsidRDefault="00C47D61" w:rsidP="00C47D61">
      <w:pPr>
        <w:ind w:left="1440"/>
        <w:rPr>
          <w:rFonts w:cstheme="minorHAnsi"/>
          <w:color w:val="000000" w:themeColor="text1"/>
        </w:rPr>
      </w:pPr>
      <w:r w:rsidRPr="00EC0B30">
        <w:rPr>
          <w:rFonts w:cstheme="minorHAnsi"/>
          <w:color w:val="000000" w:themeColor="text1"/>
        </w:rPr>
        <w:t xml:space="preserve"> </w:t>
      </w:r>
    </w:p>
    <w:p w14:paraId="0C0983BB" w14:textId="349E999B" w:rsidR="00992342" w:rsidRPr="00EC0B30" w:rsidRDefault="00C47D61" w:rsidP="398EFE68">
      <w:pPr>
        <w:ind w:left="1440"/>
        <w:rPr>
          <w:rFonts w:cstheme="minorBidi"/>
          <w:color w:val="000000" w:themeColor="text1"/>
        </w:rPr>
      </w:pPr>
      <w:r w:rsidRPr="398EFE68">
        <w:rPr>
          <w:rFonts w:cstheme="minorBidi"/>
          <w:color w:val="000000" w:themeColor="text1"/>
        </w:rPr>
        <w:t>VI.</w:t>
      </w:r>
      <w:r>
        <w:tab/>
      </w:r>
      <w:r w:rsidRPr="398EFE68">
        <w:rPr>
          <w:rFonts w:cstheme="minorBidi"/>
          <w:color w:val="000000" w:themeColor="text1"/>
        </w:rPr>
        <w:t xml:space="preserve">Dementia Care Navigators will assist in development of telemedicine links </w:t>
      </w:r>
      <w:r>
        <w:tab/>
      </w:r>
      <w:r w:rsidRPr="398EFE68">
        <w:rPr>
          <w:rFonts w:cstheme="minorBidi"/>
          <w:color w:val="000000" w:themeColor="text1"/>
        </w:rPr>
        <w:t xml:space="preserve">to such providers as neurologists, psychiatric, geriatric, and palliative care </w:t>
      </w:r>
      <w:r>
        <w:tab/>
      </w:r>
      <w:r>
        <w:tab/>
      </w:r>
      <w:r w:rsidRPr="398EFE68">
        <w:rPr>
          <w:rFonts w:cstheme="minorBidi"/>
          <w:color w:val="000000" w:themeColor="text1"/>
        </w:rPr>
        <w:t xml:space="preserve">physicians, and </w:t>
      </w:r>
      <w:r w:rsidR="00CA1BAB" w:rsidRPr="398EFE68">
        <w:rPr>
          <w:rFonts w:cstheme="minorBidi"/>
          <w:color w:val="000000" w:themeColor="text1"/>
        </w:rPr>
        <w:t xml:space="preserve">other </w:t>
      </w:r>
      <w:r w:rsidR="00CA1BAB" w:rsidRPr="398EFE68">
        <w:rPr>
          <w:rFonts w:cstheme="minorBidi"/>
          <w:color w:val="000000" w:themeColor="text1"/>
        </w:rPr>
        <w:tab/>
      </w:r>
      <w:r w:rsidRPr="398EFE68">
        <w:rPr>
          <w:rFonts w:cstheme="minorBidi"/>
          <w:color w:val="000000" w:themeColor="text1"/>
        </w:rPr>
        <w:t xml:space="preserve">regional MDCs across the state to provide live </w:t>
      </w:r>
      <w:r>
        <w:tab/>
      </w:r>
      <w:r>
        <w:tab/>
      </w:r>
      <w:r w:rsidRPr="398EFE68">
        <w:rPr>
          <w:rFonts w:cstheme="minorBidi"/>
          <w:color w:val="000000" w:themeColor="text1"/>
        </w:rPr>
        <w:t xml:space="preserve">interfacing with specialists and other </w:t>
      </w:r>
      <w:r>
        <w:tab/>
      </w:r>
      <w:r w:rsidRPr="398EFE68">
        <w:rPr>
          <w:rFonts w:cstheme="minorBidi"/>
          <w:color w:val="000000" w:themeColor="text1"/>
        </w:rPr>
        <w:t xml:space="preserve">health care providers in communities </w:t>
      </w:r>
      <w:r>
        <w:tab/>
      </w:r>
      <w:r w:rsidRPr="398EFE68">
        <w:rPr>
          <w:rFonts w:cstheme="minorBidi"/>
          <w:color w:val="000000" w:themeColor="text1"/>
        </w:rPr>
        <w:t>lacking these medical professionals.</w:t>
      </w:r>
    </w:p>
    <w:p w14:paraId="3B9F4329" w14:textId="2DDCD5F9" w:rsidR="00C47D61" w:rsidRPr="00EC0B30" w:rsidRDefault="00C47D61" w:rsidP="00C47D61">
      <w:pPr>
        <w:ind w:left="1440"/>
        <w:rPr>
          <w:rFonts w:cstheme="minorHAnsi"/>
          <w:color w:val="000000" w:themeColor="text1"/>
        </w:rPr>
      </w:pPr>
      <w:r w:rsidRPr="00EC0B30">
        <w:rPr>
          <w:rFonts w:cstheme="minorHAnsi"/>
          <w:color w:val="000000" w:themeColor="text1"/>
        </w:rPr>
        <w:t xml:space="preserve"> </w:t>
      </w:r>
    </w:p>
    <w:p w14:paraId="67E062EB" w14:textId="022BCD41" w:rsidR="00C47D61" w:rsidRPr="00EC0B30" w:rsidRDefault="00C47D61" w:rsidP="398EFE68">
      <w:pPr>
        <w:ind w:left="1440"/>
        <w:rPr>
          <w:rFonts w:cstheme="minorBidi"/>
          <w:color w:val="000000" w:themeColor="text1"/>
        </w:rPr>
      </w:pPr>
      <w:r w:rsidRPr="398EFE68">
        <w:rPr>
          <w:rFonts w:cstheme="minorBidi"/>
          <w:color w:val="000000" w:themeColor="text1"/>
        </w:rPr>
        <w:t>VII.</w:t>
      </w:r>
      <w:r>
        <w:tab/>
      </w:r>
      <w:r w:rsidRPr="398EFE68">
        <w:rPr>
          <w:rFonts w:cstheme="minorBidi"/>
          <w:color w:val="000000" w:themeColor="text1"/>
        </w:rPr>
        <w:t xml:space="preserve">Develop partnerships with the regional medical community to assist with </w:t>
      </w:r>
      <w:r>
        <w:tab/>
      </w:r>
      <w:r>
        <w:tab/>
      </w:r>
      <w:r w:rsidRPr="398EFE68">
        <w:rPr>
          <w:rFonts w:cstheme="minorBidi"/>
          <w:color w:val="000000" w:themeColor="text1"/>
        </w:rPr>
        <w:t xml:space="preserve">referral, linkage to resources and other information in the care of people </w:t>
      </w:r>
      <w:r>
        <w:tab/>
      </w:r>
      <w:r>
        <w:tab/>
      </w:r>
      <w:r w:rsidRPr="398EFE68">
        <w:rPr>
          <w:rFonts w:cstheme="minorBidi"/>
          <w:color w:val="000000" w:themeColor="text1"/>
        </w:rPr>
        <w:t>living with dementia,</w:t>
      </w:r>
      <w:r w:rsidR="00992342" w:rsidRPr="398EFE68">
        <w:rPr>
          <w:rFonts w:cstheme="minorBidi"/>
          <w:color w:val="000000" w:themeColor="text1"/>
        </w:rPr>
        <w:t xml:space="preserve"> </w:t>
      </w:r>
      <w:r>
        <w:tab/>
      </w:r>
      <w:r w:rsidRPr="398EFE68">
        <w:rPr>
          <w:rFonts w:cstheme="minorBidi"/>
          <w:color w:val="000000" w:themeColor="text1"/>
        </w:rPr>
        <w:t xml:space="preserve">Alzheimer’s Disease, and their caregivers, etc. and </w:t>
      </w:r>
      <w:r>
        <w:tab/>
      </w:r>
      <w:r>
        <w:tab/>
      </w:r>
      <w:r w:rsidRPr="398EFE68">
        <w:rPr>
          <w:rFonts w:cstheme="minorBidi"/>
          <w:color w:val="000000" w:themeColor="text1"/>
        </w:rPr>
        <w:t xml:space="preserve">other roles as described in the </w:t>
      </w:r>
      <w:r w:rsidR="00DE71E5" w:rsidRPr="398EFE68">
        <w:rPr>
          <w:rFonts w:cstheme="minorBidi"/>
          <w:color w:val="000000" w:themeColor="text1"/>
        </w:rPr>
        <w:t xml:space="preserve">New Mexico </w:t>
      </w:r>
      <w:r w:rsidRPr="398EFE68">
        <w:rPr>
          <w:rFonts w:cstheme="minorBidi"/>
          <w:color w:val="000000" w:themeColor="text1"/>
        </w:rPr>
        <w:t>State Plan</w:t>
      </w:r>
      <w:r w:rsidR="00DE71E5" w:rsidRPr="398EFE68">
        <w:rPr>
          <w:rFonts w:cstheme="minorBidi"/>
          <w:color w:val="000000" w:themeColor="text1"/>
        </w:rPr>
        <w:t xml:space="preserve"> </w:t>
      </w:r>
      <w:r w:rsidR="00FF292C" w:rsidRPr="398EFE68">
        <w:rPr>
          <w:rFonts w:cstheme="minorBidi"/>
          <w:color w:val="000000" w:themeColor="text1"/>
        </w:rPr>
        <w:t>for A</w:t>
      </w:r>
      <w:r w:rsidR="00DE71E5" w:rsidRPr="398EFE68">
        <w:rPr>
          <w:rFonts w:cstheme="minorBidi"/>
          <w:color w:val="000000" w:themeColor="text1"/>
        </w:rPr>
        <w:t xml:space="preserve">lzheimer’s </w:t>
      </w:r>
      <w:r>
        <w:tab/>
      </w:r>
      <w:r>
        <w:tab/>
      </w:r>
      <w:r w:rsidR="00DE71E5" w:rsidRPr="398EFE68">
        <w:rPr>
          <w:rFonts w:cstheme="minorBidi"/>
          <w:color w:val="000000" w:themeColor="text1"/>
        </w:rPr>
        <w:t>Disease and Other Dementias</w:t>
      </w:r>
      <w:r w:rsidRPr="398EFE68">
        <w:rPr>
          <w:rFonts w:cstheme="minorBidi"/>
          <w:color w:val="000000" w:themeColor="text1"/>
        </w:rPr>
        <w:t>.</w:t>
      </w:r>
    </w:p>
    <w:p w14:paraId="47A342D3" w14:textId="77777777" w:rsidR="00FF292C" w:rsidRPr="00EC0B30" w:rsidRDefault="00FF292C" w:rsidP="00C47D61">
      <w:pPr>
        <w:ind w:left="1440"/>
        <w:rPr>
          <w:rFonts w:cstheme="minorHAnsi"/>
          <w:color w:val="000000" w:themeColor="text1"/>
        </w:rPr>
      </w:pPr>
    </w:p>
    <w:p w14:paraId="263FC836" w14:textId="4377906C" w:rsidR="00C47D61" w:rsidRPr="00EC0B30" w:rsidRDefault="00C47D61" w:rsidP="00C47D61">
      <w:pPr>
        <w:ind w:left="1440"/>
      </w:pPr>
      <w:r w:rsidRPr="398EFE68">
        <w:rPr>
          <w:rFonts w:cstheme="minorBidi"/>
          <w:color w:val="000000" w:themeColor="text1"/>
        </w:rPr>
        <w:t>VIII.</w:t>
      </w:r>
      <w:r>
        <w:tab/>
        <w:t xml:space="preserve">Contractor and Dementia Care Navigators will work with OADC, ALTSD </w:t>
      </w:r>
      <w:r>
        <w:tab/>
        <w:t xml:space="preserve">and stakeholders on the education, promotion, and enrollment for the </w:t>
      </w:r>
      <w:r>
        <w:tab/>
      </w:r>
      <w:r>
        <w:tab/>
        <w:t>Special Needs Registry, and other OADC and ALTSD Programs.</w:t>
      </w:r>
    </w:p>
    <w:p w14:paraId="602C7E3B" w14:textId="77777777" w:rsidR="00FF292C" w:rsidRPr="00EC0B30" w:rsidRDefault="00FF292C" w:rsidP="00C47D61">
      <w:pPr>
        <w:ind w:left="1440"/>
        <w:rPr>
          <w:rFonts w:cstheme="minorHAnsi"/>
          <w:color w:val="000000" w:themeColor="text1"/>
        </w:rPr>
      </w:pPr>
    </w:p>
    <w:p w14:paraId="77F0763D" w14:textId="7D32A0ED" w:rsidR="00C47D61" w:rsidRPr="00EC0B30" w:rsidRDefault="00C47D61" w:rsidP="00C47D61">
      <w:pPr>
        <w:rPr>
          <w:rFonts w:cstheme="minorHAnsi"/>
          <w:b/>
          <w:bCs/>
          <w:color w:val="000000" w:themeColor="text1"/>
        </w:rPr>
      </w:pPr>
      <w:r w:rsidRPr="00EC0B30">
        <w:rPr>
          <w:rFonts w:cstheme="minorHAnsi"/>
          <w:b/>
          <w:bCs/>
          <w:color w:val="000000" w:themeColor="text1"/>
        </w:rPr>
        <w:lastRenderedPageBreak/>
        <w:t>*</w:t>
      </w:r>
      <w:r w:rsidR="00AA0258" w:rsidRPr="00EC0B30">
        <w:rPr>
          <w:rFonts w:cstheme="minorHAnsi"/>
          <w:b/>
          <w:bCs/>
          <w:color w:val="000000" w:themeColor="text1"/>
          <w:u w:val="single"/>
        </w:rPr>
        <w:t>Contractor will collaborate with OADC on a d</w:t>
      </w:r>
      <w:r w:rsidRPr="00EC0B30">
        <w:rPr>
          <w:rFonts w:cstheme="minorHAnsi"/>
          <w:b/>
          <w:bCs/>
          <w:color w:val="000000" w:themeColor="text1"/>
          <w:u w:val="single"/>
        </w:rPr>
        <w:t>etailed performance description for Dementia Care Navigators to be completed/finalized within 1 month of RFP award.</w:t>
      </w:r>
      <w:r w:rsidRPr="00EC0B30">
        <w:rPr>
          <w:rFonts w:cstheme="minorHAnsi"/>
          <w:b/>
          <w:bCs/>
          <w:color w:val="000000" w:themeColor="text1"/>
        </w:rPr>
        <w:t xml:space="preserve"> </w:t>
      </w:r>
    </w:p>
    <w:p w14:paraId="0B780479" w14:textId="77777777" w:rsidR="00FF292C" w:rsidRPr="00EC0B30" w:rsidRDefault="00FF292C" w:rsidP="00C47D61">
      <w:pPr>
        <w:rPr>
          <w:rFonts w:cstheme="minorHAnsi"/>
          <w:b/>
          <w:bCs/>
          <w:color w:val="000000" w:themeColor="text1"/>
        </w:rPr>
      </w:pPr>
    </w:p>
    <w:p w14:paraId="5EF4EBF5" w14:textId="4221717F" w:rsidR="00C47D61" w:rsidRPr="00EC0B30" w:rsidRDefault="003F7E4F" w:rsidP="398EFE68">
      <w:pPr>
        <w:rPr>
          <w:rFonts w:cstheme="minorBidi"/>
        </w:rPr>
      </w:pPr>
      <w:r w:rsidRPr="00EC0B30">
        <w:rPr>
          <w:rFonts w:cstheme="minorHAnsi"/>
        </w:rPr>
        <w:tab/>
      </w:r>
      <w:r w:rsidR="00C47D61" w:rsidRPr="398EFE68">
        <w:rPr>
          <w:rFonts w:cstheme="minorBidi"/>
        </w:rPr>
        <w:t>3.B.4</w:t>
      </w:r>
      <w:r w:rsidR="00C47D61" w:rsidRPr="00EC0B30">
        <w:rPr>
          <w:rFonts w:cstheme="minorHAnsi"/>
        </w:rPr>
        <w:tab/>
      </w:r>
      <w:r w:rsidR="00C47D61" w:rsidRPr="398EFE68">
        <w:rPr>
          <w:rFonts w:cstheme="minorBidi"/>
        </w:rPr>
        <w:t xml:space="preserve">Contractor and regional Dementia Care Navigators will identify or develop a </w:t>
      </w:r>
      <w:r w:rsidRPr="00EC0B30">
        <w:rPr>
          <w:rFonts w:cstheme="minorHAnsi"/>
        </w:rPr>
        <w:tab/>
      </w:r>
      <w:r w:rsidRPr="00EC0B30">
        <w:rPr>
          <w:rFonts w:cstheme="minorHAnsi"/>
        </w:rPr>
        <w:tab/>
      </w:r>
      <w:r w:rsidRPr="00EC0B30">
        <w:rPr>
          <w:rFonts w:cstheme="minorHAnsi"/>
        </w:rPr>
        <w:tab/>
      </w:r>
      <w:r w:rsidR="00C47D61" w:rsidRPr="398EFE68">
        <w:rPr>
          <w:rFonts w:cstheme="minorBidi"/>
        </w:rPr>
        <w:t xml:space="preserve">coalition of regional community faith leaders and parish health care professionals in </w:t>
      </w:r>
      <w:r w:rsidRPr="00EC0B30">
        <w:rPr>
          <w:rFonts w:cstheme="minorHAnsi"/>
        </w:rPr>
        <w:tab/>
      </w:r>
      <w:r w:rsidRPr="00EC0B30">
        <w:rPr>
          <w:rFonts w:cstheme="minorHAnsi"/>
        </w:rPr>
        <w:tab/>
      </w:r>
      <w:r w:rsidR="00C47D61" w:rsidRPr="398EFE68">
        <w:rPr>
          <w:rFonts w:cstheme="minorBidi"/>
        </w:rPr>
        <w:t xml:space="preserve">the MDC catchment area and invite them in planning the training and dissemination </w:t>
      </w:r>
      <w:r w:rsidRPr="00EC0B30">
        <w:rPr>
          <w:rFonts w:cstheme="minorHAnsi"/>
        </w:rPr>
        <w:tab/>
      </w:r>
      <w:r w:rsidRPr="00EC0B30">
        <w:rPr>
          <w:rFonts w:cstheme="minorHAnsi"/>
        </w:rPr>
        <w:tab/>
      </w:r>
      <w:r w:rsidR="00C47D61" w:rsidRPr="398EFE68">
        <w:rPr>
          <w:rFonts w:cstheme="minorBidi"/>
        </w:rPr>
        <w:t xml:space="preserve">of information to their congregation. Additionally, a community faith-based listing </w:t>
      </w:r>
      <w:r w:rsidRPr="00EC0B30">
        <w:rPr>
          <w:rFonts w:cstheme="minorHAnsi"/>
        </w:rPr>
        <w:tab/>
      </w:r>
      <w:r w:rsidRPr="00EC0B30">
        <w:rPr>
          <w:rFonts w:cstheme="minorHAnsi"/>
        </w:rPr>
        <w:tab/>
      </w:r>
      <w:r w:rsidR="00C47D61" w:rsidRPr="398EFE68">
        <w:rPr>
          <w:rFonts w:cstheme="minorBidi"/>
        </w:rPr>
        <w:t xml:space="preserve">of resources will be developed, which will be utilized for resource referral. </w:t>
      </w:r>
    </w:p>
    <w:p w14:paraId="2EA128CD" w14:textId="77777777" w:rsidR="00265560" w:rsidRPr="00EC0B30" w:rsidRDefault="00265560" w:rsidP="00C47D61">
      <w:pPr>
        <w:rPr>
          <w:rFonts w:cstheme="minorHAnsi"/>
        </w:rPr>
      </w:pPr>
    </w:p>
    <w:p w14:paraId="04C836C3" w14:textId="1035E48E" w:rsidR="003A1550" w:rsidRPr="00EC0B30" w:rsidRDefault="00265560" w:rsidP="398EFE68">
      <w:pPr>
        <w:rPr>
          <w:rFonts w:cstheme="minorBidi"/>
        </w:rPr>
      </w:pPr>
      <w:r w:rsidRPr="00EC0B30">
        <w:rPr>
          <w:rFonts w:cstheme="minorHAnsi"/>
        </w:rPr>
        <w:tab/>
      </w:r>
      <w:r w:rsidR="00C47D61" w:rsidRPr="398EFE68">
        <w:rPr>
          <w:rFonts w:cstheme="minorBidi"/>
        </w:rPr>
        <w:t>3.B.5</w:t>
      </w:r>
      <w:r w:rsidR="00C47D61" w:rsidRPr="00EC0B30">
        <w:rPr>
          <w:rFonts w:cstheme="minorHAnsi"/>
        </w:rPr>
        <w:tab/>
      </w:r>
      <w:r w:rsidR="00C47D61" w:rsidRPr="398EFE68">
        <w:rPr>
          <w:rFonts w:cstheme="minorBidi"/>
        </w:rPr>
        <w:t xml:space="preserve">Contractor will work with OADC and Dementia Care Navigators to coordinate at </w:t>
      </w:r>
      <w:r w:rsidRPr="00EC0B30">
        <w:rPr>
          <w:rFonts w:cstheme="minorHAnsi"/>
        </w:rPr>
        <w:tab/>
      </w:r>
      <w:r w:rsidRPr="00EC0B30">
        <w:rPr>
          <w:rFonts w:cstheme="minorHAnsi"/>
        </w:rPr>
        <w:tab/>
      </w:r>
      <w:r w:rsidRPr="00EC0B30">
        <w:rPr>
          <w:rFonts w:cstheme="minorHAnsi"/>
        </w:rPr>
        <w:tab/>
      </w:r>
      <w:r w:rsidR="00C47D61" w:rsidRPr="398EFE68">
        <w:rPr>
          <w:rFonts w:cstheme="minorBidi"/>
        </w:rPr>
        <w:t xml:space="preserve">least three annual community-wide training and educational programs </w:t>
      </w:r>
      <w:r w:rsidR="00C47D61" w:rsidRPr="398EFE68">
        <w:rPr>
          <w:rFonts w:cstheme="minorBidi"/>
          <w:u w:val="single"/>
        </w:rPr>
        <w:t>per</w:t>
      </w:r>
      <w:r w:rsidR="00C47D61" w:rsidRPr="398EFE68">
        <w:rPr>
          <w:rFonts w:cstheme="minorBidi"/>
        </w:rPr>
        <w:t xml:space="preserve"> MDC </w:t>
      </w:r>
      <w:r w:rsidRPr="00EC0B30">
        <w:rPr>
          <w:rFonts w:cstheme="minorHAnsi"/>
        </w:rPr>
        <w:tab/>
      </w:r>
      <w:r w:rsidRPr="00EC0B30">
        <w:rPr>
          <w:rFonts w:cstheme="minorHAnsi"/>
        </w:rPr>
        <w:tab/>
      </w:r>
      <w:r w:rsidRPr="00EC0B30">
        <w:rPr>
          <w:rFonts w:cstheme="minorHAnsi"/>
        </w:rPr>
        <w:tab/>
      </w:r>
      <w:r w:rsidR="00C47D61" w:rsidRPr="398EFE68">
        <w:rPr>
          <w:rFonts w:cstheme="minorBidi"/>
        </w:rPr>
        <w:t xml:space="preserve">catchment region for families caring for an individual with Dementia and </w:t>
      </w:r>
      <w:r w:rsidRPr="00EC0B30">
        <w:rPr>
          <w:rFonts w:cstheme="minorHAnsi"/>
        </w:rPr>
        <w:tab/>
      </w:r>
      <w:r w:rsidRPr="00EC0B30">
        <w:rPr>
          <w:rFonts w:cstheme="minorHAnsi"/>
        </w:rPr>
        <w:tab/>
      </w:r>
      <w:r w:rsidRPr="00EC0B30">
        <w:rPr>
          <w:rFonts w:cstheme="minorHAnsi"/>
        </w:rPr>
        <w:tab/>
      </w:r>
      <w:r w:rsidRPr="00EC0B30">
        <w:rPr>
          <w:rFonts w:cstheme="minorHAnsi"/>
        </w:rPr>
        <w:tab/>
      </w:r>
      <w:r w:rsidR="00C47D61" w:rsidRPr="398EFE68">
        <w:rPr>
          <w:rFonts w:cstheme="minorBidi"/>
        </w:rPr>
        <w:t xml:space="preserve">Alzheimer’s Disease and the community at large, on dementia and </w:t>
      </w:r>
      <w:r w:rsidR="00C47D61" w:rsidRPr="00EC0B30">
        <w:rPr>
          <w:rFonts w:cstheme="minorHAnsi"/>
        </w:rPr>
        <w:tab/>
      </w:r>
      <w:r w:rsidR="00C47D61" w:rsidRPr="398EFE68">
        <w:rPr>
          <w:rFonts w:cstheme="minorBidi"/>
        </w:rPr>
        <w:t xml:space="preserve">Alzheimer’s </w:t>
      </w:r>
      <w:r w:rsidRPr="00EC0B30">
        <w:rPr>
          <w:rFonts w:cstheme="minorHAnsi"/>
        </w:rPr>
        <w:tab/>
      </w:r>
      <w:r w:rsidRPr="00EC0B30">
        <w:rPr>
          <w:rFonts w:cstheme="minorHAnsi"/>
        </w:rPr>
        <w:tab/>
      </w:r>
      <w:r w:rsidRPr="00EC0B30">
        <w:rPr>
          <w:rFonts w:cstheme="minorHAnsi"/>
        </w:rPr>
        <w:tab/>
      </w:r>
      <w:r w:rsidR="00C47D61" w:rsidRPr="398EFE68">
        <w:rPr>
          <w:rFonts w:cstheme="minorBidi"/>
        </w:rPr>
        <w:t xml:space="preserve">disease-related topics (appropriate and relevant topics to be determined and planned </w:t>
      </w:r>
      <w:r w:rsidRPr="00EC0B30">
        <w:rPr>
          <w:rFonts w:cstheme="minorHAnsi"/>
        </w:rPr>
        <w:tab/>
      </w:r>
      <w:r w:rsidRPr="00EC0B30">
        <w:rPr>
          <w:rFonts w:cstheme="minorHAnsi"/>
        </w:rPr>
        <w:tab/>
      </w:r>
      <w:r w:rsidR="00C47D61" w:rsidRPr="398EFE68">
        <w:rPr>
          <w:rFonts w:cstheme="minorBidi"/>
        </w:rPr>
        <w:t>prior</w:t>
      </w:r>
      <w:r w:rsidRPr="398EFE68">
        <w:rPr>
          <w:rFonts w:cstheme="minorBidi"/>
        </w:rPr>
        <w:t xml:space="preserve"> </w:t>
      </w:r>
      <w:r w:rsidR="00C47D61" w:rsidRPr="398EFE68">
        <w:rPr>
          <w:rFonts w:cstheme="minorBidi"/>
        </w:rPr>
        <w:t xml:space="preserve">to the time of presentations).  Three annual community-wide </w:t>
      </w:r>
      <w:proofErr w:type="gramStart"/>
      <w:r w:rsidR="00C47D61" w:rsidRPr="398EFE68">
        <w:rPr>
          <w:rFonts w:cstheme="minorBidi"/>
        </w:rPr>
        <w:t>trainings</w:t>
      </w:r>
      <w:proofErr w:type="gramEnd"/>
      <w:r w:rsidR="4991EE9A" w:rsidRPr="398EFE68">
        <w:rPr>
          <w:rFonts w:cstheme="minorBidi"/>
        </w:rPr>
        <w:t xml:space="preserve"> </w:t>
      </w:r>
      <w:r w:rsidR="0E0A2167" w:rsidRPr="398EFE68">
        <w:rPr>
          <w:rFonts w:cstheme="minorBidi"/>
        </w:rPr>
        <w:t>are</w:t>
      </w:r>
      <w:r w:rsidR="00C47D61" w:rsidRPr="398EFE68">
        <w:rPr>
          <w:rFonts w:cstheme="minorBidi"/>
        </w:rPr>
        <w:t xml:space="preserve"> to </w:t>
      </w:r>
      <w:r>
        <w:tab/>
      </w:r>
      <w:r>
        <w:tab/>
      </w:r>
      <w:r w:rsidR="03885511" w:rsidRPr="398EFE68">
        <w:rPr>
          <w:rFonts w:cstheme="minorBidi"/>
        </w:rPr>
        <w:t xml:space="preserve">    </w:t>
      </w:r>
      <w:r w:rsidR="00CA1BAB">
        <w:rPr>
          <w:rFonts w:cstheme="minorBidi"/>
        </w:rPr>
        <w:tab/>
      </w:r>
      <w:r w:rsidR="00C47D61" w:rsidRPr="398EFE68">
        <w:rPr>
          <w:rFonts w:cstheme="minorBidi"/>
        </w:rPr>
        <w:t>be conducted</w:t>
      </w:r>
      <w:r w:rsidR="009F7653" w:rsidRPr="398EFE68">
        <w:rPr>
          <w:rFonts w:cstheme="minorBidi"/>
        </w:rPr>
        <w:t>,</w:t>
      </w:r>
      <w:r w:rsidR="00C47D61" w:rsidRPr="398EFE68">
        <w:rPr>
          <w:rFonts w:cstheme="minorBidi"/>
        </w:rPr>
        <w:t xml:space="preserve"> </w:t>
      </w:r>
      <w:r w:rsidR="00C47D61" w:rsidRPr="398EFE68">
        <w:rPr>
          <w:rFonts w:cstheme="minorBidi"/>
          <w:u w:val="single"/>
        </w:rPr>
        <w:t>per</w:t>
      </w:r>
      <w:r w:rsidR="00C47D61" w:rsidRPr="398EFE68">
        <w:rPr>
          <w:rFonts w:cstheme="minorBidi"/>
        </w:rPr>
        <w:t xml:space="preserve"> every MDC catchment region for duration of 4-year contract. </w:t>
      </w:r>
      <w:r w:rsidRPr="00EC0B30">
        <w:rPr>
          <w:rFonts w:cstheme="minorHAnsi"/>
        </w:rPr>
        <w:tab/>
      </w:r>
      <w:r w:rsidRPr="00EC0B30">
        <w:rPr>
          <w:rFonts w:cstheme="minorHAnsi"/>
        </w:rPr>
        <w:tab/>
      </w:r>
      <w:r w:rsidR="00CA1BAB">
        <w:rPr>
          <w:rFonts w:cstheme="minorHAnsi"/>
        </w:rPr>
        <w:tab/>
      </w:r>
      <w:r w:rsidR="00C47D61" w:rsidRPr="398EFE68">
        <w:rPr>
          <w:rFonts w:cstheme="minorBidi"/>
        </w:rPr>
        <w:t>Attendance</w:t>
      </w:r>
      <w:r w:rsidR="003A1550" w:rsidRPr="398EFE68">
        <w:rPr>
          <w:rFonts w:cstheme="minorBidi"/>
        </w:rPr>
        <w:t xml:space="preserve">, </w:t>
      </w:r>
      <w:r w:rsidR="00C47D61" w:rsidRPr="398EFE68">
        <w:rPr>
          <w:rFonts w:cstheme="minorBidi"/>
        </w:rPr>
        <w:t xml:space="preserve">contact information </w:t>
      </w:r>
      <w:r w:rsidR="003A1550" w:rsidRPr="398EFE68">
        <w:rPr>
          <w:rFonts w:cstheme="minorBidi"/>
        </w:rPr>
        <w:t>and program evaluation</w:t>
      </w:r>
      <w:r w:rsidR="00CD3ADD" w:rsidRPr="398EFE68">
        <w:rPr>
          <w:rFonts w:cstheme="minorBidi"/>
        </w:rPr>
        <w:t>,</w:t>
      </w:r>
      <w:r w:rsidR="003A1550" w:rsidRPr="398EFE68">
        <w:rPr>
          <w:rFonts w:cstheme="minorBidi"/>
        </w:rPr>
        <w:t xml:space="preserve"> </w:t>
      </w:r>
      <w:r w:rsidR="00CD3ADD" w:rsidRPr="398EFE68">
        <w:rPr>
          <w:rFonts w:cstheme="minorBidi"/>
        </w:rPr>
        <w:t xml:space="preserve">are </w:t>
      </w:r>
      <w:r w:rsidR="00C47D61" w:rsidRPr="398EFE68">
        <w:rPr>
          <w:rFonts w:cstheme="minorBidi"/>
        </w:rPr>
        <w:t xml:space="preserve">to be obtained from </w:t>
      </w:r>
      <w:r w:rsidR="003A1550" w:rsidRPr="00EC0B30">
        <w:rPr>
          <w:rFonts w:cstheme="minorHAnsi"/>
        </w:rPr>
        <w:tab/>
      </w:r>
      <w:r w:rsidR="003A1550" w:rsidRPr="00EC0B30">
        <w:rPr>
          <w:rFonts w:cstheme="minorHAnsi"/>
        </w:rPr>
        <w:tab/>
      </w:r>
      <w:r w:rsidR="003A1550" w:rsidRPr="00EC0B30">
        <w:rPr>
          <w:rFonts w:cstheme="minorHAnsi"/>
        </w:rPr>
        <w:tab/>
      </w:r>
      <w:r w:rsidR="00C47D61" w:rsidRPr="398EFE68">
        <w:rPr>
          <w:rFonts w:cstheme="minorBidi"/>
        </w:rPr>
        <w:t xml:space="preserve">participants.   </w:t>
      </w:r>
      <w:r w:rsidR="00C47D61" w:rsidRPr="00EC0B30">
        <w:rPr>
          <w:rFonts w:cstheme="minorHAnsi"/>
        </w:rPr>
        <w:tab/>
      </w:r>
    </w:p>
    <w:p w14:paraId="750D021F" w14:textId="1E24CC8E" w:rsidR="00C47D61" w:rsidRPr="00EC0B30" w:rsidRDefault="00C47D61" w:rsidP="00C47D61">
      <w:pPr>
        <w:rPr>
          <w:rFonts w:cstheme="minorHAnsi"/>
          <w:color w:val="000000" w:themeColor="text1"/>
        </w:rPr>
      </w:pPr>
      <w:r w:rsidRPr="00EC0B30">
        <w:rPr>
          <w:rFonts w:cstheme="minorHAnsi"/>
        </w:rPr>
        <w:tab/>
      </w:r>
    </w:p>
    <w:p w14:paraId="0F176397" w14:textId="0F22B1D7" w:rsidR="00C47D61" w:rsidRPr="00EC0B30" w:rsidRDefault="003A1550" w:rsidP="398EFE68">
      <w:pPr>
        <w:rPr>
          <w:rFonts w:cstheme="minorBidi"/>
          <w:color w:val="000000" w:themeColor="text1"/>
        </w:rPr>
      </w:pPr>
      <w:bookmarkStart w:id="197" w:name="_Hlk109396499"/>
      <w:r w:rsidRPr="00EC0B30">
        <w:rPr>
          <w:rFonts w:cstheme="minorHAnsi"/>
          <w:color w:val="000000" w:themeColor="text1"/>
        </w:rPr>
        <w:tab/>
      </w:r>
      <w:r w:rsidR="00C47D61" w:rsidRPr="398EFE68">
        <w:rPr>
          <w:rFonts w:cstheme="minorBidi"/>
          <w:color w:val="000000" w:themeColor="text1"/>
        </w:rPr>
        <w:t>3.B.6</w:t>
      </w:r>
      <w:r w:rsidR="00C47D61" w:rsidRPr="00EC0B30">
        <w:rPr>
          <w:rFonts w:cstheme="minorHAnsi"/>
          <w:color w:val="000000" w:themeColor="text1"/>
        </w:rPr>
        <w:tab/>
      </w:r>
      <w:r w:rsidR="00C47D61" w:rsidRPr="398EFE68">
        <w:rPr>
          <w:rFonts w:cstheme="minorBidi"/>
          <w:color w:val="000000" w:themeColor="text1"/>
        </w:rPr>
        <w:t xml:space="preserve">Contractor will collaborate with the OADC regarding training and oversight of the </w:t>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regional Dementia Care Navigators in working with the regional senior centers, </w:t>
      </w:r>
      <w:r w:rsidR="00862A76" w:rsidRPr="00EC0B30">
        <w:rPr>
          <w:rFonts w:cstheme="minorHAnsi"/>
          <w:color w:val="000000" w:themeColor="text1"/>
        </w:rPr>
        <w:tab/>
      </w:r>
      <w:r w:rsidR="00862A76" w:rsidRPr="00EC0B30">
        <w:rPr>
          <w:rFonts w:cstheme="minorHAnsi"/>
          <w:color w:val="000000" w:themeColor="text1"/>
        </w:rPr>
        <w:tab/>
      </w:r>
      <w:r w:rsidR="00862A76" w:rsidRPr="00EC0B30">
        <w:rPr>
          <w:rFonts w:cstheme="minorHAnsi"/>
          <w:color w:val="000000" w:themeColor="text1"/>
        </w:rPr>
        <w:tab/>
      </w:r>
      <w:r w:rsidR="00C47D61" w:rsidRPr="398EFE68">
        <w:rPr>
          <w:rFonts w:cstheme="minorBidi"/>
          <w:color w:val="000000" w:themeColor="text1"/>
        </w:rPr>
        <w:t xml:space="preserve">community centers, and Aging and Disability Resource Centers (ARDCs), to </w:t>
      </w:r>
      <w:r w:rsidR="00862A76" w:rsidRPr="00EC0B30">
        <w:rPr>
          <w:rFonts w:cstheme="minorHAnsi"/>
          <w:color w:val="000000" w:themeColor="text1"/>
        </w:rPr>
        <w:tab/>
      </w:r>
      <w:r w:rsidR="00862A76" w:rsidRPr="00EC0B30">
        <w:rPr>
          <w:rFonts w:cstheme="minorHAnsi"/>
          <w:color w:val="000000" w:themeColor="text1"/>
        </w:rPr>
        <w:tab/>
      </w:r>
      <w:r w:rsidR="00862A76" w:rsidRPr="00EC0B30">
        <w:rPr>
          <w:rFonts w:cstheme="minorHAnsi"/>
          <w:color w:val="000000" w:themeColor="text1"/>
        </w:rPr>
        <w:tab/>
      </w:r>
      <w:r w:rsidR="00C47D61" w:rsidRPr="398EFE68">
        <w:rPr>
          <w:rFonts w:cstheme="minorBidi"/>
          <w:color w:val="000000" w:themeColor="text1"/>
        </w:rPr>
        <w:t xml:space="preserve">determine the </w:t>
      </w:r>
      <w:r w:rsidR="00C47D61" w:rsidRPr="398EFE68">
        <w:rPr>
          <w:rFonts w:cstheme="minorBidi"/>
        </w:rPr>
        <w:t xml:space="preserve">services that are currently offered by the centers and any </w:t>
      </w:r>
      <w:r w:rsidR="00C47D61" w:rsidRPr="398EFE68">
        <w:rPr>
          <w:rFonts w:cstheme="minorBidi"/>
          <w:color w:val="000000" w:themeColor="text1"/>
        </w:rPr>
        <w:t xml:space="preserve">additional </w:t>
      </w:r>
      <w:r w:rsidR="00862A76" w:rsidRPr="00EC0B30">
        <w:rPr>
          <w:rFonts w:cstheme="minorHAnsi"/>
          <w:color w:val="000000" w:themeColor="text1"/>
        </w:rPr>
        <w:tab/>
      </w:r>
      <w:r w:rsidR="00862A76" w:rsidRPr="00EC0B30">
        <w:rPr>
          <w:rFonts w:cstheme="minorHAnsi"/>
          <w:color w:val="000000" w:themeColor="text1"/>
        </w:rPr>
        <w:tab/>
      </w:r>
      <w:r w:rsidR="00862A76" w:rsidRPr="00EC0B30">
        <w:rPr>
          <w:rFonts w:cstheme="minorHAnsi"/>
          <w:color w:val="000000" w:themeColor="text1"/>
        </w:rPr>
        <w:tab/>
      </w:r>
      <w:r w:rsidR="00C47D61" w:rsidRPr="398EFE68">
        <w:rPr>
          <w:rFonts w:cstheme="minorBidi"/>
          <w:color w:val="000000" w:themeColor="text1"/>
        </w:rPr>
        <w:t>services that may be developed in the senior and community centers.</w:t>
      </w:r>
    </w:p>
    <w:p w14:paraId="1FB66183" w14:textId="77777777" w:rsidR="00862A76" w:rsidRPr="00EC0B30" w:rsidRDefault="00862A76" w:rsidP="00C47D61">
      <w:pPr>
        <w:rPr>
          <w:rFonts w:cstheme="minorHAnsi"/>
          <w:color w:val="000000" w:themeColor="text1"/>
        </w:rPr>
      </w:pPr>
    </w:p>
    <w:p w14:paraId="0F5442F1" w14:textId="6A2FE86D" w:rsidR="00C47D61" w:rsidRPr="00EC0B30" w:rsidRDefault="00862A76" w:rsidP="00C47D61">
      <w:pPr>
        <w:rPr>
          <w:rFonts w:cstheme="minorHAnsi"/>
          <w:color w:val="000000" w:themeColor="text1"/>
        </w:rPr>
      </w:pPr>
      <w:r w:rsidRPr="00EC0B30">
        <w:rPr>
          <w:rFonts w:cstheme="minorHAnsi"/>
          <w:color w:val="000000" w:themeColor="text1"/>
        </w:rPr>
        <w:tab/>
      </w:r>
      <w:r w:rsidR="00C47D61" w:rsidRPr="00EC0B30">
        <w:rPr>
          <w:rFonts w:cstheme="minorHAnsi"/>
          <w:color w:val="000000" w:themeColor="text1"/>
        </w:rPr>
        <w:t>3.B.7</w:t>
      </w:r>
      <w:r w:rsidR="00C47D61" w:rsidRPr="00EC0B30">
        <w:rPr>
          <w:rFonts w:cstheme="minorHAnsi"/>
          <w:color w:val="000000" w:themeColor="text1"/>
        </w:rPr>
        <w:tab/>
        <w:t xml:space="preserve">Contractor and Dementia Care Navigators will collaborate with the OADC,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00EC0B30">
        <w:rPr>
          <w:rFonts w:cstheme="minorHAnsi"/>
          <w:color w:val="000000" w:themeColor="text1"/>
        </w:rPr>
        <w:t xml:space="preserve">Stakeholders and Community Dementia Care Navigators as part of the newly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00EC0B30">
        <w:rPr>
          <w:rFonts w:cstheme="minorHAnsi"/>
          <w:color w:val="000000" w:themeColor="text1"/>
        </w:rPr>
        <w:t xml:space="preserve">developed Lifespan Respite Care Program and </w:t>
      </w:r>
      <w:proofErr w:type="spellStart"/>
      <w:r w:rsidR="00C47D61" w:rsidRPr="00EC0B30">
        <w:rPr>
          <w:rFonts w:cstheme="minorHAnsi"/>
          <w:color w:val="000000" w:themeColor="text1"/>
        </w:rPr>
        <w:t>CareEcosystem</w:t>
      </w:r>
      <w:proofErr w:type="spellEnd"/>
      <w:r w:rsidR="00C47D61" w:rsidRPr="00EC0B30">
        <w:rPr>
          <w:rFonts w:cstheme="minorHAnsi"/>
          <w:color w:val="000000" w:themeColor="text1"/>
        </w:rPr>
        <w:t xml:space="preserve"> Program.</w:t>
      </w:r>
    </w:p>
    <w:p w14:paraId="4AF493E9" w14:textId="77777777" w:rsidR="00862A76" w:rsidRPr="00EC0B30" w:rsidRDefault="00862A76" w:rsidP="00C47D61">
      <w:pPr>
        <w:rPr>
          <w:rFonts w:cstheme="minorHAnsi"/>
          <w:color w:val="000000" w:themeColor="text1"/>
        </w:rPr>
      </w:pPr>
    </w:p>
    <w:bookmarkEnd w:id="197"/>
    <w:p w14:paraId="2E98DC09" w14:textId="14384BE3" w:rsidR="00C47D61" w:rsidRPr="00EC0B30" w:rsidRDefault="00862A76" w:rsidP="398EFE68">
      <w:pPr>
        <w:ind w:right="720"/>
        <w:contextualSpacing/>
        <w:rPr>
          <w:rFonts w:cstheme="minorBidi"/>
          <w:b/>
          <w:bCs/>
          <w:color w:val="000000" w:themeColor="text1"/>
        </w:rPr>
      </w:pPr>
      <w:r w:rsidRPr="00EC0B30">
        <w:rPr>
          <w:rFonts w:cstheme="minorHAnsi"/>
          <w:b/>
          <w:bCs/>
          <w:color w:val="000000" w:themeColor="text1"/>
        </w:rPr>
        <w:tab/>
      </w:r>
      <w:r w:rsidR="00C47D61" w:rsidRPr="398EFE68">
        <w:rPr>
          <w:rFonts w:cstheme="minorBidi"/>
          <w:b/>
          <w:bCs/>
          <w:color w:val="000000" w:themeColor="text1"/>
          <w:u w:val="single"/>
        </w:rPr>
        <w:t xml:space="preserve">As these are pilot regional Memory Disorder Clinics and pilot Dementia Care </w:t>
      </w:r>
      <w:r w:rsidRPr="00EC0B30">
        <w:rPr>
          <w:rFonts w:cstheme="minorHAnsi"/>
          <w:b/>
          <w:bCs/>
          <w:color w:val="000000" w:themeColor="text1"/>
        </w:rPr>
        <w:tab/>
      </w:r>
      <w:r w:rsidR="05678DD7" w:rsidRPr="398EFE68">
        <w:rPr>
          <w:rFonts w:cstheme="minorBidi"/>
          <w:b/>
          <w:bCs/>
          <w:color w:val="000000" w:themeColor="text1"/>
          <w:u w:val="single"/>
        </w:rPr>
        <w:t xml:space="preserve"> </w:t>
      </w:r>
      <w:r w:rsidR="00C47D61" w:rsidRPr="398EFE68">
        <w:rPr>
          <w:rFonts w:cstheme="minorBidi"/>
          <w:b/>
          <w:bCs/>
          <w:color w:val="000000" w:themeColor="text1"/>
          <w:u w:val="single"/>
        </w:rPr>
        <w:t xml:space="preserve">Navigator positions, Contractor will closely collaborate with OADC Director, </w:t>
      </w:r>
      <w:r w:rsidRPr="00EC0B30">
        <w:rPr>
          <w:rFonts w:cstheme="minorHAnsi"/>
          <w:b/>
          <w:bCs/>
          <w:color w:val="000000" w:themeColor="text1"/>
        </w:rPr>
        <w:tab/>
      </w:r>
      <w:r w:rsidR="00C47D61" w:rsidRPr="398EFE68">
        <w:rPr>
          <w:rFonts w:cstheme="minorBidi"/>
          <w:b/>
          <w:bCs/>
          <w:color w:val="000000" w:themeColor="text1"/>
          <w:u w:val="single"/>
        </w:rPr>
        <w:t xml:space="preserve">University of New Mexico Memory and Aging Center and other stakeholders </w:t>
      </w:r>
      <w:r w:rsidRPr="00EC0B30">
        <w:rPr>
          <w:rFonts w:cstheme="minorHAnsi"/>
          <w:b/>
          <w:bCs/>
          <w:color w:val="000000" w:themeColor="text1"/>
        </w:rPr>
        <w:tab/>
      </w:r>
      <w:r w:rsidR="00C47D61" w:rsidRPr="398EFE68">
        <w:rPr>
          <w:rFonts w:cstheme="minorBidi"/>
          <w:b/>
          <w:bCs/>
          <w:color w:val="000000" w:themeColor="text1"/>
          <w:u w:val="single"/>
        </w:rPr>
        <w:t xml:space="preserve">in developing this network of clinics and regional team of Dementia Care </w:t>
      </w:r>
      <w:r w:rsidRPr="00EC0B30">
        <w:rPr>
          <w:rFonts w:cstheme="minorHAnsi"/>
          <w:b/>
          <w:bCs/>
          <w:color w:val="000000" w:themeColor="text1"/>
        </w:rPr>
        <w:tab/>
      </w:r>
      <w:r>
        <w:tab/>
      </w:r>
      <w:r w:rsidR="00C47D61" w:rsidRPr="398EFE68">
        <w:rPr>
          <w:rFonts w:cstheme="minorBidi"/>
          <w:b/>
          <w:bCs/>
          <w:color w:val="000000" w:themeColor="text1"/>
          <w:u w:val="single"/>
        </w:rPr>
        <w:t>Navigators, training, and services</w:t>
      </w:r>
      <w:r w:rsidR="00C47D61" w:rsidRPr="398EFE68">
        <w:rPr>
          <w:rFonts w:cstheme="minorBidi"/>
          <w:b/>
          <w:bCs/>
          <w:color w:val="000000" w:themeColor="text1"/>
        </w:rPr>
        <w:t xml:space="preserve">. </w:t>
      </w:r>
    </w:p>
    <w:p w14:paraId="393E1FDC" w14:textId="77777777" w:rsidR="00C47D61" w:rsidRPr="00EC0B30" w:rsidRDefault="00C47D61" w:rsidP="00C47D61">
      <w:pPr>
        <w:ind w:right="720"/>
        <w:rPr>
          <w:rFonts w:cstheme="minorHAnsi"/>
          <w:b/>
          <w:bCs/>
          <w:color w:val="000000" w:themeColor="text1"/>
        </w:rPr>
      </w:pPr>
    </w:p>
    <w:p w14:paraId="2CC84104" w14:textId="77777777" w:rsidR="00862A76" w:rsidRPr="00EC0B30" w:rsidRDefault="00C47D61" w:rsidP="00862A76">
      <w:pPr>
        <w:ind w:right="720"/>
        <w:rPr>
          <w:rFonts w:cstheme="minorHAnsi"/>
          <w:b/>
          <w:bCs/>
          <w:color w:val="000000" w:themeColor="text1"/>
        </w:rPr>
      </w:pPr>
      <w:r w:rsidRPr="00EC0B30">
        <w:rPr>
          <w:rFonts w:cstheme="minorHAnsi"/>
          <w:b/>
          <w:bCs/>
          <w:color w:val="000000" w:themeColor="text1"/>
        </w:rPr>
        <w:t>Evaluation of the regional Memory Disorder Clinics:</w:t>
      </w:r>
    </w:p>
    <w:p w14:paraId="6E1F8099" w14:textId="77777777" w:rsidR="00862A76" w:rsidRPr="00EC0B30" w:rsidRDefault="00862A76" w:rsidP="00862A76">
      <w:pPr>
        <w:ind w:right="720"/>
        <w:rPr>
          <w:rFonts w:cstheme="minorHAnsi"/>
          <w:b/>
          <w:bCs/>
          <w:color w:val="000000" w:themeColor="text1"/>
        </w:rPr>
      </w:pPr>
    </w:p>
    <w:p w14:paraId="3670AB98" w14:textId="144BCA6D" w:rsidR="00862A76" w:rsidRPr="00EC0B30" w:rsidRDefault="00862A76" w:rsidP="398EFE68">
      <w:pPr>
        <w:ind w:right="720"/>
        <w:rPr>
          <w:rFonts w:cstheme="minorBidi"/>
          <w:b/>
          <w:bCs/>
          <w:color w:val="000000" w:themeColor="text1"/>
        </w:rPr>
      </w:pPr>
      <w:r w:rsidRPr="00EC0B30">
        <w:rPr>
          <w:rFonts w:cstheme="minorHAnsi"/>
          <w:b/>
          <w:bCs/>
          <w:color w:val="000000" w:themeColor="text1"/>
        </w:rPr>
        <w:tab/>
      </w:r>
      <w:r w:rsidR="00C47D61" w:rsidRPr="398EFE68">
        <w:rPr>
          <w:rFonts w:cstheme="minorBidi"/>
          <w:color w:val="000000" w:themeColor="text1"/>
        </w:rPr>
        <w:t>3.B.8</w:t>
      </w:r>
      <w:r w:rsidR="00C47D61" w:rsidRPr="00EC0B30">
        <w:rPr>
          <w:rFonts w:cstheme="minorHAnsi"/>
          <w:color w:val="000000" w:themeColor="text1"/>
        </w:rPr>
        <w:tab/>
      </w:r>
      <w:r w:rsidR="00C47D61" w:rsidRPr="398EFE68">
        <w:rPr>
          <w:rFonts w:cstheme="minorBidi"/>
          <w:color w:val="000000" w:themeColor="text1"/>
        </w:rPr>
        <w:t xml:space="preserve">Contractor </w:t>
      </w:r>
      <w:r w:rsidR="00B41A55" w:rsidRPr="398EFE68">
        <w:rPr>
          <w:rFonts w:cstheme="minorBidi"/>
          <w:color w:val="000000" w:themeColor="text1"/>
        </w:rPr>
        <w:t xml:space="preserve">will </w:t>
      </w:r>
      <w:r w:rsidR="00180D32" w:rsidRPr="398EFE68">
        <w:rPr>
          <w:rFonts w:cstheme="minorBidi"/>
          <w:color w:val="000000" w:themeColor="text1"/>
        </w:rPr>
        <w:t xml:space="preserve">closely collaborate with OADC Director </w:t>
      </w:r>
      <w:r w:rsidR="00B41A55" w:rsidRPr="398EFE68">
        <w:rPr>
          <w:rFonts w:cstheme="minorBidi"/>
          <w:color w:val="000000" w:themeColor="text1"/>
        </w:rPr>
        <w:t xml:space="preserve">on the development </w:t>
      </w:r>
      <w:r w:rsidR="00B41A55" w:rsidRPr="00EC0B30">
        <w:rPr>
          <w:rFonts w:cstheme="minorHAnsi"/>
          <w:color w:val="000000" w:themeColor="text1"/>
        </w:rPr>
        <w:tab/>
      </w:r>
      <w:r w:rsidR="00B41A55" w:rsidRPr="00EC0B30">
        <w:rPr>
          <w:rFonts w:cstheme="minorHAnsi"/>
          <w:color w:val="000000" w:themeColor="text1"/>
        </w:rPr>
        <w:tab/>
      </w:r>
      <w:r w:rsidR="00B41A55" w:rsidRPr="398EFE68">
        <w:rPr>
          <w:rFonts w:cstheme="minorBidi"/>
          <w:color w:val="000000" w:themeColor="text1"/>
        </w:rPr>
        <w:t>and implementation of</w:t>
      </w:r>
      <w:r w:rsidR="00C47D61" w:rsidRPr="398EFE68">
        <w:rPr>
          <w:rFonts w:cstheme="minorBidi"/>
          <w:color w:val="000000" w:themeColor="text1"/>
        </w:rPr>
        <w:t xml:space="preserve"> an Evaluation Plan of all program activities and </w:t>
      </w:r>
      <w:r w:rsidR="00B41A55" w:rsidRPr="00EC0B30">
        <w:rPr>
          <w:rFonts w:cstheme="minorHAnsi"/>
          <w:color w:val="000000" w:themeColor="text1"/>
        </w:rPr>
        <w:tab/>
      </w:r>
      <w:r w:rsidR="00B41A55" w:rsidRPr="00EC0B30">
        <w:rPr>
          <w:rFonts w:cstheme="minorHAnsi"/>
          <w:color w:val="000000" w:themeColor="text1"/>
        </w:rPr>
        <w:tab/>
      </w:r>
      <w:r w:rsidR="00CA1BAB">
        <w:rPr>
          <w:rFonts w:cstheme="minorHAnsi"/>
          <w:color w:val="000000" w:themeColor="text1"/>
        </w:rPr>
        <w:tab/>
      </w:r>
      <w:r w:rsidR="00C47D61" w:rsidRPr="398EFE68">
        <w:rPr>
          <w:rFonts w:cstheme="minorBidi"/>
          <w:color w:val="000000" w:themeColor="text1"/>
        </w:rPr>
        <w:t xml:space="preserve">conduct quality improvement processes based upon results indicated within </w:t>
      </w:r>
      <w:r w:rsidR="00B41A55" w:rsidRPr="00EC0B30">
        <w:rPr>
          <w:rFonts w:cstheme="minorHAnsi"/>
          <w:color w:val="000000" w:themeColor="text1"/>
        </w:rPr>
        <w:tab/>
      </w:r>
      <w:r w:rsidR="00B41A55" w:rsidRPr="00EC0B30">
        <w:rPr>
          <w:rFonts w:cstheme="minorHAnsi"/>
          <w:color w:val="000000" w:themeColor="text1"/>
        </w:rPr>
        <w:tab/>
      </w:r>
      <w:r w:rsidR="00C47D61" w:rsidRPr="398EFE68">
        <w:rPr>
          <w:rFonts w:cstheme="minorBidi"/>
          <w:color w:val="000000" w:themeColor="text1"/>
        </w:rPr>
        <w:t xml:space="preserve">plan </w:t>
      </w:r>
      <w:proofErr w:type="gramStart"/>
      <w:r w:rsidR="00C47D61" w:rsidRPr="398EFE68">
        <w:rPr>
          <w:rFonts w:cstheme="minorBidi"/>
          <w:color w:val="000000" w:themeColor="text1"/>
        </w:rPr>
        <w:t>in order to</w:t>
      </w:r>
      <w:proofErr w:type="gramEnd"/>
      <w:r w:rsidR="00C47D61" w:rsidRPr="398EFE68">
        <w:rPr>
          <w:rFonts w:cstheme="minorBidi"/>
          <w:color w:val="000000" w:themeColor="text1"/>
        </w:rPr>
        <w:t xml:space="preserve"> achieve targeted outcomes. This includes but is not limited </w:t>
      </w:r>
      <w:r w:rsidR="00B41A55" w:rsidRPr="00EC0B30">
        <w:rPr>
          <w:rFonts w:cstheme="minorHAnsi"/>
          <w:color w:val="000000" w:themeColor="text1"/>
        </w:rPr>
        <w:tab/>
      </w:r>
      <w:r w:rsidR="00B41A55" w:rsidRPr="00EC0B30">
        <w:rPr>
          <w:rFonts w:cstheme="minorHAnsi"/>
          <w:color w:val="000000" w:themeColor="text1"/>
        </w:rPr>
        <w:tab/>
      </w:r>
      <w:bookmarkStart w:id="198" w:name="_Int_cXSVY9Yi"/>
      <w:proofErr w:type="gramStart"/>
      <w:r w:rsidR="00C47D61" w:rsidRPr="398EFE68">
        <w:rPr>
          <w:rFonts w:cstheme="minorBidi"/>
          <w:color w:val="000000" w:themeColor="text1"/>
        </w:rPr>
        <w:t>to:</w:t>
      </w:r>
      <w:bookmarkEnd w:id="198"/>
      <w:proofErr w:type="gramEnd"/>
      <w:r w:rsidR="00C47D61" w:rsidRPr="398EFE68">
        <w:rPr>
          <w:rFonts w:cstheme="minorBidi"/>
          <w:color w:val="000000" w:themeColor="text1"/>
        </w:rPr>
        <w:t xml:space="preserve"> collecting demographic and other program-related data; conducting </w:t>
      </w:r>
      <w:r w:rsidR="00B41A55" w:rsidRPr="00EC0B30">
        <w:rPr>
          <w:rFonts w:cstheme="minorHAnsi"/>
          <w:color w:val="000000" w:themeColor="text1"/>
        </w:rPr>
        <w:tab/>
      </w:r>
      <w:r w:rsidR="00B41A55" w:rsidRPr="00EC0B30">
        <w:rPr>
          <w:rFonts w:cstheme="minorHAnsi"/>
          <w:color w:val="000000" w:themeColor="text1"/>
        </w:rPr>
        <w:tab/>
      </w:r>
      <w:r w:rsidR="00CA1BAB">
        <w:rPr>
          <w:rFonts w:cstheme="minorHAnsi"/>
          <w:color w:val="000000" w:themeColor="text1"/>
        </w:rPr>
        <w:tab/>
      </w:r>
      <w:r w:rsidR="00C47D61" w:rsidRPr="398EFE68">
        <w:rPr>
          <w:rFonts w:cstheme="minorBidi"/>
          <w:color w:val="000000" w:themeColor="text1"/>
        </w:rPr>
        <w:t xml:space="preserve">participant </w:t>
      </w:r>
      <w:bookmarkStart w:id="199" w:name="_Int_ZbrEpHop"/>
      <w:r w:rsidR="00C47D61" w:rsidRPr="398EFE68">
        <w:rPr>
          <w:rFonts w:cstheme="minorBidi"/>
          <w:color w:val="000000" w:themeColor="text1"/>
        </w:rPr>
        <w:t>surveys;</w:t>
      </w:r>
      <w:bookmarkEnd w:id="199"/>
      <w:r w:rsidR="00C47D61" w:rsidRPr="398EFE68">
        <w:rPr>
          <w:rFonts w:cstheme="minorBidi"/>
          <w:color w:val="000000" w:themeColor="text1"/>
        </w:rPr>
        <w:t xml:space="preserve"> and completing other measurement tools related to </w:t>
      </w:r>
      <w:r w:rsidR="00B41A55" w:rsidRPr="00EC0B30">
        <w:rPr>
          <w:rFonts w:cstheme="minorHAnsi"/>
          <w:color w:val="000000" w:themeColor="text1"/>
        </w:rPr>
        <w:tab/>
      </w:r>
      <w:r w:rsidR="00B41A55" w:rsidRPr="00EC0B30">
        <w:rPr>
          <w:rFonts w:cstheme="minorHAnsi"/>
          <w:color w:val="000000" w:themeColor="text1"/>
        </w:rPr>
        <w:tab/>
      </w:r>
      <w:r w:rsidR="00B41A55" w:rsidRPr="00EC0B30">
        <w:rPr>
          <w:rFonts w:cstheme="minorHAnsi"/>
          <w:color w:val="000000" w:themeColor="text1"/>
        </w:rPr>
        <w:tab/>
      </w:r>
      <w:r w:rsidR="00C47D61" w:rsidRPr="398EFE68">
        <w:rPr>
          <w:rFonts w:cstheme="minorBidi"/>
          <w:color w:val="000000" w:themeColor="text1"/>
        </w:rPr>
        <w:t xml:space="preserve">contracted activities as required by ALTSD. </w:t>
      </w:r>
    </w:p>
    <w:p w14:paraId="41B5DB78" w14:textId="77777777" w:rsidR="00862A76" w:rsidRPr="00EC0B30" w:rsidRDefault="00862A76" w:rsidP="00862A76">
      <w:pPr>
        <w:ind w:right="720"/>
        <w:rPr>
          <w:rFonts w:cstheme="minorHAnsi"/>
          <w:b/>
          <w:bCs/>
          <w:color w:val="000000" w:themeColor="text1"/>
        </w:rPr>
      </w:pPr>
    </w:p>
    <w:p w14:paraId="749B6060" w14:textId="43EBAA82" w:rsidR="00862A76" w:rsidRPr="00EC0B30" w:rsidRDefault="00862A76" w:rsidP="398EFE68">
      <w:pPr>
        <w:ind w:right="720"/>
        <w:rPr>
          <w:rFonts w:cstheme="minorBidi"/>
          <w:color w:val="000000" w:themeColor="text1"/>
        </w:rPr>
      </w:pPr>
      <w:r w:rsidRPr="00EC0B30">
        <w:rPr>
          <w:rFonts w:cstheme="minorHAnsi"/>
          <w:b/>
          <w:bCs/>
          <w:color w:val="000000" w:themeColor="text1"/>
        </w:rPr>
        <w:tab/>
      </w:r>
      <w:r w:rsidR="00C47D61" w:rsidRPr="398EFE68">
        <w:rPr>
          <w:rFonts w:cstheme="minorBidi"/>
          <w:color w:val="000000" w:themeColor="text1"/>
        </w:rPr>
        <w:t>3.B.9</w:t>
      </w:r>
      <w:r w:rsidR="00C47D61" w:rsidRPr="00EC0B30">
        <w:rPr>
          <w:rFonts w:cstheme="minorHAnsi"/>
          <w:color w:val="000000" w:themeColor="text1"/>
        </w:rPr>
        <w:tab/>
      </w:r>
      <w:r w:rsidR="00C47D61" w:rsidRPr="398EFE68">
        <w:rPr>
          <w:rFonts w:cstheme="minorBidi"/>
          <w:color w:val="000000" w:themeColor="text1"/>
        </w:rPr>
        <w:t xml:space="preserve">Required Outcome Measures will be reviewed semi-annually and annually </w:t>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and may be re-established by ALTSD for the monitoring and evaluation of </w:t>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 xml:space="preserve">the Memory Disorder </w:t>
      </w:r>
      <w:r w:rsidR="00C47D61" w:rsidRPr="00EC0B30">
        <w:rPr>
          <w:rFonts w:cstheme="minorHAnsi"/>
          <w:color w:val="000000" w:themeColor="text1"/>
        </w:rPr>
        <w:tab/>
      </w:r>
      <w:r w:rsidR="00C47D61" w:rsidRPr="398EFE68">
        <w:rPr>
          <w:rFonts w:cstheme="minorBidi"/>
          <w:color w:val="000000" w:themeColor="text1"/>
        </w:rPr>
        <w:t xml:space="preserve">Clinic’s performance. As this is a pilot program,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398EFE68">
        <w:rPr>
          <w:rFonts w:cstheme="minorBidi"/>
          <w:color w:val="000000" w:themeColor="text1"/>
        </w:rPr>
        <w:t>protocols will include but are not limited</w:t>
      </w:r>
      <w:r w:rsidRPr="398EFE68">
        <w:rPr>
          <w:rFonts w:cstheme="minorBidi"/>
          <w:color w:val="000000" w:themeColor="text1"/>
        </w:rPr>
        <w:t xml:space="preserve"> </w:t>
      </w:r>
      <w:r w:rsidR="60C1A785" w:rsidRPr="398EFE68">
        <w:rPr>
          <w:rFonts w:cstheme="minorBidi"/>
          <w:color w:val="000000" w:themeColor="text1"/>
        </w:rPr>
        <w:t>to</w:t>
      </w:r>
      <w:r w:rsidR="00C47D61" w:rsidRPr="398EFE68">
        <w:rPr>
          <w:rFonts w:cstheme="minorBidi"/>
          <w:color w:val="000000" w:themeColor="text1"/>
        </w:rPr>
        <w:t xml:space="preserve"> evaluation of program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lastRenderedPageBreak/>
        <w:tab/>
      </w:r>
      <w:r>
        <w:tab/>
      </w:r>
      <w:r w:rsidR="00C47D61" w:rsidRPr="398EFE68">
        <w:rPr>
          <w:rFonts w:cstheme="minorBidi"/>
          <w:color w:val="000000" w:themeColor="text1"/>
        </w:rPr>
        <w:t xml:space="preserve">accessibility, effectiveness, diversity, barriers to care, program impact and </w:t>
      </w:r>
      <w:r w:rsidRPr="00EC0B30">
        <w:rPr>
          <w:rFonts w:cstheme="minorHAnsi"/>
          <w:color w:val="000000" w:themeColor="text1"/>
        </w:rPr>
        <w:tab/>
      </w:r>
      <w:r w:rsidRPr="00EC0B30">
        <w:rPr>
          <w:rFonts w:cstheme="minorHAnsi"/>
          <w:color w:val="000000" w:themeColor="text1"/>
        </w:rPr>
        <w:tab/>
      </w:r>
      <w:r w:rsidR="00CD7A3D">
        <w:rPr>
          <w:rFonts w:cstheme="minorHAnsi"/>
          <w:color w:val="000000" w:themeColor="text1"/>
        </w:rPr>
        <w:tab/>
      </w:r>
      <w:r w:rsidR="00C47D61" w:rsidRPr="398EFE68">
        <w:rPr>
          <w:rFonts w:cstheme="minorBidi"/>
          <w:color w:val="000000" w:themeColor="text1"/>
        </w:rPr>
        <w:t xml:space="preserve">sustainability. </w:t>
      </w:r>
    </w:p>
    <w:p w14:paraId="64CD5377" w14:textId="77777777" w:rsidR="00862A76" w:rsidRPr="00EC0B30" w:rsidRDefault="00862A76" w:rsidP="00862A76">
      <w:pPr>
        <w:ind w:right="720"/>
        <w:rPr>
          <w:rFonts w:cstheme="minorHAnsi"/>
          <w:color w:val="000000" w:themeColor="text1"/>
        </w:rPr>
      </w:pPr>
    </w:p>
    <w:p w14:paraId="6C5886E9" w14:textId="42F91185" w:rsidR="00862A76" w:rsidRPr="00EC0B30" w:rsidRDefault="00862A76" w:rsidP="663276F2">
      <w:pPr>
        <w:rPr>
          <w:rFonts w:cstheme="minorBidi"/>
          <w:color w:val="000000" w:themeColor="text1"/>
        </w:rPr>
      </w:pPr>
      <w:r w:rsidRPr="00EC0B30">
        <w:rPr>
          <w:rFonts w:cstheme="minorHAnsi"/>
          <w:color w:val="000000" w:themeColor="text1"/>
        </w:rPr>
        <w:tab/>
      </w:r>
      <w:r w:rsidR="00C47D61" w:rsidRPr="398EFE68">
        <w:t>3.B.10</w:t>
      </w:r>
      <w:r w:rsidR="00C47D61" w:rsidRPr="00EC0B30">
        <w:rPr>
          <w:rFonts w:cstheme="minorHAnsi"/>
          <w:color w:val="000000" w:themeColor="text1"/>
        </w:rPr>
        <w:tab/>
      </w:r>
      <w:r w:rsidR="00C47D61" w:rsidRPr="398EFE68">
        <w:t xml:space="preserve">Contractor will collaborate with OADC and UNMMAC and </w:t>
      </w:r>
      <w:bookmarkStart w:id="200" w:name="_Int_uHqCQpgK"/>
      <w:r w:rsidR="00C47D61" w:rsidRPr="398EFE68">
        <w:t>other</w:t>
      </w:r>
      <w:bookmarkEnd w:id="200"/>
      <w:r w:rsidR="00C47D61" w:rsidRPr="398EFE68">
        <w:t xml:space="preserve"> project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tab/>
      </w:r>
      <w:r w:rsidR="00C47D61" w:rsidRPr="398EFE68">
        <w:t xml:space="preserve">stakeholders and present proposed protocol(s) for collecting information and </w:t>
      </w:r>
      <w:r w:rsidRPr="00EC0B30">
        <w:rPr>
          <w:rFonts w:cstheme="minorHAnsi"/>
          <w:color w:val="000000" w:themeColor="text1"/>
        </w:rPr>
        <w:tab/>
      </w:r>
      <w:r w:rsidRPr="00EC0B30">
        <w:rPr>
          <w:rFonts w:cstheme="minorHAnsi"/>
          <w:color w:val="000000" w:themeColor="text1"/>
        </w:rPr>
        <w:tab/>
      </w:r>
      <w:r>
        <w:tab/>
      </w:r>
      <w:r w:rsidR="00C47D61" w:rsidRPr="398EFE68">
        <w:t xml:space="preserve">ensuring accuracy in reporting a diagnosis of Alzheimer’s Disease or Other </w:t>
      </w:r>
      <w:r w:rsidRPr="00EC0B30">
        <w:rPr>
          <w:rFonts w:cstheme="minorHAnsi"/>
          <w:color w:val="000000" w:themeColor="text1"/>
        </w:rPr>
        <w:tab/>
      </w:r>
      <w:r w:rsidRPr="00EC0B30">
        <w:rPr>
          <w:rFonts w:cstheme="minorHAnsi"/>
          <w:color w:val="000000" w:themeColor="text1"/>
        </w:rPr>
        <w:tab/>
      </w:r>
      <w:r w:rsidR="12B4993D" w:rsidRPr="398EFE68">
        <w:t xml:space="preserve"> </w:t>
      </w:r>
      <w:r>
        <w:tab/>
      </w:r>
      <w:r w:rsidR="00C47D61" w:rsidRPr="398EFE68">
        <w:t xml:space="preserve">Dementias and cause of death. </w:t>
      </w:r>
    </w:p>
    <w:p w14:paraId="7AD27BD7" w14:textId="77777777" w:rsidR="00862A76" w:rsidRPr="00EC0B30" w:rsidRDefault="00862A76" w:rsidP="00862A76">
      <w:pPr>
        <w:ind w:right="720"/>
        <w:rPr>
          <w:rFonts w:cstheme="minorHAnsi"/>
          <w:color w:val="000000" w:themeColor="text1"/>
        </w:rPr>
      </w:pPr>
    </w:p>
    <w:p w14:paraId="0B1811F0" w14:textId="0470B5F7" w:rsidR="00862A76" w:rsidRPr="00EC0B30" w:rsidRDefault="00862A76" w:rsidP="00862A76">
      <w:pPr>
        <w:ind w:right="720"/>
        <w:rPr>
          <w:rFonts w:cstheme="minorBidi"/>
          <w:color w:val="000000" w:themeColor="text1"/>
        </w:rPr>
      </w:pPr>
      <w:r w:rsidRPr="00EC0B30">
        <w:rPr>
          <w:rFonts w:cstheme="minorHAnsi"/>
          <w:color w:val="000000" w:themeColor="text1"/>
        </w:rPr>
        <w:tab/>
      </w:r>
      <w:r w:rsidR="00C47D61" w:rsidRPr="0F1A79A0">
        <w:rPr>
          <w:rFonts w:cstheme="minorBidi"/>
          <w:color w:val="000000" w:themeColor="text1"/>
        </w:rPr>
        <w:t>3.B.11</w:t>
      </w:r>
      <w:r w:rsidR="00C47D61" w:rsidRPr="00EC0B30">
        <w:rPr>
          <w:rFonts w:cstheme="minorHAnsi"/>
          <w:color w:val="000000" w:themeColor="text1"/>
        </w:rPr>
        <w:tab/>
      </w:r>
      <w:r w:rsidR="00C47D61" w:rsidRPr="0F1A79A0">
        <w:rPr>
          <w:rFonts w:cstheme="minorBidi"/>
          <w:color w:val="000000" w:themeColor="text1"/>
        </w:rPr>
        <w:t xml:space="preserve">Contractor will closely collaborate with OADC Director in the ongoing </w:t>
      </w:r>
      <w:r w:rsidRPr="00EC0B30">
        <w:rPr>
          <w:rFonts w:cstheme="minorHAnsi"/>
          <w:color w:val="000000" w:themeColor="text1"/>
        </w:rPr>
        <w:tab/>
      </w:r>
      <w:r w:rsidRPr="00EC0B30">
        <w:rPr>
          <w:rFonts w:cstheme="minorHAnsi"/>
          <w:color w:val="000000" w:themeColor="text1"/>
        </w:rPr>
        <w:tab/>
      </w:r>
      <w:r w:rsidRPr="00EC0B30">
        <w:rPr>
          <w:rFonts w:cstheme="minorHAnsi"/>
          <w:color w:val="000000" w:themeColor="text1"/>
        </w:rPr>
        <w:tab/>
      </w:r>
      <w:r w:rsidR="00C47D61" w:rsidRPr="0F1A79A0">
        <w:rPr>
          <w:rFonts w:cstheme="minorBidi"/>
          <w:color w:val="000000" w:themeColor="text1"/>
        </w:rPr>
        <w:t xml:space="preserve">evaluation of the regional pilot Memory Disorder Clinics and the Dementia </w:t>
      </w:r>
      <w:r w:rsidRPr="00EC0B30">
        <w:rPr>
          <w:rFonts w:cstheme="minorHAnsi"/>
          <w:color w:val="000000" w:themeColor="text1"/>
        </w:rPr>
        <w:tab/>
      </w:r>
      <w:r w:rsidRPr="00EC0B30">
        <w:rPr>
          <w:rFonts w:cstheme="minorHAnsi"/>
          <w:color w:val="000000" w:themeColor="text1"/>
        </w:rPr>
        <w:tab/>
      </w:r>
      <w:r w:rsidR="00C47D61" w:rsidRPr="0F1A79A0">
        <w:rPr>
          <w:rFonts w:cstheme="minorBidi"/>
          <w:color w:val="000000" w:themeColor="text1"/>
        </w:rPr>
        <w:t xml:space="preserve">Care Navigator network. </w:t>
      </w:r>
    </w:p>
    <w:p w14:paraId="5DCA6EB4" w14:textId="77777777" w:rsidR="00862A76" w:rsidRDefault="00862A76" w:rsidP="00862A76">
      <w:pPr>
        <w:ind w:right="720"/>
        <w:rPr>
          <w:rFonts w:cstheme="minorHAnsi"/>
          <w:color w:val="000000" w:themeColor="text1"/>
        </w:rPr>
      </w:pPr>
    </w:p>
    <w:p w14:paraId="7BC39A4F" w14:textId="77777777" w:rsidR="00CD7A3D" w:rsidRDefault="00CD7A3D" w:rsidP="00862A76">
      <w:pPr>
        <w:ind w:right="720"/>
        <w:rPr>
          <w:rFonts w:cstheme="minorHAnsi"/>
          <w:color w:val="000000" w:themeColor="text1"/>
        </w:rPr>
      </w:pPr>
    </w:p>
    <w:p w14:paraId="1E19B96C" w14:textId="77777777" w:rsidR="00CD7A3D" w:rsidRPr="00EC0B30" w:rsidRDefault="00CD7A3D" w:rsidP="00862A76">
      <w:pPr>
        <w:ind w:right="720"/>
        <w:rPr>
          <w:rFonts w:cstheme="minorHAnsi"/>
          <w:color w:val="000000" w:themeColor="text1"/>
        </w:rPr>
      </w:pPr>
    </w:p>
    <w:p w14:paraId="0FFC34F2" w14:textId="77777777" w:rsidR="00862A76" w:rsidRPr="00EC0B30" w:rsidRDefault="00862A76" w:rsidP="00862A76">
      <w:pPr>
        <w:ind w:right="720"/>
        <w:rPr>
          <w:rFonts w:cstheme="minorHAnsi"/>
          <w:color w:val="000000" w:themeColor="text1"/>
        </w:rPr>
      </w:pPr>
    </w:p>
    <w:p w14:paraId="7F014F11" w14:textId="77777777" w:rsidR="00C47D61" w:rsidRPr="00EC0B30" w:rsidRDefault="00C47D61" w:rsidP="398EFE68">
      <w:pPr>
        <w:ind w:left="1440"/>
        <w:rPr>
          <w:rFonts w:cstheme="minorBidi"/>
          <w:color w:val="000000" w:themeColor="text1"/>
          <w:highlight w:val="cyan"/>
        </w:rPr>
      </w:pPr>
    </w:p>
    <w:p w14:paraId="0E599CCF" w14:textId="56D0AE2D" w:rsidR="000270A6" w:rsidRPr="00EC0B30" w:rsidRDefault="79E94EF7" w:rsidP="000270A6">
      <w:pPr>
        <w:ind w:firstLine="720"/>
        <w:rPr>
          <w:b/>
          <w:bCs/>
        </w:rPr>
      </w:pPr>
      <w:r w:rsidRPr="398EFE68">
        <w:rPr>
          <w:b/>
          <w:bCs/>
        </w:rPr>
        <w:t>Project #4</w:t>
      </w:r>
      <w:r w:rsidR="00C47D61" w:rsidRPr="398EFE68">
        <w:rPr>
          <w:b/>
          <w:bCs/>
        </w:rPr>
        <w:t xml:space="preserve">: </w:t>
      </w:r>
      <w:r w:rsidR="00C47D61">
        <w:tab/>
      </w:r>
      <w:r w:rsidR="00C47D61" w:rsidRPr="398EFE68">
        <w:rPr>
          <w:b/>
          <w:bCs/>
        </w:rPr>
        <w:t>Respite Services</w:t>
      </w:r>
    </w:p>
    <w:p w14:paraId="46986143" w14:textId="77777777" w:rsidR="000270A6" w:rsidRPr="00EC0B30" w:rsidRDefault="000270A6" w:rsidP="000270A6">
      <w:pPr>
        <w:ind w:firstLine="720"/>
        <w:rPr>
          <w:b/>
          <w:bCs/>
        </w:rPr>
      </w:pPr>
    </w:p>
    <w:p w14:paraId="149F3B2A" w14:textId="7E19BBED" w:rsidR="004F5379" w:rsidRPr="00EC0B30" w:rsidRDefault="000270A6" w:rsidP="398EFE68">
      <w:pPr>
        <w:ind w:firstLine="720"/>
        <w:rPr>
          <w:rFonts w:cstheme="minorBidi"/>
        </w:rPr>
      </w:pPr>
      <w:r w:rsidRPr="398EFE68">
        <w:rPr>
          <w:rFonts w:cstheme="minorBidi"/>
        </w:rPr>
        <w:t>R</w:t>
      </w:r>
      <w:r w:rsidR="00C47D61" w:rsidRPr="398EFE68">
        <w:rPr>
          <w:rFonts w:cstheme="minorBidi"/>
        </w:rPr>
        <w:t xml:space="preserve">espite care generally refers to care provided to offer a short period of rest or relief, or a </w:t>
      </w:r>
      <w:r>
        <w:tab/>
      </w:r>
      <w:r>
        <w:tab/>
      </w:r>
      <w:r w:rsidR="00C47D61" w:rsidRPr="398EFE68">
        <w:rPr>
          <w:rFonts w:cstheme="minorBidi"/>
        </w:rPr>
        <w:t xml:space="preserve">break to a primary caregiver. Respite might be provided full-time for a period such as a </w:t>
      </w:r>
      <w:r>
        <w:tab/>
      </w:r>
      <w:r>
        <w:tab/>
      </w:r>
      <w:r w:rsidR="00C47D61" w:rsidRPr="398EFE68">
        <w:rPr>
          <w:rFonts w:cstheme="minorBidi"/>
        </w:rPr>
        <w:t xml:space="preserve">week or two (for example while a caregiver travels) or might be provided on an intermittent </w:t>
      </w:r>
      <w:r>
        <w:tab/>
      </w:r>
      <w:r w:rsidR="0A73CEAA" w:rsidRPr="398EFE68">
        <w:rPr>
          <w:rFonts w:cstheme="minorBidi"/>
        </w:rPr>
        <w:t xml:space="preserve"> </w:t>
      </w:r>
      <w:r w:rsidR="00C47D61" w:rsidRPr="398EFE68">
        <w:rPr>
          <w:rFonts w:cstheme="minorBidi"/>
        </w:rPr>
        <w:t xml:space="preserve">basis (such as every afternoon or once/week so the caregiver can run errands, rest, or </w:t>
      </w:r>
      <w:r w:rsidR="00CD7A3D">
        <w:rPr>
          <w:rFonts w:cstheme="minorBidi"/>
        </w:rPr>
        <w:tab/>
      </w:r>
      <w:r w:rsidR="00C47D61" w:rsidRPr="398EFE68">
        <w:rPr>
          <w:rFonts w:cstheme="minorBidi"/>
        </w:rPr>
        <w:t xml:space="preserve">attend an activity). Respite care is the ideal solution for caregivers to stay healthy and </w:t>
      </w:r>
      <w:r w:rsidR="00CD7A3D">
        <w:rPr>
          <w:rFonts w:cstheme="minorBidi"/>
        </w:rPr>
        <w:tab/>
      </w:r>
      <w:r w:rsidR="00C47D61" w:rsidRPr="398EFE68">
        <w:rPr>
          <w:rFonts w:cstheme="minorBidi"/>
        </w:rPr>
        <w:t>prepared to</w:t>
      </w:r>
      <w:r w:rsidR="00CD7A3D">
        <w:rPr>
          <w:rFonts w:cstheme="minorBidi"/>
        </w:rPr>
        <w:t xml:space="preserve"> </w:t>
      </w:r>
      <w:r w:rsidR="00C47D61" w:rsidRPr="398EFE68">
        <w:rPr>
          <w:rFonts w:cstheme="minorBidi"/>
        </w:rPr>
        <w:t xml:space="preserve">continue caregiving. Each caregiver may feel the need for respite care at </w:t>
      </w:r>
      <w:r w:rsidR="00CD7A3D">
        <w:rPr>
          <w:rFonts w:cstheme="minorBidi"/>
        </w:rPr>
        <w:tab/>
      </w:r>
      <w:r w:rsidR="00C47D61" w:rsidRPr="398EFE68">
        <w:rPr>
          <w:rFonts w:cstheme="minorBidi"/>
        </w:rPr>
        <w:t>different points or</w:t>
      </w:r>
      <w:r w:rsidR="00CD7A3D">
        <w:rPr>
          <w:rFonts w:cstheme="minorBidi"/>
        </w:rPr>
        <w:t xml:space="preserve"> </w:t>
      </w:r>
      <w:r w:rsidR="00C47D61" w:rsidRPr="398EFE68">
        <w:rPr>
          <w:rFonts w:cstheme="minorBidi"/>
        </w:rPr>
        <w:t>may have varying comfort levels with the length and type of break.</w:t>
      </w:r>
    </w:p>
    <w:p w14:paraId="0AB5F02D" w14:textId="77777777" w:rsidR="004F5379" w:rsidRPr="00EC0B30" w:rsidRDefault="004F5379" w:rsidP="004F5379">
      <w:pPr>
        <w:ind w:firstLine="720"/>
        <w:rPr>
          <w:rFonts w:cstheme="minorHAnsi"/>
        </w:rPr>
      </w:pPr>
    </w:p>
    <w:p w14:paraId="3EE4B5DD" w14:textId="39D2FF3D" w:rsidR="004F5379" w:rsidRPr="00EC0B30" w:rsidRDefault="00C47D61" w:rsidP="398EFE68">
      <w:pPr>
        <w:ind w:firstLine="720"/>
        <w:rPr>
          <w:rFonts w:cstheme="minorBidi"/>
        </w:rPr>
      </w:pPr>
      <w:r w:rsidRPr="663276F2">
        <w:rPr>
          <w:rFonts w:cstheme="minorBidi"/>
        </w:rPr>
        <w:t xml:space="preserve">Each year, more than 20 percent or 419,000 of New Mexico’s families provides 80% of all </w:t>
      </w:r>
      <w:r>
        <w:tab/>
      </w:r>
      <w:r w:rsidRPr="663276F2">
        <w:rPr>
          <w:rFonts w:cstheme="minorBidi"/>
        </w:rPr>
        <w:t xml:space="preserve">long-term care. </w:t>
      </w:r>
      <w:proofErr w:type="gramStart"/>
      <w:r w:rsidRPr="663276F2">
        <w:rPr>
          <w:rFonts w:cstheme="minorBidi"/>
        </w:rPr>
        <w:t>The families</w:t>
      </w:r>
      <w:proofErr w:type="gramEnd"/>
      <w:r w:rsidRPr="663276F2">
        <w:rPr>
          <w:rFonts w:cstheme="minorBidi"/>
        </w:rPr>
        <w:t xml:space="preserve"> play a critical role, not only in helping their loved one, but in </w:t>
      </w:r>
      <w:r>
        <w:tab/>
      </w:r>
      <w:r w:rsidRPr="663276F2">
        <w:rPr>
          <w:rFonts w:cstheme="minorBidi"/>
        </w:rPr>
        <w:t xml:space="preserve">assisting a state which would be overwhelmed without them, in terms of both cost ($3.1 </w:t>
      </w:r>
      <w:r>
        <w:tab/>
      </w:r>
      <w:r>
        <w:tab/>
      </w:r>
      <w:r w:rsidRPr="663276F2">
        <w:rPr>
          <w:rFonts w:cstheme="minorBidi"/>
        </w:rPr>
        <w:t xml:space="preserve">billion annually) and capacity. As the family caregivers suffer negative impacts to </w:t>
      </w:r>
      <w:bookmarkStart w:id="201" w:name="_Int_IeVC5cW4"/>
      <w:r w:rsidRPr="663276F2">
        <w:rPr>
          <w:rFonts w:cstheme="minorBidi"/>
        </w:rPr>
        <w:t>their</w:t>
      </w:r>
      <w:bookmarkEnd w:id="201"/>
      <w:r w:rsidRPr="663276F2">
        <w:rPr>
          <w:rFonts w:cstheme="minorBidi"/>
        </w:rPr>
        <w:t xml:space="preserve"> </w:t>
      </w:r>
      <w:r>
        <w:tab/>
      </w:r>
      <w:r>
        <w:tab/>
      </w:r>
      <w:r w:rsidRPr="663276F2">
        <w:rPr>
          <w:rFonts w:cstheme="minorBidi"/>
        </w:rPr>
        <w:t xml:space="preserve">physical, psychological, and financial well-being, the need for respite </w:t>
      </w:r>
      <w:r w:rsidR="06F8B9E4" w:rsidRPr="663276F2">
        <w:rPr>
          <w:rFonts w:cstheme="minorBidi"/>
        </w:rPr>
        <w:t>serv</w:t>
      </w:r>
      <w:r w:rsidR="5DFA99BE" w:rsidRPr="663276F2">
        <w:rPr>
          <w:rFonts w:cstheme="minorBidi"/>
        </w:rPr>
        <w:t>ic</w:t>
      </w:r>
      <w:r w:rsidR="06F8B9E4" w:rsidRPr="663276F2">
        <w:rPr>
          <w:rFonts w:cstheme="minorBidi"/>
        </w:rPr>
        <w:t>es become</w:t>
      </w:r>
      <w:r w:rsidR="7781648E" w:rsidRPr="663276F2">
        <w:rPr>
          <w:rFonts w:cstheme="minorBidi"/>
        </w:rPr>
        <w:t>s</w:t>
      </w:r>
      <w:r w:rsidRPr="663276F2">
        <w:rPr>
          <w:rFonts w:cstheme="minorBidi"/>
        </w:rPr>
        <w:t xml:space="preserve"> </w:t>
      </w:r>
      <w:r>
        <w:tab/>
      </w:r>
      <w:r>
        <w:tab/>
      </w:r>
      <w:r w:rsidRPr="663276F2">
        <w:rPr>
          <w:rFonts w:cstheme="minorBidi"/>
        </w:rPr>
        <w:t xml:space="preserve">critical. Family caregivers typically arrive at their caregiving responsibilities without </w:t>
      </w:r>
      <w:r>
        <w:tab/>
      </w:r>
      <w:r>
        <w:tab/>
      </w:r>
      <w:r w:rsidRPr="663276F2">
        <w:rPr>
          <w:rFonts w:cstheme="minorBidi"/>
        </w:rPr>
        <w:t xml:space="preserve">preparation, not knowing what assistance is available to meet their needs or how to access </w:t>
      </w:r>
      <w:r>
        <w:tab/>
      </w:r>
      <w:r w:rsidRPr="663276F2">
        <w:rPr>
          <w:rFonts w:cstheme="minorBidi"/>
        </w:rPr>
        <w:t>this assistance. Supportive resources, such as respite</w:t>
      </w:r>
      <w:r w:rsidR="07D0D5CF" w:rsidRPr="663276F2">
        <w:rPr>
          <w:rFonts w:cstheme="minorBidi"/>
        </w:rPr>
        <w:t>,</w:t>
      </w:r>
      <w:r w:rsidRPr="663276F2">
        <w:rPr>
          <w:rFonts w:cstheme="minorBidi"/>
        </w:rPr>
        <w:t xml:space="preserve"> are needed, as well as a coordinated </w:t>
      </w:r>
      <w:r>
        <w:tab/>
      </w:r>
      <w:r w:rsidRPr="663276F2">
        <w:rPr>
          <w:rFonts w:cstheme="minorBidi"/>
        </w:rPr>
        <w:t>system for more effectively connecting the family caregivers</w:t>
      </w:r>
      <w:r w:rsidR="00BE2AA7" w:rsidRPr="663276F2">
        <w:rPr>
          <w:rFonts w:cstheme="minorBidi"/>
        </w:rPr>
        <w:t>’</w:t>
      </w:r>
      <w:r w:rsidRPr="663276F2">
        <w:rPr>
          <w:rFonts w:cstheme="minorBidi"/>
        </w:rPr>
        <w:t xml:space="preserve"> respite needs to these </w:t>
      </w:r>
      <w:r>
        <w:tab/>
      </w:r>
      <w:r>
        <w:tab/>
      </w:r>
      <w:r w:rsidRPr="663276F2">
        <w:rPr>
          <w:rFonts w:cstheme="minorBidi"/>
        </w:rPr>
        <w:t xml:space="preserve">resources. </w:t>
      </w:r>
    </w:p>
    <w:p w14:paraId="1409EF53" w14:textId="77777777" w:rsidR="004F5379" w:rsidRPr="00EC0B30" w:rsidRDefault="004F5379" w:rsidP="004F5379">
      <w:pPr>
        <w:ind w:firstLine="720"/>
        <w:rPr>
          <w:rFonts w:cstheme="minorHAnsi"/>
        </w:rPr>
      </w:pPr>
    </w:p>
    <w:p w14:paraId="3DE39A67" w14:textId="21C174C4" w:rsidR="00C47D61" w:rsidRPr="00EC0B30" w:rsidRDefault="7D07E451" w:rsidP="004F5379">
      <w:pPr>
        <w:ind w:firstLine="720"/>
      </w:pPr>
      <w:r>
        <w:t>4</w:t>
      </w:r>
      <w:r w:rsidR="00C47D61">
        <w:t>.1</w:t>
      </w:r>
      <w:r w:rsidR="00C47D61">
        <w:tab/>
        <w:t xml:space="preserve">Contractor will collaborate with NM ALTSD by adopting the Lifespan Respite Care </w:t>
      </w:r>
      <w:r w:rsidR="00C47D61">
        <w:tab/>
      </w:r>
      <w:r w:rsidR="00C47D61">
        <w:tab/>
        <w:t xml:space="preserve">Program, which </w:t>
      </w:r>
      <w:r w:rsidR="5D68E319">
        <w:t xml:space="preserve">consists </w:t>
      </w:r>
      <w:r w:rsidR="00CD7A3D">
        <w:t>of coordinated</w:t>
      </w:r>
      <w:r w:rsidR="00C47D61">
        <w:t xml:space="preserve"> systems of accessible, </w:t>
      </w:r>
      <w:r w:rsidR="00C47D61" w:rsidRPr="663276F2">
        <w:rPr>
          <w:u w:val="single"/>
        </w:rPr>
        <w:t xml:space="preserve">community-based </w:t>
      </w:r>
      <w:r w:rsidR="00C47D61">
        <w:tab/>
      </w:r>
      <w:r w:rsidR="00C47D61">
        <w:tab/>
      </w:r>
      <w:r w:rsidR="00C47D61">
        <w:tab/>
      </w:r>
      <w:r w:rsidR="06A15142" w:rsidRPr="663276F2">
        <w:rPr>
          <w:u w:val="single"/>
        </w:rPr>
        <w:t>r</w:t>
      </w:r>
      <w:r w:rsidR="00C47D61" w:rsidRPr="663276F2">
        <w:rPr>
          <w:u w:val="single"/>
        </w:rPr>
        <w:t>espite</w:t>
      </w:r>
      <w:r w:rsidR="4A34F7EB" w:rsidRPr="663276F2">
        <w:rPr>
          <w:u w:val="single"/>
        </w:rPr>
        <w:t xml:space="preserve"> </w:t>
      </w:r>
      <w:r w:rsidR="00C47D61" w:rsidRPr="663276F2">
        <w:rPr>
          <w:u w:val="single"/>
        </w:rPr>
        <w:t>care services</w:t>
      </w:r>
      <w:r w:rsidR="00C47D61">
        <w:t xml:space="preserve"> for family caregivers. Lifespan Respite Care programs work to </w:t>
      </w:r>
      <w:r w:rsidR="00C47D61">
        <w:tab/>
      </w:r>
      <w:r w:rsidR="00C47D61">
        <w:tab/>
        <w:t>improve the delivery and quality of respite</w:t>
      </w:r>
      <w:r w:rsidR="004F5379">
        <w:t xml:space="preserve"> </w:t>
      </w:r>
      <w:r w:rsidR="00C47D61">
        <w:t xml:space="preserve">services available through the following </w:t>
      </w:r>
      <w:r w:rsidR="00C47D61">
        <w:tab/>
      </w:r>
      <w:r w:rsidR="00C47D61">
        <w:tab/>
        <w:t>objectives:</w:t>
      </w:r>
    </w:p>
    <w:p w14:paraId="5FA742E6" w14:textId="77777777" w:rsidR="00C47D61" w:rsidRPr="00EC0B30" w:rsidRDefault="00C47D61" w:rsidP="00C47D61">
      <w:pPr>
        <w:pStyle w:val="NoSpacing"/>
        <w:rPr>
          <w:rFonts w:ascii="Times New Roman" w:hAnsi="Times New Roman" w:cs="Times New Roman"/>
        </w:rPr>
      </w:pPr>
      <w:r w:rsidRPr="00EC0B30">
        <w:tab/>
      </w:r>
      <w:r w:rsidRPr="00EC0B30">
        <w:tab/>
      </w:r>
      <w:r w:rsidRPr="00EC0B30">
        <w:tab/>
      </w:r>
      <w:r w:rsidRPr="00EC0B30">
        <w:rPr>
          <w:rFonts w:ascii="Times New Roman" w:hAnsi="Times New Roman" w:cs="Times New Roman"/>
        </w:rPr>
        <w:t>I.</w:t>
      </w:r>
      <w:r w:rsidRPr="00EC0B30">
        <w:rPr>
          <w:rFonts w:ascii="Times New Roman" w:hAnsi="Times New Roman" w:cs="Times New Roman"/>
        </w:rPr>
        <w:tab/>
        <w:t xml:space="preserve">Expand and enhance respite services in the </w:t>
      </w:r>
      <w:bookmarkStart w:id="202" w:name="_Int_qIR3QNvn"/>
      <w:r w:rsidRPr="00EC0B30">
        <w:rPr>
          <w:rFonts w:ascii="Times New Roman" w:hAnsi="Times New Roman" w:cs="Times New Roman"/>
        </w:rPr>
        <w:t>state;</w:t>
      </w:r>
      <w:bookmarkEnd w:id="202"/>
    </w:p>
    <w:p w14:paraId="2EBE5775" w14:textId="77777777" w:rsidR="00C47D61" w:rsidRPr="00EC0B30" w:rsidRDefault="00C47D61" w:rsidP="00C47D61">
      <w:pPr>
        <w:pStyle w:val="NoSpacing"/>
        <w:rPr>
          <w:rFonts w:ascii="Times New Roman" w:hAnsi="Times New Roman" w:cs="Times New Roman"/>
        </w:rPr>
      </w:pPr>
      <w:r w:rsidRPr="00EC0B30">
        <w:rPr>
          <w:rFonts w:ascii="Times New Roman" w:hAnsi="Times New Roman" w:cs="Times New Roman"/>
        </w:rPr>
        <w:tab/>
      </w:r>
      <w:r w:rsidRPr="00EC0B30">
        <w:rPr>
          <w:rFonts w:ascii="Times New Roman" w:hAnsi="Times New Roman" w:cs="Times New Roman"/>
        </w:rPr>
        <w:tab/>
      </w:r>
      <w:r w:rsidRPr="00EC0B30">
        <w:rPr>
          <w:rFonts w:ascii="Times New Roman" w:hAnsi="Times New Roman" w:cs="Times New Roman"/>
        </w:rPr>
        <w:tab/>
        <w:t>II.</w:t>
      </w:r>
      <w:r w:rsidRPr="00EC0B30">
        <w:rPr>
          <w:rFonts w:ascii="Times New Roman" w:hAnsi="Times New Roman" w:cs="Times New Roman"/>
        </w:rPr>
        <w:tab/>
        <w:t xml:space="preserve">Improve coordination and dissemination of respite </w:t>
      </w:r>
      <w:bookmarkStart w:id="203" w:name="_Int_czvYFpKb"/>
      <w:r w:rsidRPr="00EC0B30">
        <w:rPr>
          <w:rFonts w:ascii="Times New Roman" w:hAnsi="Times New Roman" w:cs="Times New Roman"/>
        </w:rPr>
        <w:t>services;</w:t>
      </w:r>
      <w:bookmarkEnd w:id="203"/>
    </w:p>
    <w:p w14:paraId="572DFE8A" w14:textId="77777777" w:rsidR="00C47D61" w:rsidRPr="00EC0B30" w:rsidRDefault="00C47D61" w:rsidP="00C47D61">
      <w:pPr>
        <w:pStyle w:val="NoSpacing"/>
        <w:rPr>
          <w:rFonts w:ascii="Times New Roman" w:hAnsi="Times New Roman" w:cs="Times New Roman"/>
        </w:rPr>
      </w:pPr>
      <w:r w:rsidRPr="00EC0B30">
        <w:rPr>
          <w:rFonts w:ascii="Times New Roman" w:hAnsi="Times New Roman" w:cs="Times New Roman"/>
        </w:rPr>
        <w:tab/>
      </w:r>
      <w:r w:rsidRPr="00EC0B30">
        <w:rPr>
          <w:rFonts w:ascii="Times New Roman" w:hAnsi="Times New Roman" w:cs="Times New Roman"/>
        </w:rPr>
        <w:tab/>
      </w:r>
      <w:r w:rsidRPr="00EC0B30">
        <w:rPr>
          <w:rFonts w:ascii="Times New Roman" w:hAnsi="Times New Roman" w:cs="Times New Roman"/>
        </w:rPr>
        <w:tab/>
        <w:t>III.</w:t>
      </w:r>
      <w:r w:rsidRPr="00EC0B30">
        <w:rPr>
          <w:rFonts w:ascii="Times New Roman" w:hAnsi="Times New Roman" w:cs="Times New Roman"/>
        </w:rPr>
        <w:tab/>
        <w:t xml:space="preserve">Streamline access to </w:t>
      </w:r>
      <w:bookmarkStart w:id="204" w:name="_Int_L5KTojmp"/>
      <w:r w:rsidRPr="00EC0B30">
        <w:rPr>
          <w:rFonts w:ascii="Times New Roman" w:hAnsi="Times New Roman" w:cs="Times New Roman"/>
        </w:rPr>
        <w:t>programs;</w:t>
      </w:r>
      <w:bookmarkEnd w:id="204"/>
    </w:p>
    <w:p w14:paraId="1A8AE893" w14:textId="77777777" w:rsidR="00C47D61" w:rsidRPr="00EC0B30" w:rsidRDefault="00C47D61" w:rsidP="00C47D61">
      <w:pPr>
        <w:pStyle w:val="NoSpacing"/>
        <w:rPr>
          <w:rFonts w:ascii="Times New Roman" w:hAnsi="Times New Roman" w:cs="Times New Roman"/>
        </w:rPr>
      </w:pPr>
      <w:r w:rsidRPr="00EC0B30">
        <w:rPr>
          <w:rFonts w:ascii="Times New Roman" w:hAnsi="Times New Roman" w:cs="Times New Roman"/>
        </w:rPr>
        <w:tab/>
      </w:r>
      <w:r w:rsidRPr="00EC0B30">
        <w:rPr>
          <w:rFonts w:ascii="Times New Roman" w:hAnsi="Times New Roman" w:cs="Times New Roman"/>
        </w:rPr>
        <w:tab/>
      </w:r>
      <w:r w:rsidRPr="00EC0B30">
        <w:rPr>
          <w:rFonts w:ascii="Times New Roman" w:hAnsi="Times New Roman" w:cs="Times New Roman"/>
        </w:rPr>
        <w:tab/>
        <w:t>IV.</w:t>
      </w:r>
      <w:r w:rsidRPr="00EC0B30">
        <w:rPr>
          <w:rFonts w:ascii="Times New Roman" w:hAnsi="Times New Roman" w:cs="Times New Roman"/>
        </w:rPr>
        <w:tab/>
        <w:t>Fill gaps in service where necessary; and</w:t>
      </w:r>
    </w:p>
    <w:p w14:paraId="69CC8E99" w14:textId="77777777" w:rsidR="00931C75" w:rsidRPr="00EC0B30" w:rsidRDefault="00C47D61" w:rsidP="00931C75">
      <w:pPr>
        <w:pStyle w:val="NoSpacing"/>
        <w:rPr>
          <w:rFonts w:ascii="Times New Roman" w:hAnsi="Times New Roman" w:cs="Times New Roman"/>
        </w:rPr>
      </w:pPr>
      <w:r w:rsidRPr="00EC0B30">
        <w:rPr>
          <w:rFonts w:ascii="Times New Roman" w:hAnsi="Times New Roman" w:cs="Times New Roman"/>
        </w:rPr>
        <w:tab/>
      </w:r>
      <w:r w:rsidRPr="00EC0B30">
        <w:rPr>
          <w:rFonts w:ascii="Times New Roman" w:hAnsi="Times New Roman" w:cs="Times New Roman"/>
        </w:rPr>
        <w:tab/>
      </w:r>
      <w:r w:rsidRPr="00EC0B30">
        <w:rPr>
          <w:rFonts w:ascii="Times New Roman" w:hAnsi="Times New Roman" w:cs="Times New Roman"/>
        </w:rPr>
        <w:tab/>
        <w:t>V.</w:t>
      </w:r>
      <w:r w:rsidRPr="00EC0B30">
        <w:rPr>
          <w:rFonts w:ascii="Times New Roman" w:hAnsi="Times New Roman" w:cs="Times New Roman"/>
        </w:rPr>
        <w:tab/>
        <w:t xml:space="preserve">Improve the overall quality of the respite services currently </w:t>
      </w:r>
      <w:r w:rsidR="00931C75" w:rsidRPr="00EC0B30">
        <w:rPr>
          <w:rFonts w:ascii="Times New Roman" w:hAnsi="Times New Roman" w:cs="Times New Roman"/>
        </w:rPr>
        <w:tab/>
      </w:r>
      <w:r w:rsidR="00931C75" w:rsidRPr="00EC0B30">
        <w:rPr>
          <w:rFonts w:ascii="Times New Roman" w:hAnsi="Times New Roman" w:cs="Times New Roman"/>
        </w:rPr>
        <w:tab/>
      </w:r>
      <w:r w:rsidR="00931C75" w:rsidRPr="00EC0B30">
        <w:rPr>
          <w:rFonts w:ascii="Times New Roman" w:hAnsi="Times New Roman" w:cs="Times New Roman"/>
        </w:rPr>
        <w:tab/>
      </w:r>
      <w:r w:rsidR="00931C75" w:rsidRPr="00EC0B30">
        <w:rPr>
          <w:rFonts w:ascii="Times New Roman" w:hAnsi="Times New Roman" w:cs="Times New Roman"/>
        </w:rPr>
        <w:tab/>
      </w:r>
      <w:r w:rsidR="00931C75" w:rsidRPr="00EC0B30">
        <w:rPr>
          <w:rFonts w:ascii="Times New Roman" w:hAnsi="Times New Roman" w:cs="Times New Roman"/>
        </w:rPr>
        <w:tab/>
        <w:t>av</w:t>
      </w:r>
      <w:r w:rsidRPr="00EC0B30">
        <w:rPr>
          <w:rFonts w:ascii="Times New Roman" w:hAnsi="Times New Roman" w:cs="Times New Roman"/>
        </w:rPr>
        <w:t xml:space="preserve">ailable. </w:t>
      </w:r>
    </w:p>
    <w:p w14:paraId="50DB159A" w14:textId="77777777" w:rsidR="00931C75" w:rsidRPr="00EC0B30" w:rsidRDefault="00931C75" w:rsidP="00931C75">
      <w:pPr>
        <w:pStyle w:val="NoSpacing"/>
        <w:rPr>
          <w:rFonts w:ascii="Times New Roman" w:hAnsi="Times New Roman" w:cs="Times New Roman"/>
        </w:rPr>
      </w:pPr>
    </w:p>
    <w:p w14:paraId="6C3D2C32" w14:textId="15A94ECF" w:rsidR="00931C75" w:rsidRPr="00EC0B30" w:rsidRDefault="00931C75" w:rsidP="00931C75">
      <w:pPr>
        <w:pStyle w:val="NoSpacing"/>
        <w:rPr>
          <w:rFonts w:ascii="Times New Roman" w:hAnsi="Times New Roman" w:cs="Times New Roman"/>
          <w:sz w:val="24"/>
          <w:szCs w:val="24"/>
        </w:rPr>
      </w:pPr>
      <w:r w:rsidRPr="00EC0B30">
        <w:rPr>
          <w:rFonts w:ascii="Times New Roman" w:hAnsi="Times New Roman" w:cs="Times New Roman"/>
        </w:rPr>
        <w:lastRenderedPageBreak/>
        <w:tab/>
      </w:r>
      <w:r w:rsidR="426579FA" w:rsidRPr="00EC0B30">
        <w:rPr>
          <w:rFonts w:ascii="Times New Roman" w:hAnsi="Times New Roman" w:cs="Times New Roman"/>
          <w:sz w:val="24"/>
          <w:szCs w:val="24"/>
        </w:rPr>
        <w:t>4</w:t>
      </w:r>
      <w:r w:rsidR="00C47D61" w:rsidRPr="00EC0B30">
        <w:rPr>
          <w:rFonts w:ascii="Times New Roman" w:hAnsi="Times New Roman" w:cs="Times New Roman"/>
          <w:sz w:val="24"/>
          <w:szCs w:val="24"/>
        </w:rPr>
        <w:t>.2</w:t>
      </w:r>
      <w:r w:rsidR="00C47D61" w:rsidRPr="00EC0B30">
        <w:rPr>
          <w:rFonts w:ascii="Times New Roman" w:hAnsi="Times New Roman" w:cs="Times New Roman"/>
          <w:sz w:val="24"/>
          <w:szCs w:val="24"/>
        </w:rPr>
        <w:tab/>
        <w:t xml:space="preserve">Contractor will collaborate with OADC and other stakeholders in the </w:t>
      </w:r>
      <w:r w:rsidRPr="00EC0B30">
        <w:rPr>
          <w:rFonts w:ascii="Times New Roman" w:hAnsi="Times New Roman" w:cs="Times New Roman"/>
          <w:sz w:val="24"/>
          <w:szCs w:val="24"/>
        </w:rPr>
        <w:tab/>
      </w:r>
      <w:r w:rsidRPr="00EC0B30">
        <w:rPr>
          <w:rFonts w:ascii="Times New Roman" w:hAnsi="Times New Roman" w:cs="Times New Roman"/>
          <w:sz w:val="24"/>
          <w:szCs w:val="24"/>
        </w:rPr>
        <w:tab/>
      </w:r>
      <w:r w:rsidRPr="00EC0B30">
        <w:rPr>
          <w:rFonts w:ascii="Times New Roman" w:hAnsi="Times New Roman" w:cs="Times New Roman"/>
          <w:sz w:val="24"/>
          <w:szCs w:val="24"/>
        </w:rPr>
        <w:tab/>
      </w:r>
      <w:r w:rsidR="00C47D61" w:rsidRPr="00EC0B30">
        <w:rPr>
          <w:rFonts w:ascii="Times New Roman" w:hAnsi="Times New Roman" w:cs="Times New Roman"/>
          <w:sz w:val="24"/>
          <w:szCs w:val="24"/>
        </w:rPr>
        <w:t xml:space="preserve">development and implementation of optional respite services into senior </w:t>
      </w:r>
      <w:r w:rsidRPr="00EC0B30">
        <w:rPr>
          <w:rFonts w:ascii="Times New Roman" w:hAnsi="Times New Roman" w:cs="Times New Roman"/>
          <w:sz w:val="24"/>
          <w:szCs w:val="24"/>
        </w:rPr>
        <w:tab/>
      </w:r>
      <w:r w:rsidRPr="00EC0B30">
        <w:rPr>
          <w:rFonts w:ascii="Times New Roman" w:hAnsi="Times New Roman" w:cs="Times New Roman"/>
          <w:sz w:val="24"/>
          <w:szCs w:val="24"/>
        </w:rPr>
        <w:tab/>
      </w:r>
      <w:r w:rsidR="00CD7A3D">
        <w:rPr>
          <w:rFonts w:ascii="Times New Roman" w:hAnsi="Times New Roman" w:cs="Times New Roman"/>
          <w:sz w:val="24"/>
          <w:szCs w:val="24"/>
        </w:rPr>
        <w:tab/>
      </w:r>
      <w:r w:rsidR="00C47D61" w:rsidRPr="00EC0B30">
        <w:rPr>
          <w:rFonts w:ascii="Times New Roman" w:hAnsi="Times New Roman" w:cs="Times New Roman"/>
          <w:sz w:val="24"/>
          <w:szCs w:val="24"/>
        </w:rPr>
        <w:t xml:space="preserve">and/or community centers in rural, semi-rural, small urban communities and </w:t>
      </w:r>
      <w:r w:rsidRPr="00EC0B30">
        <w:rPr>
          <w:rFonts w:ascii="Times New Roman" w:hAnsi="Times New Roman" w:cs="Times New Roman"/>
          <w:sz w:val="24"/>
          <w:szCs w:val="24"/>
        </w:rPr>
        <w:tab/>
      </w:r>
      <w:r w:rsidRPr="00EC0B30">
        <w:rPr>
          <w:rFonts w:ascii="Times New Roman" w:hAnsi="Times New Roman" w:cs="Times New Roman"/>
          <w:sz w:val="24"/>
          <w:szCs w:val="24"/>
        </w:rPr>
        <w:tab/>
      </w:r>
      <w:r w:rsidR="00C47D61" w:rsidRPr="00EC0B30">
        <w:rPr>
          <w:rFonts w:ascii="Times New Roman" w:hAnsi="Times New Roman" w:cs="Times New Roman"/>
          <w:sz w:val="24"/>
          <w:szCs w:val="24"/>
        </w:rPr>
        <w:t xml:space="preserve">Tribes/Pueblos/Nations within MDC catchment areas. Plan </w:t>
      </w:r>
      <w:r w:rsidR="00C47D61" w:rsidRPr="00EC0B30">
        <w:rPr>
          <w:rFonts w:ascii="Times New Roman" w:hAnsi="Times New Roman" w:cs="Times New Roman"/>
          <w:sz w:val="24"/>
          <w:szCs w:val="24"/>
        </w:rPr>
        <w:tab/>
        <w:t xml:space="preserve">should include </w:t>
      </w:r>
      <w:r w:rsidRPr="00EC0B30">
        <w:rPr>
          <w:rFonts w:ascii="Times New Roman" w:hAnsi="Times New Roman" w:cs="Times New Roman"/>
          <w:sz w:val="24"/>
          <w:szCs w:val="24"/>
        </w:rPr>
        <w:tab/>
      </w:r>
      <w:r w:rsidRPr="00EC0B30">
        <w:rPr>
          <w:rFonts w:ascii="Times New Roman" w:hAnsi="Times New Roman" w:cs="Times New Roman"/>
          <w:sz w:val="24"/>
          <w:szCs w:val="24"/>
        </w:rPr>
        <w:tab/>
      </w:r>
      <w:r w:rsidR="00C47D61" w:rsidRPr="00EC0B30">
        <w:rPr>
          <w:rFonts w:ascii="Times New Roman" w:hAnsi="Times New Roman" w:cs="Times New Roman"/>
          <w:sz w:val="24"/>
          <w:szCs w:val="24"/>
        </w:rPr>
        <w:t xml:space="preserve">the best type(s) of respite programs and their location within the regional </w:t>
      </w:r>
      <w:r w:rsidRPr="00EC0B30">
        <w:rPr>
          <w:rFonts w:ascii="Times New Roman" w:hAnsi="Times New Roman" w:cs="Times New Roman"/>
          <w:sz w:val="24"/>
          <w:szCs w:val="24"/>
        </w:rPr>
        <w:tab/>
      </w:r>
      <w:r w:rsidRPr="00EC0B30">
        <w:rPr>
          <w:rFonts w:ascii="Times New Roman" w:hAnsi="Times New Roman" w:cs="Times New Roman"/>
          <w:sz w:val="24"/>
          <w:szCs w:val="24"/>
        </w:rPr>
        <w:tab/>
      </w:r>
      <w:r w:rsidRPr="00EC0B30">
        <w:rPr>
          <w:rFonts w:ascii="Times New Roman" w:hAnsi="Times New Roman" w:cs="Times New Roman"/>
          <w:sz w:val="24"/>
          <w:szCs w:val="24"/>
        </w:rPr>
        <w:tab/>
      </w:r>
      <w:r w:rsidR="00C47D61" w:rsidRPr="00EC0B30">
        <w:rPr>
          <w:rFonts w:ascii="Times New Roman" w:hAnsi="Times New Roman" w:cs="Times New Roman"/>
          <w:sz w:val="24"/>
          <w:szCs w:val="24"/>
        </w:rPr>
        <w:t>MDC</w:t>
      </w:r>
      <w:r w:rsidRPr="00EC0B30">
        <w:rPr>
          <w:rFonts w:ascii="Times New Roman" w:hAnsi="Times New Roman" w:cs="Times New Roman"/>
          <w:sz w:val="24"/>
          <w:szCs w:val="24"/>
        </w:rPr>
        <w:t xml:space="preserve"> </w:t>
      </w:r>
      <w:r w:rsidR="00C47D61" w:rsidRPr="00EC0B30">
        <w:rPr>
          <w:rFonts w:ascii="Times New Roman" w:hAnsi="Times New Roman" w:cs="Times New Roman"/>
          <w:sz w:val="24"/>
          <w:szCs w:val="24"/>
        </w:rPr>
        <w:t xml:space="preserve">catchment areas. </w:t>
      </w:r>
    </w:p>
    <w:p w14:paraId="73741489" w14:textId="77777777" w:rsidR="00931C75" w:rsidRPr="00EC0B30" w:rsidRDefault="00931C75" w:rsidP="00931C75">
      <w:pPr>
        <w:pStyle w:val="NoSpacing"/>
        <w:rPr>
          <w:rFonts w:ascii="Times New Roman" w:hAnsi="Times New Roman" w:cs="Times New Roman"/>
          <w:sz w:val="24"/>
          <w:szCs w:val="24"/>
        </w:rPr>
      </w:pPr>
    </w:p>
    <w:p w14:paraId="1795DAD8" w14:textId="0CF002C2" w:rsidR="001D424C" w:rsidRPr="00EC0B30" w:rsidRDefault="00931C75" w:rsidP="001D424C">
      <w:pPr>
        <w:pStyle w:val="NoSpacing"/>
        <w:rPr>
          <w:rFonts w:ascii="Times New Roman" w:hAnsi="Times New Roman" w:cs="Times New Roman"/>
          <w:sz w:val="24"/>
          <w:szCs w:val="24"/>
        </w:rPr>
      </w:pPr>
      <w:r w:rsidRPr="00EC0B30">
        <w:rPr>
          <w:rFonts w:ascii="Times New Roman" w:hAnsi="Times New Roman" w:cs="Times New Roman"/>
          <w:sz w:val="24"/>
          <w:szCs w:val="24"/>
        </w:rPr>
        <w:tab/>
      </w:r>
      <w:r w:rsidR="4DD8286B" w:rsidRPr="00EC0B30">
        <w:rPr>
          <w:rFonts w:ascii="Times New Roman" w:hAnsi="Times New Roman" w:cs="Times New Roman"/>
          <w:sz w:val="24"/>
          <w:szCs w:val="24"/>
        </w:rPr>
        <w:t>4</w:t>
      </w:r>
      <w:r w:rsidR="00C47D61" w:rsidRPr="00EC0B30">
        <w:rPr>
          <w:rFonts w:ascii="Times New Roman" w:hAnsi="Times New Roman" w:cs="Times New Roman"/>
          <w:sz w:val="24"/>
          <w:szCs w:val="24"/>
        </w:rPr>
        <w:t>.3</w:t>
      </w:r>
      <w:r w:rsidR="00C47D61" w:rsidRPr="00EC0B30">
        <w:rPr>
          <w:rFonts w:ascii="Times New Roman" w:hAnsi="Times New Roman" w:cs="Times New Roman"/>
          <w:sz w:val="24"/>
          <w:szCs w:val="24"/>
        </w:rPr>
        <w:tab/>
        <w:t xml:space="preserve">Contractor will collaborate with OADC and Stakeholders in the </w:t>
      </w:r>
      <w:r w:rsidRPr="00EC0B30">
        <w:rPr>
          <w:rFonts w:ascii="Times New Roman" w:hAnsi="Times New Roman" w:cs="Times New Roman"/>
          <w:sz w:val="24"/>
          <w:szCs w:val="24"/>
        </w:rPr>
        <w:tab/>
      </w:r>
      <w:r w:rsidRPr="00EC0B30">
        <w:rPr>
          <w:rFonts w:ascii="Times New Roman" w:hAnsi="Times New Roman" w:cs="Times New Roman"/>
          <w:sz w:val="24"/>
          <w:szCs w:val="24"/>
        </w:rPr>
        <w:tab/>
      </w:r>
      <w:r w:rsidRPr="00EC0B30">
        <w:rPr>
          <w:rFonts w:ascii="Times New Roman" w:hAnsi="Times New Roman" w:cs="Times New Roman"/>
          <w:sz w:val="24"/>
          <w:szCs w:val="24"/>
        </w:rPr>
        <w:tab/>
      </w:r>
      <w:r w:rsidRPr="00EC0B30">
        <w:rPr>
          <w:rFonts w:ascii="Times New Roman" w:hAnsi="Times New Roman" w:cs="Times New Roman"/>
          <w:sz w:val="24"/>
          <w:szCs w:val="24"/>
        </w:rPr>
        <w:tab/>
      </w:r>
      <w:r w:rsidR="00C47D61" w:rsidRPr="00EC0B30">
        <w:rPr>
          <w:rFonts w:ascii="Times New Roman" w:hAnsi="Times New Roman" w:cs="Times New Roman"/>
          <w:sz w:val="24"/>
          <w:szCs w:val="24"/>
        </w:rPr>
        <w:t xml:space="preserve">development and implementation/administration of a respite care voucher </w:t>
      </w:r>
      <w:r w:rsidRPr="00EC0B30">
        <w:rPr>
          <w:rFonts w:ascii="Times New Roman" w:hAnsi="Times New Roman" w:cs="Times New Roman"/>
          <w:sz w:val="24"/>
          <w:szCs w:val="24"/>
        </w:rPr>
        <w:tab/>
      </w:r>
      <w:r w:rsidRPr="00EC0B30">
        <w:rPr>
          <w:rFonts w:ascii="Times New Roman" w:hAnsi="Times New Roman" w:cs="Times New Roman"/>
          <w:sz w:val="24"/>
          <w:szCs w:val="24"/>
        </w:rPr>
        <w:tab/>
      </w:r>
      <w:r w:rsidR="00CD7A3D">
        <w:rPr>
          <w:rFonts w:ascii="Times New Roman" w:hAnsi="Times New Roman" w:cs="Times New Roman"/>
          <w:sz w:val="24"/>
          <w:szCs w:val="24"/>
        </w:rPr>
        <w:tab/>
      </w:r>
      <w:r w:rsidR="00C47D61" w:rsidRPr="00EC0B30">
        <w:rPr>
          <w:rFonts w:ascii="Times New Roman" w:hAnsi="Times New Roman" w:cs="Times New Roman"/>
          <w:sz w:val="24"/>
          <w:szCs w:val="24"/>
        </w:rPr>
        <w:t xml:space="preserve">program, which provides respite care services for a minimum of 10,000 </w:t>
      </w:r>
      <w:r w:rsidRPr="00EC0B30">
        <w:rPr>
          <w:rFonts w:ascii="Times New Roman" w:hAnsi="Times New Roman" w:cs="Times New Roman"/>
          <w:sz w:val="24"/>
          <w:szCs w:val="24"/>
        </w:rPr>
        <w:tab/>
      </w:r>
      <w:r w:rsidRPr="00EC0B30">
        <w:rPr>
          <w:rFonts w:ascii="Times New Roman" w:hAnsi="Times New Roman" w:cs="Times New Roman"/>
          <w:sz w:val="24"/>
          <w:szCs w:val="24"/>
        </w:rPr>
        <w:tab/>
      </w:r>
      <w:r w:rsidRPr="00EC0B30">
        <w:rPr>
          <w:rFonts w:ascii="Times New Roman" w:hAnsi="Times New Roman" w:cs="Times New Roman"/>
          <w:sz w:val="24"/>
          <w:szCs w:val="24"/>
        </w:rPr>
        <w:tab/>
      </w:r>
      <w:r w:rsidR="00C47D61" w:rsidRPr="00EC0B30">
        <w:rPr>
          <w:rFonts w:ascii="Times New Roman" w:hAnsi="Times New Roman" w:cs="Times New Roman"/>
          <w:sz w:val="24"/>
          <w:szCs w:val="24"/>
        </w:rPr>
        <w:t xml:space="preserve">hours of consumer person-centered respite care to a </w:t>
      </w:r>
      <w:r w:rsidR="00C47D61" w:rsidRPr="00EC0B30">
        <w:rPr>
          <w:rFonts w:ascii="Times New Roman" w:hAnsi="Times New Roman" w:cs="Times New Roman"/>
          <w:sz w:val="24"/>
          <w:szCs w:val="24"/>
        </w:rPr>
        <w:tab/>
        <w:t xml:space="preserve">minimum of 300 </w:t>
      </w:r>
      <w:r w:rsidR="00C62D63" w:rsidRPr="00EC0B30">
        <w:rPr>
          <w:rFonts w:ascii="Times New Roman" w:hAnsi="Times New Roman" w:cs="Times New Roman"/>
          <w:sz w:val="24"/>
          <w:szCs w:val="24"/>
        </w:rPr>
        <w:tab/>
      </w:r>
      <w:r w:rsidR="00C62D63" w:rsidRPr="00EC0B30">
        <w:rPr>
          <w:rFonts w:ascii="Times New Roman" w:hAnsi="Times New Roman" w:cs="Times New Roman"/>
          <w:sz w:val="24"/>
          <w:szCs w:val="24"/>
        </w:rPr>
        <w:tab/>
      </w:r>
      <w:r w:rsidR="00C62D63" w:rsidRPr="00EC0B30">
        <w:rPr>
          <w:rFonts w:ascii="Times New Roman" w:hAnsi="Times New Roman" w:cs="Times New Roman"/>
          <w:sz w:val="24"/>
          <w:szCs w:val="24"/>
        </w:rPr>
        <w:tab/>
      </w:r>
      <w:r w:rsidR="00C47D61" w:rsidRPr="00EC0B30">
        <w:rPr>
          <w:rFonts w:ascii="Times New Roman" w:hAnsi="Times New Roman" w:cs="Times New Roman"/>
          <w:sz w:val="24"/>
          <w:szCs w:val="24"/>
        </w:rPr>
        <w:t xml:space="preserve">families throughout New Mexico affected by dementia or Alzheimer’s </w:t>
      </w:r>
      <w:r w:rsidR="00C62D63" w:rsidRPr="00EC0B30">
        <w:rPr>
          <w:rFonts w:ascii="Times New Roman" w:hAnsi="Times New Roman" w:cs="Times New Roman"/>
          <w:sz w:val="24"/>
          <w:szCs w:val="24"/>
        </w:rPr>
        <w:tab/>
      </w:r>
      <w:r w:rsidR="00C62D63" w:rsidRPr="00EC0B30">
        <w:rPr>
          <w:rFonts w:ascii="Times New Roman" w:hAnsi="Times New Roman" w:cs="Times New Roman"/>
          <w:sz w:val="24"/>
          <w:szCs w:val="24"/>
        </w:rPr>
        <w:tab/>
      </w:r>
      <w:r w:rsidR="00CD7A3D">
        <w:rPr>
          <w:rFonts w:ascii="Times New Roman" w:hAnsi="Times New Roman" w:cs="Times New Roman"/>
          <w:sz w:val="24"/>
          <w:szCs w:val="24"/>
        </w:rPr>
        <w:tab/>
      </w:r>
      <w:r w:rsidR="00C47D61" w:rsidRPr="00EC0B30">
        <w:rPr>
          <w:rFonts w:ascii="Times New Roman" w:hAnsi="Times New Roman" w:cs="Times New Roman"/>
          <w:sz w:val="24"/>
          <w:szCs w:val="24"/>
        </w:rPr>
        <w:t xml:space="preserve">disease. </w:t>
      </w:r>
      <w:r w:rsidR="00C47D61" w:rsidRPr="00EC0B30">
        <w:rPr>
          <w:rFonts w:ascii="Times New Roman" w:hAnsi="Times New Roman" w:cs="Times New Roman"/>
          <w:sz w:val="24"/>
          <w:szCs w:val="24"/>
          <w:u w:val="single"/>
        </w:rPr>
        <w:t xml:space="preserve">The voucher program is designed to serve </w:t>
      </w:r>
      <w:r w:rsidR="00CD7A3D" w:rsidRPr="00EC0B30">
        <w:rPr>
          <w:rFonts w:ascii="Times New Roman" w:hAnsi="Times New Roman" w:cs="Times New Roman"/>
          <w:sz w:val="24"/>
          <w:szCs w:val="24"/>
          <w:u w:val="single"/>
        </w:rPr>
        <w:t>caregivers who</w:t>
      </w:r>
      <w:r w:rsidR="00C47D61" w:rsidRPr="00EC0B30">
        <w:rPr>
          <w:rFonts w:ascii="Times New Roman" w:hAnsi="Times New Roman" w:cs="Times New Roman"/>
          <w:sz w:val="24"/>
          <w:szCs w:val="24"/>
          <w:u w:val="single"/>
        </w:rPr>
        <w:t xml:space="preserve"> need a </w:t>
      </w:r>
      <w:r>
        <w:tab/>
      </w:r>
      <w:r>
        <w:tab/>
      </w:r>
      <w:r>
        <w:tab/>
      </w:r>
      <w:r w:rsidR="00C47D61" w:rsidRPr="00EC0B30">
        <w:rPr>
          <w:rFonts w:ascii="Times New Roman" w:hAnsi="Times New Roman" w:cs="Times New Roman"/>
          <w:sz w:val="24"/>
          <w:szCs w:val="24"/>
          <w:u w:val="single"/>
        </w:rPr>
        <w:t xml:space="preserve">break </w:t>
      </w:r>
      <w:r w:rsidR="47CB17E8" w:rsidRPr="00EC0B30">
        <w:rPr>
          <w:rFonts w:ascii="Times New Roman" w:hAnsi="Times New Roman" w:cs="Times New Roman"/>
          <w:sz w:val="24"/>
          <w:szCs w:val="24"/>
          <w:u w:val="single"/>
        </w:rPr>
        <w:t>from caring</w:t>
      </w:r>
      <w:r w:rsidR="04F11BB5" w:rsidRPr="00EC0B30">
        <w:rPr>
          <w:rFonts w:ascii="Times New Roman" w:hAnsi="Times New Roman" w:cs="Times New Roman"/>
          <w:sz w:val="24"/>
          <w:szCs w:val="24"/>
          <w:u w:val="single"/>
        </w:rPr>
        <w:t xml:space="preserve"> </w:t>
      </w:r>
      <w:r w:rsidR="00C47D61" w:rsidRPr="00EC0B30">
        <w:rPr>
          <w:rFonts w:ascii="Times New Roman" w:hAnsi="Times New Roman" w:cs="Times New Roman"/>
          <w:sz w:val="24"/>
          <w:szCs w:val="24"/>
          <w:u w:val="single"/>
        </w:rPr>
        <w:t xml:space="preserve">for an </w:t>
      </w:r>
      <w:r w:rsidR="429C5470" w:rsidRPr="00EC0B30">
        <w:rPr>
          <w:rFonts w:ascii="Times New Roman" w:hAnsi="Times New Roman" w:cs="Times New Roman"/>
          <w:sz w:val="24"/>
          <w:szCs w:val="24"/>
          <w:u w:val="single"/>
        </w:rPr>
        <w:t xml:space="preserve">individual </w:t>
      </w:r>
      <w:r w:rsidR="00C47D61" w:rsidRPr="00EC0B30">
        <w:rPr>
          <w:rFonts w:ascii="Times New Roman" w:hAnsi="Times New Roman" w:cs="Times New Roman"/>
          <w:sz w:val="24"/>
          <w:szCs w:val="24"/>
          <w:u w:val="single"/>
        </w:rPr>
        <w:t xml:space="preserve">with the diagnosis of dementia or </w:t>
      </w:r>
      <w:r w:rsidR="00C62D63" w:rsidRPr="00EC0B30">
        <w:rPr>
          <w:rFonts w:ascii="Times New Roman" w:hAnsi="Times New Roman" w:cs="Times New Roman"/>
          <w:sz w:val="24"/>
          <w:szCs w:val="24"/>
        </w:rPr>
        <w:tab/>
      </w:r>
      <w:r w:rsidR="00C62D63" w:rsidRPr="00EC0B30">
        <w:rPr>
          <w:rFonts w:ascii="Times New Roman" w:hAnsi="Times New Roman" w:cs="Times New Roman"/>
          <w:sz w:val="24"/>
          <w:szCs w:val="24"/>
        </w:rPr>
        <w:tab/>
      </w:r>
      <w:r w:rsidR="00C62D63" w:rsidRPr="00EC0B30">
        <w:rPr>
          <w:rFonts w:ascii="Times New Roman" w:hAnsi="Times New Roman" w:cs="Times New Roman"/>
          <w:sz w:val="24"/>
          <w:szCs w:val="24"/>
        </w:rPr>
        <w:tab/>
      </w:r>
      <w:r w:rsidR="00C47D61" w:rsidRPr="00EC0B30">
        <w:rPr>
          <w:rFonts w:ascii="Times New Roman" w:hAnsi="Times New Roman" w:cs="Times New Roman"/>
          <w:sz w:val="24"/>
          <w:szCs w:val="24"/>
          <w:u w:val="single"/>
        </w:rPr>
        <w:t>Alzheimer’s</w:t>
      </w:r>
      <w:r w:rsidR="00C47D61" w:rsidRPr="00EC0B30">
        <w:rPr>
          <w:rFonts w:ascii="Times New Roman" w:hAnsi="Times New Roman" w:cs="Times New Roman"/>
          <w:sz w:val="24"/>
          <w:szCs w:val="24"/>
        </w:rPr>
        <w:t xml:space="preserve">. This is </w:t>
      </w:r>
      <w:r w:rsidR="00C47D61" w:rsidRPr="00EC0B30">
        <w:rPr>
          <w:rFonts w:ascii="Times New Roman" w:hAnsi="Times New Roman" w:cs="Times New Roman"/>
          <w:b/>
          <w:bCs/>
          <w:sz w:val="24"/>
          <w:szCs w:val="24"/>
        </w:rPr>
        <w:t>NOT</w:t>
      </w:r>
      <w:r w:rsidR="00C47D61" w:rsidRPr="00EC0B30">
        <w:rPr>
          <w:rFonts w:ascii="Times New Roman" w:hAnsi="Times New Roman" w:cs="Times New Roman"/>
          <w:sz w:val="24"/>
          <w:szCs w:val="24"/>
        </w:rPr>
        <w:t xml:space="preserve"> a housekeeping voucher. Examples of Services </w:t>
      </w:r>
      <w:r w:rsidR="00C62D63" w:rsidRPr="00EC0B30">
        <w:rPr>
          <w:rFonts w:ascii="Times New Roman" w:hAnsi="Times New Roman" w:cs="Times New Roman"/>
          <w:sz w:val="24"/>
          <w:szCs w:val="24"/>
        </w:rPr>
        <w:tab/>
      </w:r>
      <w:r w:rsidR="00C62D63" w:rsidRPr="00EC0B30">
        <w:rPr>
          <w:rFonts w:ascii="Times New Roman" w:hAnsi="Times New Roman" w:cs="Times New Roman"/>
          <w:sz w:val="24"/>
          <w:szCs w:val="24"/>
        </w:rPr>
        <w:tab/>
      </w:r>
      <w:r w:rsidR="4E29F428" w:rsidRPr="00EC0B30">
        <w:rPr>
          <w:rFonts w:ascii="Times New Roman" w:hAnsi="Times New Roman" w:cs="Times New Roman"/>
          <w:sz w:val="24"/>
          <w:szCs w:val="24"/>
        </w:rPr>
        <w:t xml:space="preserve"> </w:t>
      </w:r>
      <w:r w:rsidR="00CD7A3D">
        <w:rPr>
          <w:rFonts w:ascii="Times New Roman" w:hAnsi="Times New Roman" w:cs="Times New Roman"/>
          <w:sz w:val="24"/>
          <w:szCs w:val="24"/>
        </w:rPr>
        <w:tab/>
      </w:r>
      <w:r w:rsidR="00C47D61" w:rsidRPr="00EC0B30">
        <w:rPr>
          <w:rFonts w:ascii="Times New Roman" w:hAnsi="Times New Roman" w:cs="Times New Roman"/>
          <w:sz w:val="24"/>
          <w:szCs w:val="24"/>
        </w:rPr>
        <w:t xml:space="preserve">that can be paid for through the respite program include in home care and </w:t>
      </w:r>
      <w:r w:rsidR="00C47D61" w:rsidRPr="00EC0B30">
        <w:rPr>
          <w:rFonts w:ascii="Times New Roman" w:hAnsi="Times New Roman" w:cs="Times New Roman"/>
          <w:sz w:val="24"/>
          <w:szCs w:val="24"/>
        </w:rPr>
        <w:tab/>
      </w:r>
      <w:r w:rsidR="00C47D61" w:rsidRPr="00EC0B30">
        <w:rPr>
          <w:rFonts w:ascii="Times New Roman" w:hAnsi="Times New Roman" w:cs="Times New Roman"/>
          <w:sz w:val="24"/>
          <w:szCs w:val="24"/>
        </w:rPr>
        <w:tab/>
      </w:r>
      <w:r w:rsidR="5D9EE638" w:rsidRPr="00EC0B30">
        <w:rPr>
          <w:rFonts w:ascii="Times New Roman" w:hAnsi="Times New Roman" w:cs="Times New Roman"/>
          <w:sz w:val="24"/>
          <w:szCs w:val="24"/>
        </w:rPr>
        <w:t xml:space="preserve">  </w:t>
      </w:r>
      <w:r w:rsidR="00CD7A3D">
        <w:rPr>
          <w:rFonts w:ascii="Times New Roman" w:hAnsi="Times New Roman" w:cs="Times New Roman"/>
          <w:sz w:val="24"/>
          <w:szCs w:val="24"/>
        </w:rPr>
        <w:tab/>
      </w:r>
      <w:r w:rsidR="00C47D61" w:rsidRPr="00EC0B30">
        <w:rPr>
          <w:rFonts w:ascii="Times New Roman" w:hAnsi="Times New Roman" w:cs="Times New Roman"/>
          <w:sz w:val="24"/>
          <w:szCs w:val="24"/>
        </w:rPr>
        <w:t xml:space="preserve">adult day care. </w:t>
      </w:r>
      <w:r w:rsidR="00C47D61" w:rsidRPr="00EC0B30">
        <w:rPr>
          <w:rFonts w:ascii="Times New Roman" w:hAnsi="Times New Roman" w:cs="Times New Roman"/>
          <w:b/>
          <w:bCs/>
          <w:sz w:val="24"/>
          <w:szCs w:val="24"/>
        </w:rPr>
        <w:t xml:space="preserve">Contractor will submit a proposed budget for the </w:t>
      </w:r>
      <w:r w:rsidR="00C62D63" w:rsidRPr="00EC0B30">
        <w:rPr>
          <w:rFonts w:ascii="Times New Roman" w:hAnsi="Times New Roman" w:cs="Times New Roman"/>
          <w:b/>
          <w:bCs/>
          <w:sz w:val="24"/>
          <w:szCs w:val="24"/>
        </w:rPr>
        <w:tab/>
      </w:r>
      <w:r w:rsidR="00C62D63" w:rsidRPr="00EC0B30">
        <w:rPr>
          <w:rFonts w:ascii="Times New Roman" w:hAnsi="Times New Roman" w:cs="Times New Roman"/>
          <w:b/>
          <w:bCs/>
          <w:sz w:val="24"/>
          <w:szCs w:val="24"/>
        </w:rPr>
        <w:tab/>
      </w:r>
      <w:r w:rsidR="00C62D63" w:rsidRPr="00EC0B30">
        <w:rPr>
          <w:rFonts w:ascii="Times New Roman" w:hAnsi="Times New Roman" w:cs="Times New Roman"/>
          <w:b/>
          <w:bCs/>
          <w:sz w:val="24"/>
          <w:szCs w:val="24"/>
        </w:rPr>
        <w:tab/>
      </w:r>
      <w:r w:rsidR="00C47D61" w:rsidRPr="00EC0B30">
        <w:rPr>
          <w:rFonts w:ascii="Times New Roman" w:hAnsi="Times New Roman" w:cs="Times New Roman"/>
          <w:b/>
          <w:bCs/>
          <w:sz w:val="24"/>
          <w:szCs w:val="24"/>
        </w:rPr>
        <w:t>hours/services as listed</w:t>
      </w:r>
      <w:r w:rsidR="00C62D63" w:rsidRPr="00EC0B30">
        <w:rPr>
          <w:rFonts w:ascii="Times New Roman" w:hAnsi="Times New Roman" w:cs="Times New Roman"/>
          <w:b/>
          <w:bCs/>
          <w:sz w:val="24"/>
          <w:szCs w:val="24"/>
        </w:rPr>
        <w:t xml:space="preserve"> </w:t>
      </w:r>
      <w:r w:rsidR="00C47D61" w:rsidRPr="00EC0B30">
        <w:rPr>
          <w:rFonts w:ascii="Times New Roman" w:hAnsi="Times New Roman" w:cs="Times New Roman"/>
          <w:b/>
          <w:bCs/>
          <w:sz w:val="24"/>
          <w:szCs w:val="24"/>
        </w:rPr>
        <w:t>above</w:t>
      </w:r>
      <w:r w:rsidR="00C47D61" w:rsidRPr="00EC0B30">
        <w:rPr>
          <w:rFonts w:ascii="Times New Roman" w:hAnsi="Times New Roman" w:cs="Times New Roman"/>
          <w:sz w:val="24"/>
          <w:szCs w:val="24"/>
        </w:rPr>
        <w:t>.</w:t>
      </w:r>
      <w:r w:rsidR="001D424C" w:rsidRPr="00EC0B30">
        <w:rPr>
          <w:rFonts w:ascii="Times New Roman" w:hAnsi="Times New Roman" w:cs="Times New Roman"/>
          <w:sz w:val="24"/>
          <w:szCs w:val="24"/>
        </w:rPr>
        <w:t xml:space="preserve"> </w:t>
      </w:r>
    </w:p>
    <w:p w14:paraId="780F4851" w14:textId="77777777" w:rsidR="001D424C" w:rsidRPr="00EC0B30" w:rsidRDefault="001D424C" w:rsidP="001D424C">
      <w:pPr>
        <w:pStyle w:val="NoSpacing"/>
        <w:rPr>
          <w:rFonts w:ascii="Times New Roman" w:hAnsi="Times New Roman" w:cs="Times New Roman"/>
          <w:sz w:val="24"/>
          <w:szCs w:val="24"/>
        </w:rPr>
      </w:pPr>
    </w:p>
    <w:p w14:paraId="136FB4C5" w14:textId="031B6AF4" w:rsidR="001D424C" w:rsidRPr="00EC0B30" w:rsidRDefault="479A8E5A" w:rsidP="398EFE68">
      <w:pPr>
        <w:pStyle w:val="NoSpacing"/>
        <w:ind w:firstLine="720"/>
        <w:rPr>
          <w:rFonts w:ascii="Times New Roman" w:hAnsi="Times New Roman" w:cs="Times New Roman"/>
          <w:sz w:val="24"/>
          <w:szCs w:val="24"/>
        </w:rPr>
      </w:pPr>
      <w:r w:rsidRPr="663276F2">
        <w:rPr>
          <w:rFonts w:ascii="Times New Roman" w:hAnsi="Times New Roman" w:cs="Times New Roman"/>
          <w:sz w:val="24"/>
          <w:szCs w:val="24"/>
        </w:rPr>
        <w:t>4</w:t>
      </w:r>
      <w:r w:rsidR="00C47D61" w:rsidRPr="663276F2">
        <w:rPr>
          <w:rFonts w:ascii="Times New Roman" w:hAnsi="Times New Roman" w:cs="Times New Roman"/>
          <w:sz w:val="24"/>
          <w:szCs w:val="24"/>
        </w:rPr>
        <w:t>.4</w:t>
      </w:r>
      <w:r w:rsidR="1AD48FDB" w:rsidRPr="663276F2">
        <w:rPr>
          <w:rFonts w:ascii="Times New Roman" w:hAnsi="Times New Roman" w:cs="Times New Roman"/>
          <w:sz w:val="24"/>
          <w:szCs w:val="24"/>
        </w:rPr>
        <w:t xml:space="preserve">     </w:t>
      </w:r>
      <w:r w:rsidR="00C47D61" w:rsidRPr="663276F2">
        <w:rPr>
          <w:rFonts w:ascii="Times New Roman" w:hAnsi="Times New Roman" w:cs="Times New Roman"/>
          <w:sz w:val="24"/>
          <w:szCs w:val="24"/>
        </w:rPr>
        <w:t xml:space="preserve">Self-Directed/Person-centered respite care consists of providing primary </w:t>
      </w:r>
      <w:r w:rsidR="00C47D61">
        <w:tab/>
      </w:r>
      <w:r w:rsidR="3B173D6F" w:rsidRPr="663276F2">
        <w:rPr>
          <w:rFonts w:ascii="Times New Roman" w:hAnsi="Times New Roman" w:cs="Times New Roman"/>
          <w:sz w:val="24"/>
          <w:szCs w:val="24"/>
        </w:rPr>
        <w:t xml:space="preserve">                  </w:t>
      </w:r>
      <w:r w:rsidR="4A09729F" w:rsidRPr="663276F2">
        <w:rPr>
          <w:rFonts w:ascii="Times New Roman" w:hAnsi="Times New Roman" w:cs="Times New Roman"/>
          <w:sz w:val="24"/>
          <w:szCs w:val="24"/>
        </w:rPr>
        <w:t xml:space="preserve">   </w:t>
      </w:r>
      <w:r w:rsidR="6A7BD6FE" w:rsidRPr="663276F2">
        <w:rPr>
          <w:rFonts w:ascii="Times New Roman" w:hAnsi="Times New Roman" w:cs="Times New Roman"/>
          <w:sz w:val="24"/>
          <w:szCs w:val="24"/>
        </w:rPr>
        <w:t xml:space="preserve"> </w:t>
      </w:r>
      <w:r w:rsidR="00CD7A3D">
        <w:rPr>
          <w:rFonts w:ascii="Times New Roman" w:hAnsi="Times New Roman" w:cs="Times New Roman"/>
          <w:sz w:val="24"/>
          <w:szCs w:val="24"/>
        </w:rPr>
        <w:tab/>
      </w:r>
      <w:r w:rsidR="00CD7A3D">
        <w:rPr>
          <w:rFonts w:ascii="Times New Roman" w:hAnsi="Times New Roman" w:cs="Times New Roman"/>
          <w:sz w:val="24"/>
          <w:szCs w:val="24"/>
        </w:rPr>
        <w:tab/>
      </w:r>
      <w:r w:rsidR="3B173D6F" w:rsidRPr="663276F2">
        <w:rPr>
          <w:rFonts w:ascii="Times New Roman" w:hAnsi="Times New Roman" w:cs="Times New Roman"/>
          <w:sz w:val="24"/>
          <w:szCs w:val="24"/>
        </w:rPr>
        <w:t>C</w:t>
      </w:r>
      <w:r w:rsidR="00C47D61" w:rsidRPr="663276F2">
        <w:rPr>
          <w:rFonts w:ascii="Times New Roman" w:hAnsi="Times New Roman" w:cs="Times New Roman"/>
          <w:sz w:val="24"/>
          <w:szCs w:val="24"/>
        </w:rPr>
        <w:t xml:space="preserve">aregivers with vouchers to purchase respite care from a </w:t>
      </w:r>
      <w:r w:rsidR="00C47D61" w:rsidRPr="663276F2">
        <w:rPr>
          <w:rFonts w:ascii="Times New Roman" w:hAnsi="Times New Roman" w:cs="Times New Roman"/>
          <w:sz w:val="24"/>
          <w:szCs w:val="24"/>
          <w:u w:val="single"/>
        </w:rPr>
        <w:t xml:space="preserve">New Mexico </w:t>
      </w:r>
      <w:r w:rsidR="00C47D61">
        <w:tab/>
      </w:r>
      <w:r w:rsidR="1ED63E4F" w:rsidRPr="663276F2">
        <w:rPr>
          <w:rFonts w:ascii="Times New Roman" w:hAnsi="Times New Roman" w:cs="Times New Roman"/>
          <w:sz w:val="24"/>
          <w:szCs w:val="24"/>
        </w:rPr>
        <w:t xml:space="preserve">         </w:t>
      </w:r>
      <w:r w:rsidR="2D8420E5" w:rsidRPr="663276F2">
        <w:rPr>
          <w:rFonts w:ascii="Times New Roman" w:hAnsi="Times New Roman" w:cs="Times New Roman"/>
          <w:sz w:val="24"/>
          <w:szCs w:val="24"/>
        </w:rPr>
        <w:t xml:space="preserve"> </w:t>
      </w:r>
      <w:r w:rsidR="00CD7A3D">
        <w:rPr>
          <w:rFonts w:ascii="Times New Roman" w:hAnsi="Times New Roman" w:cs="Times New Roman"/>
          <w:sz w:val="24"/>
          <w:szCs w:val="24"/>
        </w:rPr>
        <w:tab/>
      </w:r>
      <w:r w:rsidR="00CD7A3D">
        <w:rPr>
          <w:rFonts w:ascii="Times New Roman" w:hAnsi="Times New Roman" w:cs="Times New Roman"/>
          <w:sz w:val="24"/>
          <w:szCs w:val="24"/>
        </w:rPr>
        <w:tab/>
      </w:r>
      <w:r w:rsidR="00C47D61" w:rsidRPr="663276F2">
        <w:rPr>
          <w:rFonts w:ascii="Times New Roman" w:hAnsi="Times New Roman" w:cs="Times New Roman"/>
          <w:sz w:val="24"/>
          <w:szCs w:val="24"/>
          <w:u w:val="single"/>
        </w:rPr>
        <w:t>Certified Caregiver</w:t>
      </w:r>
      <w:r w:rsidR="00C47D61" w:rsidRPr="663276F2">
        <w:rPr>
          <w:rFonts w:ascii="Times New Roman" w:hAnsi="Times New Roman" w:cs="Times New Roman"/>
          <w:sz w:val="24"/>
          <w:szCs w:val="24"/>
        </w:rPr>
        <w:t xml:space="preserve"> of their own choosing or reimbursing a </w:t>
      </w:r>
      <w:r w:rsidR="00C47D61" w:rsidRPr="663276F2">
        <w:rPr>
          <w:rFonts w:ascii="Times New Roman" w:hAnsi="Times New Roman" w:cs="Times New Roman"/>
          <w:sz w:val="24"/>
          <w:szCs w:val="24"/>
          <w:u w:val="single"/>
        </w:rPr>
        <w:t xml:space="preserve">New Mexico </w:t>
      </w:r>
      <w:r w:rsidR="00C47D61">
        <w:tab/>
      </w:r>
      <w:r w:rsidR="00C47D61">
        <w:tab/>
      </w:r>
      <w:r w:rsidR="65C26FB2" w:rsidRPr="663276F2">
        <w:rPr>
          <w:rFonts w:ascii="Times New Roman" w:hAnsi="Times New Roman" w:cs="Times New Roman"/>
          <w:sz w:val="24"/>
          <w:szCs w:val="24"/>
        </w:rPr>
        <w:t xml:space="preserve">          </w:t>
      </w:r>
      <w:r w:rsidR="00CD7A3D">
        <w:rPr>
          <w:rFonts w:ascii="Times New Roman" w:hAnsi="Times New Roman" w:cs="Times New Roman"/>
          <w:sz w:val="24"/>
          <w:szCs w:val="24"/>
        </w:rPr>
        <w:tab/>
      </w:r>
      <w:r w:rsidR="00C47D61" w:rsidRPr="663276F2">
        <w:rPr>
          <w:rFonts w:ascii="Times New Roman" w:hAnsi="Times New Roman" w:cs="Times New Roman"/>
          <w:sz w:val="24"/>
          <w:szCs w:val="24"/>
          <w:u w:val="single"/>
        </w:rPr>
        <w:t>Certified Caregiver(s)</w:t>
      </w:r>
      <w:r w:rsidR="00C47D61" w:rsidRPr="663276F2">
        <w:rPr>
          <w:rFonts w:ascii="Times New Roman" w:hAnsi="Times New Roman" w:cs="Times New Roman"/>
          <w:sz w:val="24"/>
          <w:szCs w:val="24"/>
        </w:rPr>
        <w:t xml:space="preserve"> for respite care services upon receipt of verification </w:t>
      </w:r>
      <w:r w:rsidR="00CD7A3D">
        <w:rPr>
          <w:rFonts w:ascii="Times New Roman" w:hAnsi="Times New Roman" w:cs="Times New Roman"/>
          <w:sz w:val="24"/>
          <w:szCs w:val="24"/>
        </w:rPr>
        <w:tab/>
      </w:r>
      <w:r w:rsidR="00CD7A3D">
        <w:rPr>
          <w:rFonts w:ascii="Times New Roman" w:hAnsi="Times New Roman" w:cs="Times New Roman"/>
          <w:sz w:val="24"/>
          <w:szCs w:val="24"/>
        </w:rPr>
        <w:tab/>
      </w:r>
      <w:r w:rsidR="00CD7A3D">
        <w:rPr>
          <w:rFonts w:ascii="Times New Roman" w:hAnsi="Times New Roman" w:cs="Times New Roman"/>
          <w:sz w:val="24"/>
          <w:szCs w:val="24"/>
        </w:rPr>
        <w:tab/>
      </w:r>
      <w:r w:rsidR="00C47D61" w:rsidRPr="663276F2">
        <w:rPr>
          <w:rFonts w:ascii="Times New Roman" w:hAnsi="Times New Roman" w:cs="Times New Roman"/>
          <w:sz w:val="24"/>
          <w:szCs w:val="24"/>
        </w:rPr>
        <w:t>of</w:t>
      </w:r>
      <w:r w:rsidR="00CD7A3D">
        <w:rPr>
          <w:rFonts w:ascii="Times New Roman" w:hAnsi="Times New Roman" w:cs="Times New Roman"/>
          <w:sz w:val="24"/>
          <w:szCs w:val="24"/>
        </w:rPr>
        <w:t xml:space="preserve"> </w:t>
      </w:r>
      <w:r w:rsidR="15B2970F" w:rsidRPr="663276F2">
        <w:rPr>
          <w:rFonts w:ascii="Times New Roman" w:hAnsi="Times New Roman" w:cs="Times New Roman"/>
          <w:sz w:val="24"/>
          <w:szCs w:val="24"/>
        </w:rPr>
        <w:t xml:space="preserve">service </w:t>
      </w:r>
      <w:r w:rsidR="00C47D61" w:rsidRPr="663276F2">
        <w:rPr>
          <w:rFonts w:ascii="Times New Roman" w:hAnsi="Times New Roman" w:cs="Times New Roman"/>
          <w:sz w:val="24"/>
          <w:szCs w:val="24"/>
        </w:rPr>
        <w:t xml:space="preserve">provision. </w:t>
      </w:r>
    </w:p>
    <w:p w14:paraId="43232FCD" w14:textId="77777777" w:rsidR="001D424C" w:rsidRPr="00EC0B30" w:rsidRDefault="001D424C" w:rsidP="001D424C">
      <w:pPr>
        <w:pStyle w:val="NoSpacing"/>
        <w:rPr>
          <w:rFonts w:ascii="Times New Roman" w:hAnsi="Times New Roman" w:cs="Times New Roman"/>
          <w:sz w:val="24"/>
          <w:szCs w:val="24"/>
        </w:rPr>
      </w:pPr>
    </w:p>
    <w:p w14:paraId="5CB70430" w14:textId="32BD3B36" w:rsidR="00945DDF" w:rsidRPr="00EC0B30" w:rsidRDefault="001D424C" w:rsidP="007D6CD3">
      <w:pPr>
        <w:pStyle w:val="NoSpacing"/>
      </w:pPr>
      <w:r w:rsidRPr="00EC0B30">
        <w:rPr>
          <w:rFonts w:ascii="Times New Roman" w:hAnsi="Times New Roman" w:cs="Times New Roman"/>
          <w:sz w:val="24"/>
          <w:szCs w:val="24"/>
        </w:rPr>
        <w:tab/>
      </w:r>
      <w:r w:rsidR="00C47D61" w:rsidRPr="398EFE68">
        <w:rPr>
          <w:b/>
          <w:bCs/>
          <w:i/>
          <w:iCs/>
        </w:rPr>
        <w:t>*</w:t>
      </w:r>
      <w:r w:rsidR="00C47D61" w:rsidRPr="398EFE68">
        <w:rPr>
          <w:b/>
          <w:bCs/>
          <w:i/>
          <w:iCs/>
          <w:u w:val="single"/>
        </w:rPr>
        <w:t>New Mexico Certified Caregiver</w:t>
      </w:r>
      <w:r w:rsidR="00C47D61" w:rsidRPr="398EFE68">
        <w:rPr>
          <w:b/>
          <w:bCs/>
          <w:i/>
          <w:iCs/>
        </w:rPr>
        <w:t xml:space="preserve"> is defined as a Caregiver who has completed the </w:t>
      </w:r>
      <w:r w:rsidRPr="00EC0B30">
        <w:rPr>
          <w:b/>
          <w:bCs/>
          <w:i/>
          <w:iCs/>
        </w:rPr>
        <w:tab/>
      </w:r>
      <w:r>
        <w:tab/>
      </w:r>
      <w:r w:rsidR="00C47D61" w:rsidRPr="398EFE68">
        <w:rPr>
          <w:b/>
          <w:bCs/>
          <w:i/>
          <w:iCs/>
        </w:rPr>
        <w:t xml:space="preserve">approved Caregiver Training Curriculum offered through the free New Mexico Caregiver </w:t>
      </w:r>
      <w:r w:rsidRPr="00EC0B30">
        <w:rPr>
          <w:b/>
          <w:bCs/>
          <w:i/>
          <w:iCs/>
        </w:rPr>
        <w:tab/>
      </w:r>
      <w:r w:rsidR="00C47D61" w:rsidRPr="398EFE68">
        <w:rPr>
          <w:b/>
          <w:bCs/>
          <w:i/>
          <w:iCs/>
        </w:rPr>
        <w:t>Coalition, ARCH Lifespan Respite Training Portal</w:t>
      </w:r>
      <w:r w:rsidR="007D6CD3" w:rsidRPr="398EFE68">
        <w:rPr>
          <w:b/>
          <w:bCs/>
          <w:i/>
          <w:iCs/>
        </w:rPr>
        <w:t xml:space="preserve"> </w:t>
      </w:r>
      <w:r w:rsidR="00C47D61" w:rsidRPr="398EFE68">
        <w:rPr>
          <w:b/>
          <w:bCs/>
          <w:i/>
          <w:iCs/>
        </w:rPr>
        <w:t xml:space="preserve">Certification, </w:t>
      </w:r>
      <w:r w:rsidR="64D968A0" w:rsidRPr="398EFE68">
        <w:rPr>
          <w:b/>
          <w:bCs/>
          <w:i/>
          <w:iCs/>
        </w:rPr>
        <w:t xml:space="preserve">and </w:t>
      </w:r>
      <w:r w:rsidR="00C47D61" w:rsidRPr="398EFE68">
        <w:rPr>
          <w:b/>
          <w:bCs/>
          <w:i/>
          <w:iCs/>
        </w:rPr>
        <w:t xml:space="preserve">Background </w:t>
      </w:r>
      <w:r>
        <w:tab/>
      </w:r>
      <w:r w:rsidR="00CD7A3D">
        <w:tab/>
      </w:r>
      <w:r w:rsidR="48C43418" w:rsidRPr="398EFE68">
        <w:rPr>
          <w:b/>
          <w:bCs/>
          <w:i/>
          <w:iCs/>
        </w:rPr>
        <w:t>S</w:t>
      </w:r>
      <w:r w:rsidR="00C47D61" w:rsidRPr="398EFE68">
        <w:rPr>
          <w:b/>
          <w:bCs/>
          <w:i/>
          <w:iCs/>
        </w:rPr>
        <w:t xml:space="preserve">creening, including the Employee Abuse Registry and Adult Protective Service Database </w:t>
      </w:r>
      <w:r>
        <w:tab/>
      </w:r>
      <w:r w:rsidR="00C47D61" w:rsidRPr="398EFE68">
        <w:rPr>
          <w:b/>
          <w:bCs/>
          <w:i/>
          <w:iCs/>
        </w:rPr>
        <w:t xml:space="preserve">Screening and Approval Process. </w:t>
      </w:r>
    </w:p>
    <w:p w14:paraId="52A181B4" w14:textId="77777777" w:rsidR="00945DDF" w:rsidRPr="00EC0B30" w:rsidRDefault="00945DDF" w:rsidP="007D6CD3">
      <w:pPr>
        <w:pStyle w:val="NoSpacing"/>
      </w:pPr>
    </w:p>
    <w:p w14:paraId="787A4556" w14:textId="049B13A9" w:rsidR="00945DDF" w:rsidRPr="00EC0B30" w:rsidRDefault="30525CD1" w:rsidP="00945DDF">
      <w:pPr>
        <w:pStyle w:val="NoSpacing"/>
        <w:rPr>
          <w:rFonts w:ascii="Times New Roman" w:hAnsi="Times New Roman" w:cs="Times New Roman"/>
          <w:sz w:val="24"/>
          <w:szCs w:val="24"/>
        </w:rPr>
      </w:pPr>
      <w:r w:rsidRPr="663276F2">
        <w:rPr>
          <w:rFonts w:ascii="Times New Roman" w:hAnsi="Times New Roman" w:cs="Times New Roman"/>
          <w:sz w:val="24"/>
          <w:szCs w:val="24"/>
        </w:rPr>
        <w:t>4</w:t>
      </w:r>
      <w:r w:rsidR="00C47D61" w:rsidRPr="663276F2">
        <w:rPr>
          <w:rFonts w:ascii="Times New Roman" w:hAnsi="Times New Roman" w:cs="Times New Roman"/>
          <w:sz w:val="24"/>
          <w:szCs w:val="24"/>
        </w:rPr>
        <w:t>.5</w:t>
      </w:r>
      <w:r w:rsidR="00C47D61">
        <w:tab/>
      </w:r>
      <w:r w:rsidR="00C47D61" w:rsidRPr="663276F2">
        <w:rPr>
          <w:rFonts w:ascii="Times New Roman" w:hAnsi="Times New Roman" w:cs="Times New Roman"/>
          <w:sz w:val="24"/>
          <w:szCs w:val="24"/>
        </w:rPr>
        <w:t xml:space="preserve">Contractor will collaborate with the OADC and Stakeholders to </w:t>
      </w:r>
      <w:bookmarkStart w:id="205" w:name="_Int_8RUOcSbT"/>
      <w:r w:rsidR="00C47D61" w:rsidRPr="663276F2">
        <w:rPr>
          <w:rFonts w:ascii="Times New Roman" w:hAnsi="Times New Roman" w:cs="Times New Roman"/>
          <w:sz w:val="24"/>
          <w:szCs w:val="24"/>
        </w:rPr>
        <w:t>include:</w:t>
      </w:r>
      <w:bookmarkEnd w:id="205"/>
      <w:r w:rsidR="00C47D61" w:rsidRPr="663276F2">
        <w:rPr>
          <w:rFonts w:ascii="Times New Roman" w:hAnsi="Times New Roman" w:cs="Times New Roman"/>
          <w:sz w:val="24"/>
          <w:szCs w:val="24"/>
        </w:rPr>
        <w:t xml:space="preserve"> Marketing </w:t>
      </w:r>
      <w:r w:rsidR="00C47D61">
        <w:tab/>
      </w:r>
      <w:r w:rsidR="323F5CFF" w:rsidRPr="663276F2">
        <w:rPr>
          <w:rFonts w:ascii="Times New Roman" w:hAnsi="Times New Roman" w:cs="Times New Roman"/>
          <w:sz w:val="24"/>
          <w:szCs w:val="24"/>
        </w:rPr>
        <w:t xml:space="preserve"> </w:t>
      </w:r>
      <w:r w:rsidR="00C47D61" w:rsidRPr="663276F2">
        <w:rPr>
          <w:rFonts w:ascii="Times New Roman" w:hAnsi="Times New Roman" w:cs="Times New Roman"/>
          <w:sz w:val="24"/>
          <w:szCs w:val="24"/>
        </w:rPr>
        <w:t xml:space="preserve">and outreach campaigns to educate family caregivers about respite and how to </w:t>
      </w:r>
      <w:r w:rsidR="00C47D61">
        <w:tab/>
      </w:r>
      <w:r w:rsidR="00C47D61" w:rsidRPr="663276F2">
        <w:rPr>
          <w:rFonts w:ascii="Times New Roman" w:hAnsi="Times New Roman" w:cs="Times New Roman"/>
          <w:sz w:val="24"/>
          <w:szCs w:val="24"/>
        </w:rPr>
        <w:t xml:space="preserve">access </w:t>
      </w:r>
      <w:r w:rsidR="00C47D61">
        <w:tab/>
      </w:r>
      <w:bookmarkStart w:id="206" w:name="_Int_3XPwm2lA"/>
      <w:r w:rsidR="00C47D61" w:rsidRPr="663276F2">
        <w:rPr>
          <w:rFonts w:ascii="Times New Roman" w:hAnsi="Times New Roman" w:cs="Times New Roman"/>
          <w:sz w:val="24"/>
          <w:szCs w:val="24"/>
        </w:rPr>
        <w:t>services;</w:t>
      </w:r>
      <w:bookmarkEnd w:id="206"/>
      <w:r w:rsidR="00C47D61" w:rsidRPr="663276F2">
        <w:rPr>
          <w:rFonts w:ascii="Times New Roman" w:hAnsi="Times New Roman" w:cs="Times New Roman"/>
          <w:sz w:val="24"/>
          <w:szCs w:val="24"/>
        </w:rPr>
        <w:t xml:space="preserve"> partnering with communities of faith to develop respite </w:t>
      </w:r>
      <w:bookmarkStart w:id="207" w:name="_Int_HAR53CbL"/>
      <w:r w:rsidR="00C47D61" w:rsidRPr="663276F2">
        <w:rPr>
          <w:rFonts w:ascii="Times New Roman" w:hAnsi="Times New Roman" w:cs="Times New Roman"/>
          <w:sz w:val="24"/>
          <w:szCs w:val="24"/>
        </w:rPr>
        <w:t>programs;</w:t>
      </w:r>
      <w:bookmarkEnd w:id="207"/>
      <w:r w:rsidR="00C47D61" w:rsidRPr="663276F2">
        <w:rPr>
          <w:rFonts w:ascii="Times New Roman" w:hAnsi="Times New Roman" w:cs="Times New Roman"/>
          <w:sz w:val="24"/>
          <w:szCs w:val="24"/>
        </w:rPr>
        <w:t xml:space="preserve"> </w:t>
      </w:r>
      <w:r w:rsidR="00C47D61">
        <w:tab/>
      </w:r>
      <w:r w:rsidR="1478E54A" w:rsidRPr="663276F2">
        <w:rPr>
          <w:rFonts w:ascii="Times New Roman" w:hAnsi="Times New Roman" w:cs="Times New Roman"/>
          <w:sz w:val="24"/>
          <w:szCs w:val="24"/>
        </w:rPr>
        <w:t xml:space="preserve">and </w:t>
      </w:r>
      <w:r w:rsidR="00C47D61" w:rsidRPr="663276F2">
        <w:rPr>
          <w:rFonts w:ascii="Times New Roman" w:hAnsi="Times New Roman" w:cs="Times New Roman"/>
          <w:sz w:val="24"/>
          <w:szCs w:val="24"/>
        </w:rPr>
        <w:t xml:space="preserve">developing or enhancing statewide databases of respite care programs, services, </w:t>
      </w:r>
      <w:r w:rsidR="00C47D61">
        <w:tab/>
      </w:r>
      <w:r w:rsidR="00C47D61" w:rsidRPr="663276F2">
        <w:rPr>
          <w:rFonts w:ascii="Times New Roman" w:hAnsi="Times New Roman" w:cs="Times New Roman"/>
          <w:sz w:val="24"/>
          <w:szCs w:val="24"/>
        </w:rPr>
        <w:t xml:space="preserve">and information to improve access for family caregivers. </w:t>
      </w:r>
    </w:p>
    <w:p w14:paraId="22879268" w14:textId="77777777" w:rsidR="00945DDF" w:rsidRPr="00EC0B30" w:rsidRDefault="00945DDF" w:rsidP="00945DDF">
      <w:pPr>
        <w:pStyle w:val="NoSpacing"/>
        <w:rPr>
          <w:rFonts w:ascii="Times New Roman" w:hAnsi="Times New Roman" w:cs="Times New Roman"/>
          <w:sz w:val="24"/>
          <w:szCs w:val="24"/>
        </w:rPr>
      </w:pPr>
    </w:p>
    <w:p w14:paraId="48841040" w14:textId="1932E24B" w:rsidR="00C47D61" w:rsidRDefault="552E8AB6" w:rsidP="00945DDF">
      <w:pPr>
        <w:pStyle w:val="NoSpacing"/>
        <w:rPr>
          <w:rFonts w:ascii="Times New Roman" w:hAnsi="Times New Roman" w:cs="Times New Roman"/>
          <w:sz w:val="24"/>
          <w:szCs w:val="24"/>
        </w:rPr>
      </w:pPr>
      <w:r w:rsidRPr="663276F2">
        <w:rPr>
          <w:rFonts w:ascii="Times New Roman" w:hAnsi="Times New Roman" w:cs="Times New Roman"/>
          <w:sz w:val="24"/>
          <w:szCs w:val="24"/>
        </w:rPr>
        <w:t>4</w:t>
      </w:r>
      <w:r w:rsidR="00C47D61" w:rsidRPr="663276F2">
        <w:rPr>
          <w:rFonts w:ascii="Times New Roman" w:hAnsi="Times New Roman" w:cs="Times New Roman"/>
          <w:sz w:val="24"/>
          <w:szCs w:val="24"/>
        </w:rPr>
        <w:t>.6</w:t>
      </w:r>
      <w:r w:rsidR="00C47D61">
        <w:tab/>
      </w:r>
      <w:r w:rsidR="00C47D61" w:rsidRPr="663276F2">
        <w:rPr>
          <w:rFonts w:ascii="Times New Roman" w:hAnsi="Times New Roman" w:cs="Times New Roman"/>
          <w:sz w:val="24"/>
          <w:szCs w:val="24"/>
        </w:rPr>
        <w:t xml:space="preserve">Contractor will work with ALTSD in the education, promotion, and enrollment for </w:t>
      </w:r>
      <w:r w:rsidR="00C47D61">
        <w:tab/>
      </w:r>
      <w:r w:rsidR="20738AA2" w:rsidRPr="663276F2">
        <w:rPr>
          <w:rFonts w:ascii="Times New Roman" w:hAnsi="Times New Roman" w:cs="Times New Roman"/>
          <w:sz w:val="24"/>
          <w:szCs w:val="24"/>
        </w:rPr>
        <w:t xml:space="preserve"> </w:t>
      </w:r>
      <w:r w:rsidR="00C47D61" w:rsidRPr="663276F2">
        <w:rPr>
          <w:rFonts w:ascii="Times New Roman" w:hAnsi="Times New Roman" w:cs="Times New Roman"/>
          <w:sz w:val="24"/>
          <w:szCs w:val="24"/>
        </w:rPr>
        <w:t>the Special Needs Registry.</w:t>
      </w:r>
    </w:p>
    <w:p w14:paraId="6A0A1391" w14:textId="77777777" w:rsidR="00270BE2" w:rsidRPr="00EC0B30" w:rsidRDefault="00270BE2" w:rsidP="00945DDF">
      <w:pPr>
        <w:pStyle w:val="NoSpacing"/>
        <w:rPr>
          <w:rFonts w:ascii="Times New Roman" w:hAnsi="Times New Roman" w:cs="Times New Roman"/>
          <w:sz w:val="24"/>
          <w:szCs w:val="24"/>
        </w:rPr>
      </w:pPr>
    </w:p>
    <w:p w14:paraId="100D617B" w14:textId="6C61551E" w:rsidR="00920EC3" w:rsidRPr="00EC0B30" w:rsidRDefault="00920EC3" w:rsidP="00945DDF">
      <w:pPr>
        <w:pStyle w:val="NoSpacing"/>
        <w:rPr>
          <w:rFonts w:ascii="Times New Roman" w:hAnsi="Times New Roman" w:cs="Times New Roman"/>
          <w:sz w:val="24"/>
          <w:szCs w:val="24"/>
        </w:rPr>
      </w:pPr>
    </w:p>
    <w:p w14:paraId="733545CC" w14:textId="5DC390E1" w:rsidR="00E12E1E" w:rsidRPr="00EC0B30" w:rsidRDefault="00E12E1E" w:rsidP="00945DDF">
      <w:pPr>
        <w:pStyle w:val="NoSpacing"/>
        <w:rPr>
          <w:rFonts w:ascii="Times New Roman" w:hAnsi="Times New Roman" w:cs="Times New Roman"/>
          <w:sz w:val="24"/>
          <w:szCs w:val="24"/>
        </w:rPr>
      </w:pPr>
    </w:p>
    <w:p w14:paraId="3299E5A0" w14:textId="656AABA0" w:rsidR="00E12E1E" w:rsidRPr="00EC0B30" w:rsidRDefault="00920EC3" w:rsidP="00945DDF">
      <w:pPr>
        <w:pStyle w:val="NoSpacing"/>
        <w:rPr>
          <w:rFonts w:ascii="Times New Roman" w:hAnsi="Times New Roman" w:cs="Times New Roman"/>
          <w:b/>
          <w:bCs/>
          <w:sz w:val="24"/>
          <w:szCs w:val="24"/>
        </w:rPr>
      </w:pPr>
      <w:r w:rsidRPr="663276F2">
        <w:rPr>
          <w:rFonts w:ascii="Times New Roman" w:hAnsi="Times New Roman" w:cs="Times New Roman"/>
          <w:b/>
          <w:bCs/>
          <w:sz w:val="24"/>
          <w:szCs w:val="24"/>
        </w:rPr>
        <w:t>*NOTE</w:t>
      </w:r>
      <w:r w:rsidR="00E9408A" w:rsidRPr="663276F2">
        <w:rPr>
          <w:rFonts w:ascii="Times New Roman" w:hAnsi="Times New Roman" w:cs="Times New Roman"/>
          <w:b/>
          <w:bCs/>
          <w:sz w:val="24"/>
          <w:szCs w:val="24"/>
        </w:rPr>
        <w:t xml:space="preserve"> – </w:t>
      </w:r>
      <w:r w:rsidR="00E9408A" w:rsidRPr="663276F2">
        <w:rPr>
          <w:rFonts w:ascii="Times New Roman" w:hAnsi="Times New Roman" w:cs="Times New Roman"/>
          <w:b/>
          <w:bCs/>
          <w:sz w:val="24"/>
          <w:szCs w:val="24"/>
          <w:u w:val="single"/>
        </w:rPr>
        <w:t xml:space="preserve">REQUIRED OF </w:t>
      </w:r>
      <w:r w:rsidRPr="663276F2">
        <w:rPr>
          <w:rFonts w:ascii="Times New Roman" w:hAnsi="Times New Roman" w:cs="Times New Roman"/>
          <w:b/>
          <w:bCs/>
          <w:sz w:val="24"/>
          <w:szCs w:val="24"/>
          <w:u w:val="single"/>
        </w:rPr>
        <w:t>ALL PROGRAM ACTIVITIES</w:t>
      </w:r>
      <w:r w:rsidRPr="663276F2">
        <w:rPr>
          <w:rFonts w:ascii="Times New Roman" w:hAnsi="Times New Roman" w:cs="Times New Roman"/>
          <w:b/>
          <w:bCs/>
          <w:sz w:val="24"/>
          <w:szCs w:val="24"/>
        </w:rPr>
        <w:t>:</w:t>
      </w:r>
      <w:r w:rsidR="006D2249" w:rsidRPr="663276F2">
        <w:rPr>
          <w:rFonts w:ascii="Times New Roman" w:hAnsi="Times New Roman" w:cs="Times New Roman"/>
          <w:b/>
          <w:bCs/>
          <w:sz w:val="24"/>
          <w:szCs w:val="24"/>
        </w:rPr>
        <w:t xml:space="preserve"> </w:t>
      </w:r>
    </w:p>
    <w:p w14:paraId="4847058C" w14:textId="67AC9F54" w:rsidR="00E9408A" w:rsidRPr="00EC0B30" w:rsidRDefault="00E9408A" w:rsidP="00945DDF">
      <w:pPr>
        <w:pStyle w:val="NoSpacing"/>
        <w:rPr>
          <w:rFonts w:ascii="Times New Roman" w:hAnsi="Times New Roman" w:cs="Times New Roman"/>
          <w:b/>
          <w:bCs/>
          <w:sz w:val="24"/>
          <w:szCs w:val="24"/>
        </w:rPr>
      </w:pPr>
    </w:p>
    <w:p w14:paraId="646940B1" w14:textId="5FB3AF30" w:rsidR="00E9408A" w:rsidRPr="00EC0B30" w:rsidRDefault="00A34740" w:rsidP="00945DDF">
      <w:pPr>
        <w:pStyle w:val="NoSpacing"/>
        <w:rPr>
          <w:rFonts w:ascii="Times New Roman" w:hAnsi="Times New Roman" w:cs="Times New Roman"/>
          <w:sz w:val="24"/>
          <w:szCs w:val="24"/>
        </w:rPr>
      </w:pPr>
      <w:r w:rsidRPr="663276F2">
        <w:rPr>
          <w:rFonts w:ascii="Times New Roman" w:hAnsi="Times New Roman" w:cs="Times New Roman"/>
          <w:sz w:val="24"/>
          <w:szCs w:val="24"/>
        </w:rPr>
        <w:t>1.</w:t>
      </w:r>
      <w:r>
        <w:tab/>
      </w:r>
      <w:r w:rsidR="005D619B" w:rsidRPr="663276F2">
        <w:rPr>
          <w:rFonts w:ascii="Times New Roman" w:hAnsi="Times New Roman" w:cs="Times New Roman"/>
          <w:sz w:val="24"/>
          <w:szCs w:val="24"/>
        </w:rPr>
        <w:t xml:space="preserve">Collect, </w:t>
      </w:r>
      <w:proofErr w:type="gramStart"/>
      <w:r w:rsidR="47F50625" w:rsidRPr="663276F2">
        <w:rPr>
          <w:rFonts w:ascii="Times New Roman" w:hAnsi="Times New Roman" w:cs="Times New Roman"/>
          <w:sz w:val="24"/>
          <w:szCs w:val="24"/>
        </w:rPr>
        <w:t>prepar</w:t>
      </w:r>
      <w:r w:rsidR="4E93160D" w:rsidRPr="663276F2">
        <w:rPr>
          <w:rFonts w:ascii="Times New Roman" w:hAnsi="Times New Roman" w:cs="Times New Roman"/>
          <w:sz w:val="24"/>
          <w:szCs w:val="24"/>
        </w:rPr>
        <w:t>e</w:t>
      </w:r>
      <w:proofErr w:type="gramEnd"/>
      <w:r w:rsidR="005D619B" w:rsidRPr="663276F2">
        <w:rPr>
          <w:rFonts w:ascii="Times New Roman" w:hAnsi="Times New Roman" w:cs="Times New Roman"/>
          <w:sz w:val="24"/>
          <w:szCs w:val="24"/>
        </w:rPr>
        <w:t xml:space="preserve"> and submit </w:t>
      </w:r>
      <w:r w:rsidR="00981703" w:rsidRPr="663276F2">
        <w:rPr>
          <w:rFonts w:ascii="Times New Roman" w:hAnsi="Times New Roman" w:cs="Times New Roman"/>
          <w:sz w:val="24"/>
          <w:szCs w:val="24"/>
        </w:rPr>
        <w:t xml:space="preserve">monthly </w:t>
      </w:r>
      <w:r w:rsidR="007D5A34" w:rsidRPr="663276F2">
        <w:rPr>
          <w:rFonts w:ascii="Times New Roman" w:hAnsi="Times New Roman" w:cs="Times New Roman"/>
          <w:sz w:val="24"/>
          <w:szCs w:val="24"/>
        </w:rPr>
        <w:t xml:space="preserve">and quarterly </w:t>
      </w:r>
      <w:r w:rsidRPr="663276F2">
        <w:rPr>
          <w:rFonts w:ascii="Times New Roman" w:hAnsi="Times New Roman" w:cs="Times New Roman"/>
          <w:sz w:val="24"/>
          <w:szCs w:val="24"/>
        </w:rPr>
        <w:t xml:space="preserve">data reports as required </w:t>
      </w:r>
      <w:r>
        <w:tab/>
      </w:r>
      <w:r>
        <w:tab/>
      </w:r>
      <w:r w:rsidRPr="663276F2">
        <w:rPr>
          <w:rFonts w:ascii="Times New Roman" w:hAnsi="Times New Roman" w:cs="Times New Roman"/>
          <w:sz w:val="24"/>
          <w:szCs w:val="24"/>
        </w:rPr>
        <w:t>by ALTSD.</w:t>
      </w:r>
      <w:r w:rsidR="00AE3F03" w:rsidRPr="663276F2">
        <w:rPr>
          <w:rFonts w:ascii="Times New Roman" w:hAnsi="Times New Roman" w:cs="Times New Roman"/>
          <w:sz w:val="24"/>
          <w:szCs w:val="24"/>
        </w:rPr>
        <w:t xml:space="preserve"> </w:t>
      </w:r>
      <w:r w:rsidR="00BC1A80" w:rsidRPr="663276F2">
        <w:rPr>
          <w:rFonts w:ascii="Times New Roman" w:hAnsi="Times New Roman" w:cs="Times New Roman"/>
          <w:b/>
          <w:bCs/>
          <w:i/>
          <w:iCs/>
          <w:sz w:val="24"/>
          <w:szCs w:val="24"/>
          <w:u w:val="single"/>
        </w:rPr>
        <w:t xml:space="preserve">This includes all State and Federal reporting requirements to be </w:t>
      </w:r>
      <w:r>
        <w:tab/>
      </w:r>
      <w:r>
        <w:tab/>
      </w:r>
      <w:r w:rsidR="00BC1A80" w:rsidRPr="00C06EA6">
        <w:rPr>
          <w:rFonts w:ascii="Times New Roman" w:hAnsi="Times New Roman" w:cs="Times New Roman"/>
          <w:b/>
          <w:bCs/>
          <w:i/>
          <w:iCs/>
          <w:sz w:val="24"/>
          <w:szCs w:val="24"/>
          <w:u w:val="single"/>
        </w:rPr>
        <w:t>identified by ALTSD.</w:t>
      </w:r>
      <w:r w:rsidR="00BC1A80" w:rsidRPr="663276F2">
        <w:rPr>
          <w:rFonts w:ascii="Times New Roman" w:hAnsi="Times New Roman" w:cs="Times New Roman"/>
          <w:sz w:val="24"/>
          <w:szCs w:val="24"/>
        </w:rPr>
        <w:t xml:space="preserve"> </w:t>
      </w:r>
    </w:p>
    <w:p w14:paraId="3F9FCDB5" w14:textId="70A36FE5" w:rsidR="00A34740" w:rsidRPr="00EC0B30" w:rsidRDefault="00A34740" w:rsidP="00945DDF">
      <w:pPr>
        <w:pStyle w:val="NoSpacing"/>
        <w:rPr>
          <w:rFonts w:ascii="Times New Roman" w:hAnsi="Times New Roman" w:cs="Times New Roman"/>
          <w:sz w:val="24"/>
          <w:szCs w:val="24"/>
        </w:rPr>
      </w:pPr>
    </w:p>
    <w:p w14:paraId="4908878C" w14:textId="414C0163" w:rsidR="00A34740" w:rsidRPr="00EC0B30" w:rsidRDefault="00A34740" w:rsidP="00945DDF">
      <w:pPr>
        <w:pStyle w:val="NoSpacing"/>
        <w:rPr>
          <w:rFonts w:ascii="Times New Roman" w:hAnsi="Times New Roman" w:cs="Times New Roman"/>
          <w:sz w:val="24"/>
          <w:szCs w:val="24"/>
        </w:rPr>
      </w:pPr>
      <w:r w:rsidRPr="00EC0B30">
        <w:rPr>
          <w:rFonts w:ascii="Times New Roman" w:hAnsi="Times New Roman" w:cs="Times New Roman"/>
          <w:sz w:val="24"/>
          <w:szCs w:val="24"/>
        </w:rPr>
        <w:t>2.</w:t>
      </w:r>
      <w:r w:rsidRPr="00EC0B30">
        <w:rPr>
          <w:rFonts w:ascii="Times New Roman" w:hAnsi="Times New Roman" w:cs="Times New Roman"/>
          <w:sz w:val="24"/>
          <w:szCs w:val="24"/>
        </w:rPr>
        <w:tab/>
        <w:t>Evaluate all program activities and implement quality improvement</w:t>
      </w:r>
      <w:r w:rsidR="00B72454" w:rsidRPr="00EC0B30">
        <w:rPr>
          <w:rFonts w:ascii="Times New Roman" w:hAnsi="Times New Roman" w:cs="Times New Roman"/>
          <w:sz w:val="24"/>
          <w:szCs w:val="24"/>
        </w:rPr>
        <w:t xml:space="preserve"> processes based </w:t>
      </w:r>
      <w:r w:rsidR="00B72454" w:rsidRPr="00EC0B30">
        <w:rPr>
          <w:rFonts w:ascii="Times New Roman" w:hAnsi="Times New Roman" w:cs="Times New Roman"/>
          <w:sz w:val="24"/>
          <w:szCs w:val="24"/>
        </w:rPr>
        <w:tab/>
        <w:t>upon results and provide reports to the ALTSD as required.</w:t>
      </w:r>
    </w:p>
    <w:p w14:paraId="1BDE1C2B" w14:textId="29A8458B" w:rsidR="00D01FAD" w:rsidRPr="00EC0B30" w:rsidRDefault="00D01FAD" w:rsidP="00945DDF">
      <w:pPr>
        <w:pStyle w:val="NoSpacing"/>
        <w:rPr>
          <w:rFonts w:ascii="Times New Roman" w:hAnsi="Times New Roman" w:cs="Times New Roman"/>
          <w:sz w:val="24"/>
          <w:szCs w:val="24"/>
        </w:rPr>
      </w:pPr>
    </w:p>
    <w:p w14:paraId="3780A689" w14:textId="6F24CA8F" w:rsidR="00D01FAD" w:rsidRPr="00EC0B30" w:rsidRDefault="00E6482E" w:rsidP="00945DDF">
      <w:pPr>
        <w:pStyle w:val="NoSpacing"/>
        <w:rPr>
          <w:rFonts w:ascii="Times New Roman" w:hAnsi="Times New Roman" w:cs="Times New Roman"/>
          <w:sz w:val="24"/>
          <w:szCs w:val="24"/>
        </w:rPr>
      </w:pPr>
      <w:r w:rsidRPr="00EC0B30">
        <w:rPr>
          <w:rFonts w:ascii="Times New Roman" w:hAnsi="Times New Roman" w:cs="Times New Roman"/>
          <w:sz w:val="24"/>
          <w:szCs w:val="24"/>
        </w:rPr>
        <w:t xml:space="preserve">3. </w:t>
      </w:r>
      <w:r w:rsidRPr="00EC0B30">
        <w:rPr>
          <w:rFonts w:ascii="Times New Roman" w:hAnsi="Times New Roman" w:cs="Times New Roman"/>
          <w:sz w:val="24"/>
          <w:szCs w:val="24"/>
        </w:rPr>
        <w:tab/>
        <w:t xml:space="preserve">Provide </w:t>
      </w:r>
      <w:r w:rsidR="002B149E" w:rsidRPr="00EC0B30">
        <w:rPr>
          <w:rFonts w:ascii="Times New Roman" w:hAnsi="Times New Roman" w:cs="Times New Roman"/>
          <w:sz w:val="24"/>
          <w:szCs w:val="24"/>
        </w:rPr>
        <w:t>the following reports on the required due dates:</w:t>
      </w:r>
    </w:p>
    <w:p w14:paraId="717BCF66" w14:textId="629D4D59" w:rsidR="002B149E" w:rsidRPr="00EC0B30" w:rsidRDefault="002B149E" w:rsidP="00945DDF">
      <w:pPr>
        <w:pStyle w:val="NoSpacing"/>
        <w:rPr>
          <w:rFonts w:ascii="Times New Roman" w:hAnsi="Times New Roman" w:cs="Times New Roman"/>
          <w:sz w:val="24"/>
          <w:szCs w:val="24"/>
        </w:rPr>
      </w:pPr>
      <w:r w:rsidRPr="00EC0B30">
        <w:rPr>
          <w:rFonts w:ascii="Times New Roman" w:hAnsi="Times New Roman" w:cs="Times New Roman"/>
          <w:sz w:val="24"/>
          <w:szCs w:val="24"/>
        </w:rPr>
        <w:tab/>
        <w:t>A)</w:t>
      </w:r>
      <w:r w:rsidR="006737AA" w:rsidRPr="00EC0B30">
        <w:rPr>
          <w:rFonts w:ascii="Times New Roman" w:hAnsi="Times New Roman" w:cs="Times New Roman"/>
          <w:sz w:val="24"/>
          <w:szCs w:val="24"/>
        </w:rPr>
        <w:tab/>
      </w:r>
      <w:r w:rsidRPr="00EC0B30">
        <w:rPr>
          <w:rFonts w:ascii="Times New Roman" w:hAnsi="Times New Roman" w:cs="Times New Roman"/>
          <w:b/>
          <w:bCs/>
          <w:sz w:val="24"/>
          <w:szCs w:val="24"/>
        </w:rPr>
        <w:t>Narrative Report</w:t>
      </w:r>
      <w:r w:rsidRPr="00EC0B30">
        <w:rPr>
          <w:rFonts w:ascii="Times New Roman" w:hAnsi="Times New Roman" w:cs="Times New Roman"/>
          <w:sz w:val="24"/>
          <w:szCs w:val="24"/>
        </w:rPr>
        <w:t xml:space="preserve"> – biannually, due on the 1</w:t>
      </w:r>
      <w:r w:rsidRPr="00EC0B30">
        <w:rPr>
          <w:rFonts w:ascii="Times New Roman" w:hAnsi="Times New Roman" w:cs="Times New Roman"/>
          <w:sz w:val="24"/>
          <w:szCs w:val="24"/>
          <w:vertAlign w:val="superscript"/>
        </w:rPr>
        <w:t>st</w:t>
      </w:r>
      <w:r w:rsidRPr="00EC0B30">
        <w:rPr>
          <w:rFonts w:ascii="Times New Roman" w:hAnsi="Times New Roman" w:cs="Times New Roman"/>
          <w:sz w:val="24"/>
          <w:szCs w:val="24"/>
        </w:rPr>
        <w:t xml:space="preserve"> of February for the</w:t>
      </w:r>
      <w:r w:rsidR="006737AA" w:rsidRPr="00EC0B30">
        <w:rPr>
          <w:rFonts w:ascii="Times New Roman" w:hAnsi="Times New Roman" w:cs="Times New Roman"/>
          <w:sz w:val="24"/>
          <w:szCs w:val="24"/>
        </w:rPr>
        <w:t xml:space="preserve"> </w:t>
      </w:r>
      <w:r w:rsidRPr="00EC0B30">
        <w:rPr>
          <w:rFonts w:ascii="Times New Roman" w:hAnsi="Times New Roman" w:cs="Times New Roman"/>
          <w:sz w:val="24"/>
          <w:szCs w:val="24"/>
        </w:rPr>
        <w:t xml:space="preserve">period of </w:t>
      </w:r>
      <w:r>
        <w:tab/>
      </w:r>
      <w:r>
        <w:tab/>
      </w:r>
      <w:r w:rsidRPr="00EC0B30">
        <w:rPr>
          <w:rFonts w:ascii="Times New Roman" w:hAnsi="Times New Roman" w:cs="Times New Roman"/>
          <w:sz w:val="24"/>
          <w:szCs w:val="24"/>
        </w:rPr>
        <w:t xml:space="preserve">July 1 – December </w:t>
      </w:r>
      <w:r w:rsidR="006737AA" w:rsidRPr="00EC0B30">
        <w:rPr>
          <w:rFonts w:ascii="Times New Roman" w:hAnsi="Times New Roman" w:cs="Times New Roman"/>
          <w:sz w:val="24"/>
          <w:szCs w:val="24"/>
        </w:rPr>
        <w:t>31, and on the 1</w:t>
      </w:r>
      <w:r w:rsidR="006737AA" w:rsidRPr="00EC0B30">
        <w:rPr>
          <w:rFonts w:ascii="Times New Roman" w:hAnsi="Times New Roman" w:cs="Times New Roman"/>
          <w:sz w:val="24"/>
          <w:szCs w:val="24"/>
          <w:vertAlign w:val="superscript"/>
        </w:rPr>
        <w:t>st</w:t>
      </w:r>
      <w:r w:rsidR="006737AA" w:rsidRPr="00EC0B30">
        <w:rPr>
          <w:rFonts w:ascii="Times New Roman" w:hAnsi="Times New Roman" w:cs="Times New Roman"/>
          <w:sz w:val="24"/>
          <w:szCs w:val="24"/>
        </w:rPr>
        <w:t xml:space="preserve"> of August for the period of January 1 – </w:t>
      </w:r>
      <w:r>
        <w:tab/>
      </w:r>
      <w:r>
        <w:tab/>
      </w:r>
      <w:r w:rsidR="19E418AF" w:rsidRPr="00EC0B30">
        <w:rPr>
          <w:rFonts w:ascii="Times New Roman" w:hAnsi="Times New Roman" w:cs="Times New Roman"/>
          <w:sz w:val="24"/>
          <w:szCs w:val="24"/>
        </w:rPr>
        <w:t xml:space="preserve">    </w:t>
      </w:r>
      <w:r w:rsidR="59E67DB2" w:rsidRPr="00EC0B30">
        <w:rPr>
          <w:rFonts w:ascii="Times New Roman" w:hAnsi="Times New Roman" w:cs="Times New Roman"/>
          <w:sz w:val="24"/>
          <w:szCs w:val="24"/>
        </w:rPr>
        <w:t xml:space="preserve">  </w:t>
      </w:r>
      <w:r w:rsidR="006737AA" w:rsidRPr="00EC0B30">
        <w:rPr>
          <w:rFonts w:ascii="Times New Roman" w:hAnsi="Times New Roman" w:cs="Times New Roman"/>
          <w:sz w:val="24"/>
          <w:szCs w:val="24"/>
        </w:rPr>
        <w:t>June 30.</w:t>
      </w:r>
    </w:p>
    <w:p w14:paraId="1BDA8F69" w14:textId="27D601E4" w:rsidR="006737AA" w:rsidRPr="00EC0B30" w:rsidRDefault="006737AA" w:rsidP="00945DDF">
      <w:pPr>
        <w:pStyle w:val="NoSpacing"/>
        <w:rPr>
          <w:rFonts w:ascii="Times New Roman" w:hAnsi="Times New Roman" w:cs="Times New Roman"/>
          <w:sz w:val="24"/>
          <w:szCs w:val="24"/>
        </w:rPr>
      </w:pPr>
      <w:r w:rsidRPr="00EC0B30">
        <w:rPr>
          <w:rFonts w:ascii="Times New Roman" w:hAnsi="Times New Roman" w:cs="Times New Roman"/>
          <w:sz w:val="24"/>
          <w:szCs w:val="24"/>
        </w:rPr>
        <w:tab/>
        <w:t xml:space="preserve">B) </w:t>
      </w:r>
      <w:r w:rsidRPr="00EC0B30">
        <w:rPr>
          <w:rFonts w:ascii="Times New Roman" w:hAnsi="Times New Roman" w:cs="Times New Roman"/>
          <w:sz w:val="24"/>
          <w:szCs w:val="24"/>
        </w:rPr>
        <w:tab/>
      </w:r>
      <w:r w:rsidRPr="00EC0B30">
        <w:rPr>
          <w:rFonts w:ascii="Times New Roman" w:hAnsi="Times New Roman" w:cs="Times New Roman"/>
          <w:b/>
          <w:bCs/>
          <w:sz w:val="24"/>
          <w:szCs w:val="24"/>
        </w:rPr>
        <w:t>Data Report</w:t>
      </w:r>
      <w:r w:rsidR="007372D2" w:rsidRPr="00EC0B30">
        <w:rPr>
          <w:rFonts w:ascii="Times New Roman" w:hAnsi="Times New Roman" w:cs="Times New Roman"/>
          <w:sz w:val="24"/>
          <w:szCs w:val="24"/>
        </w:rPr>
        <w:t xml:space="preserve"> (for data not reported in SAMS) – due quarterly, on the 12</w:t>
      </w:r>
      <w:r w:rsidR="007372D2" w:rsidRPr="00EC0B30">
        <w:rPr>
          <w:rFonts w:ascii="Times New Roman" w:hAnsi="Times New Roman" w:cs="Times New Roman"/>
          <w:sz w:val="24"/>
          <w:szCs w:val="24"/>
          <w:vertAlign w:val="superscript"/>
        </w:rPr>
        <w:t>th</w:t>
      </w:r>
      <w:r w:rsidR="007372D2" w:rsidRPr="00EC0B30">
        <w:rPr>
          <w:rFonts w:ascii="Times New Roman" w:hAnsi="Times New Roman" w:cs="Times New Roman"/>
          <w:sz w:val="24"/>
          <w:szCs w:val="24"/>
        </w:rPr>
        <w:t xml:space="preserve"> </w:t>
      </w:r>
      <w:r w:rsidR="00836428" w:rsidRPr="00EC0B30">
        <w:rPr>
          <w:rFonts w:ascii="Times New Roman" w:hAnsi="Times New Roman" w:cs="Times New Roman"/>
          <w:sz w:val="24"/>
          <w:szCs w:val="24"/>
        </w:rPr>
        <w:tab/>
      </w:r>
      <w:r w:rsidR="00836428" w:rsidRPr="00EC0B30">
        <w:rPr>
          <w:rFonts w:ascii="Times New Roman" w:hAnsi="Times New Roman" w:cs="Times New Roman"/>
          <w:sz w:val="24"/>
          <w:szCs w:val="24"/>
        </w:rPr>
        <w:tab/>
      </w:r>
      <w:r w:rsidR="00836428" w:rsidRPr="00EC0B30">
        <w:rPr>
          <w:rFonts w:ascii="Times New Roman" w:hAnsi="Times New Roman" w:cs="Times New Roman"/>
          <w:sz w:val="24"/>
          <w:szCs w:val="24"/>
        </w:rPr>
        <w:tab/>
      </w:r>
      <w:r w:rsidR="007372D2" w:rsidRPr="00EC0B30">
        <w:rPr>
          <w:rFonts w:ascii="Times New Roman" w:hAnsi="Times New Roman" w:cs="Times New Roman"/>
          <w:sz w:val="24"/>
          <w:szCs w:val="24"/>
        </w:rPr>
        <w:t>of October for the period of July 1 – September 30, on the 12</w:t>
      </w:r>
      <w:r w:rsidR="007372D2" w:rsidRPr="00EC0B30">
        <w:rPr>
          <w:rFonts w:ascii="Times New Roman" w:hAnsi="Times New Roman" w:cs="Times New Roman"/>
          <w:sz w:val="24"/>
          <w:szCs w:val="24"/>
          <w:vertAlign w:val="superscript"/>
        </w:rPr>
        <w:t>th</w:t>
      </w:r>
      <w:r w:rsidR="007372D2" w:rsidRPr="00EC0B30">
        <w:rPr>
          <w:rFonts w:ascii="Times New Roman" w:hAnsi="Times New Roman" w:cs="Times New Roman"/>
          <w:sz w:val="24"/>
          <w:szCs w:val="24"/>
        </w:rPr>
        <w:t xml:space="preserve"> of </w:t>
      </w:r>
      <w:r w:rsidR="007E20CF" w:rsidRPr="00EC0B30">
        <w:rPr>
          <w:rFonts w:ascii="Times New Roman" w:hAnsi="Times New Roman" w:cs="Times New Roman"/>
          <w:sz w:val="24"/>
          <w:szCs w:val="24"/>
        </w:rPr>
        <w:t xml:space="preserve">January </w:t>
      </w:r>
      <w:r>
        <w:tab/>
      </w:r>
      <w:r>
        <w:tab/>
      </w:r>
      <w:r>
        <w:tab/>
      </w:r>
      <w:r w:rsidR="007E20CF" w:rsidRPr="00EC0B30">
        <w:rPr>
          <w:rFonts w:ascii="Times New Roman" w:hAnsi="Times New Roman" w:cs="Times New Roman"/>
          <w:sz w:val="24"/>
          <w:szCs w:val="24"/>
        </w:rPr>
        <w:t xml:space="preserve">for the period of </w:t>
      </w:r>
      <w:r w:rsidR="00513E51" w:rsidRPr="00EC0B30">
        <w:rPr>
          <w:rFonts w:ascii="Times New Roman" w:hAnsi="Times New Roman" w:cs="Times New Roman"/>
          <w:sz w:val="24"/>
          <w:szCs w:val="24"/>
        </w:rPr>
        <w:t>October 1 – December 31, on the 12</w:t>
      </w:r>
      <w:r w:rsidR="00513E51" w:rsidRPr="00EC0B30">
        <w:rPr>
          <w:rFonts w:ascii="Times New Roman" w:hAnsi="Times New Roman" w:cs="Times New Roman"/>
          <w:sz w:val="24"/>
          <w:szCs w:val="24"/>
          <w:vertAlign w:val="superscript"/>
        </w:rPr>
        <w:t>th</w:t>
      </w:r>
      <w:r w:rsidR="00513E51" w:rsidRPr="00EC0B30">
        <w:rPr>
          <w:rFonts w:ascii="Times New Roman" w:hAnsi="Times New Roman" w:cs="Times New Roman"/>
          <w:sz w:val="24"/>
          <w:szCs w:val="24"/>
        </w:rPr>
        <w:t xml:space="preserve"> of </w:t>
      </w:r>
      <w:r w:rsidR="005B6D96" w:rsidRPr="00EC0B30">
        <w:rPr>
          <w:rFonts w:ascii="Times New Roman" w:hAnsi="Times New Roman" w:cs="Times New Roman"/>
          <w:sz w:val="24"/>
          <w:szCs w:val="24"/>
        </w:rPr>
        <w:t xml:space="preserve">April for the </w:t>
      </w:r>
      <w:r>
        <w:tab/>
      </w:r>
      <w:r>
        <w:tab/>
      </w:r>
      <w:r>
        <w:tab/>
      </w:r>
      <w:r w:rsidR="005B6D96" w:rsidRPr="00EC0B30">
        <w:rPr>
          <w:rFonts w:ascii="Times New Roman" w:hAnsi="Times New Roman" w:cs="Times New Roman"/>
          <w:sz w:val="24"/>
          <w:szCs w:val="24"/>
        </w:rPr>
        <w:t>period of January 1 – March 31, and on the 12</w:t>
      </w:r>
      <w:r w:rsidR="005B6D96" w:rsidRPr="00EC0B30">
        <w:rPr>
          <w:rFonts w:ascii="Times New Roman" w:hAnsi="Times New Roman" w:cs="Times New Roman"/>
          <w:sz w:val="24"/>
          <w:szCs w:val="24"/>
          <w:vertAlign w:val="superscript"/>
        </w:rPr>
        <w:t>t</w:t>
      </w:r>
      <w:r w:rsidR="00836428" w:rsidRPr="00EC0B30">
        <w:rPr>
          <w:rFonts w:ascii="Times New Roman" w:hAnsi="Times New Roman" w:cs="Times New Roman"/>
          <w:sz w:val="24"/>
          <w:szCs w:val="24"/>
          <w:vertAlign w:val="superscript"/>
        </w:rPr>
        <w:t>h</w:t>
      </w:r>
      <w:r w:rsidR="00836428" w:rsidRPr="00EC0B30">
        <w:rPr>
          <w:rFonts w:ascii="Times New Roman" w:hAnsi="Times New Roman" w:cs="Times New Roman"/>
          <w:sz w:val="24"/>
          <w:szCs w:val="24"/>
        </w:rPr>
        <w:t xml:space="preserve"> </w:t>
      </w:r>
      <w:r w:rsidR="005B6D96" w:rsidRPr="00EC0B30">
        <w:rPr>
          <w:rFonts w:ascii="Times New Roman" w:hAnsi="Times New Roman" w:cs="Times New Roman"/>
          <w:sz w:val="24"/>
          <w:szCs w:val="24"/>
        </w:rPr>
        <w:t xml:space="preserve">of July for the period of </w:t>
      </w:r>
      <w:r>
        <w:tab/>
      </w:r>
      <w:r>
        <w:tab/>
      </w:r>
      <w:r>
        <w:tab/>
      </w:r>
      <w:r w:rsidR="005B6D96" w:rsidRPr="00EC0B30">
        <w:rPr>
          <w:rFonts w:ascii="Times New Roman" w:hAnsi="Times New Roman" w:cs="Times New Roman"/>
          <w:sz w:val="24"/>
          <w:szCs w:val="24"/>
        </w:rPr>
        <w:t>April 1</w:t>
      </w:r>
      <w:r w:rsidR="61930DB3" w:rsidRPr="00EC0B30">
        <w:rPr>
          <w:rFonts w:ascii="Times New Roman" w:hAnsi="Times New Roman" w:cs="Times New Roman"/>
          <w:sz w:val="24"/>
          <w:szCs w:val="24"/>
        </w:rPr>
        <w:t xml:space="preserve"> </w:t>
      </w:r>
      <w:r w:rsidR="61930DB3" w:rsidRPr="398EFE68">
        <w:rPr>
          <w:rFonts w:ascii="Times New Roman" w:hAnsi="Times New Roman" w:cs="Times New Roman"/>
          <w:sz w:val="24"/>
          <w:szCs w:val="24"/>
        </w:rPr>
        <w:t>–</w:t>
      </w:r>
      <w:r w:rsidR="005B6D96" w:rsidRPr="00EC0B30">
        <w:rPr>
          <w:rFonts w:ascii="Times New Roman" w:hAnsi="Times New Roman" w:cs="Times New Roman"/>
          <w:sz w:val="24"/>
          <w:szCs w:val="24"/>
        </w:rPr>
        <w:t xml:space="preserve"> June </w:t>
      </w:r>
      <w:r w:rsidR="00836428" w:rsidRPr="00EC0B30">
        <w:rPr>
          <w:rFonts w:ascii="Times New Roman" w:hAnsi="Times New Roman" w:cs="Times New Roman"/>
          <w:sz w:val="24"/>
          <w:szCs w:val="24"/>
        </w:rPr>
        <w:t>30.</w:t>
      </w:r>
    </w:p>
    <w:p w14:paraId="2FEDB75D" w14:textId="05652BD3" w:rsidR="00836428" w:rsidRPr="00EC0B30" w:rsidRDefault="00836428" w:rsidP="00945DDF">
      <w:pPr>
        <w:pStyle w:val="NoSpacing"/>
        <w:rPr>
          <w:rFonts w:ascii="Times New Roman" w:hAnsi="Times New Roman" w:cs="Times New Roman"/>
          <w:sz w:val="24"/>
          <w:szCs w:val="24"/>
        </w:rPr>
      </w:pPr>
      <w:r w:rsidRPr="00EC0B30">
        <w:rPr>
          <w:rFonts w:ascii="Times New Roman" w:hAnsi="Times New Roman" w:cs="Times New Roman"/>
          <w:sz w:val="24"/>
          <w:szCs w:val="24"/>
        </w:rPr>
        <w:tab/>
        <w:t>C)</w:t>
      </w:r>
      <w:r w:rsidRPr="00EC0B30">
        <w:rPr>
          <w:rFonts w:ascii="Times New Roman" w:hAnsi="Times New Roman" w:cs="Times New Roman"/>
          <w:sz w:val="24"/>
          <w:szCs w:val="24"/>
        </w:rPr>
        <w:tab/>
      </w:r>
      <w:r w:rsidRPr="00EC0B30">
        <w:rPr>
          <w:rFonts w:ascii="Times New Roman" w:hAnsi="Times New Roman" w:cs="Times New Roman"/>
          <w:b/>
          <w:bCs/>
          <w:sz w:val="24"/>
          <w:szCs w:val="24"/>
        </w:rPr>
        <w:t>Data Report (for data reported in SAMS</w:t>
      </w:r>
      <w:r w:rsidR="00814EEE" w:rsidRPr="00EC0B30">
        <w:rPr>
          <w:rFonts w:ascii="Times New Roman" w:hAnsi="Times New Roman" w:cs="Times New Roman"/>
          <w:b/>
          <w:bCs/>
          <w:sz w:val="24"/>
          <w:szCs w:val="24"/>
        </w:rPr>
        <w:t>)</w:t>
      </w:r>
      <w:r w:rsidR="00814EEE" w:rsidRPr="00EC0B30">
        <w:rPr>
          <w:rFonts w:ascii="Times New Roman" w:hAnsi="Times New Roman" w:cs="Times New Roman"/>
          <w:sz w:val="24"/>
          <w:szCs w:val="24"/>
        </w:rPr>
        <w:t xml:space="preserve"> Enter data regarding </w:t>
      </w:r>
      <w:r w:rsidR="00356FB3" w:rsidRPr="00EC0B30">
        <w:rPr>
          <w:rFonts w:ascii="Times New Roman" w:hAnsi="Times New Roman" w:cs="Times New Roman"/>
          <w:sz w:val="24"/>
          <w:szCs w:val="24"/>
        </w:rPr>
        <w:tab/>
      </w:r>
      <w:r w:rsidR="00356FB3" w:rsidRPr="00EC0B30">
        <w:rPr>
          <w:rFonts w:ascii="Times New Roman" w:hAnsi="Times New Roman" w:cs="Times New Roman"/>
          <w:sz w:val="24"/>
          <w:szCs w:val="24"/>
        </w:rPr>
        <w:tab/>
      </w:r>
      <w:r w:rsidR="00356FB3" w:rsidRPr="00EC0B30">
        <w:rPr>
          <w:rFonts w:ascii="Times New Roman" w:hAnsi="Times New Roman" w:cs="Times New Roman"/>
          <w:sz w:val="24"/>
          <w:szCs w:val="24"/>
        </w:rPr>
        <w:tab/>
      </w:r>
      <w:r w:rsidR="00356FB3" w:rsidRPr="00EC0B30">
        <w:rPr>
          <w:rFonts w:ascii="Times New Roman" w:hAnsi="Times New Roman" w:cs="Times New Roman"/>
          <w:sz w:val="24"/>
          <w:szCs w:val="24"/>
        </w:rPr>
        <w:tab/>
      </w:r>
      <w:r w:rsidR="00814EEE" w:rsidRPr="00EC0B30">
        <w:rPr>
          <w:rFonts w:ascii="Times New Roman" w:hAnsi="Times New Roman" w:cs="Times New Roman"/>
          <w:sz w:val="24"/>
          <w:szCs w:val="24"/>
        </w:rPr>
        <w:t>consultation, support groups, respite care, education</w:t>
      </w:r>
      <w:r w:rsidR="00E21573" w:rsidRPr="663276F2">
        <w:rPr>
          <w:rFonts w:ascii="Times New Roman" w:hAnsi="Times New Roman" w:cs="Times New Roman"/>
          <w:sz w:val="24"/>
          <w:szCs w:val="24"/>
        </w:rPr>
        <w:t>,</w:t>
      </w:r>
      <w:r w:rsidR="00814EEE" w:rsidRPr="00EC0B30">
        <w:rPr>
          <w:rFonts w:ascii="Times New Roman" w:hAnsi="Times New Roman" w:cs="Times New Roman"/>
          <w:sz w:val="24"/>
          <w:szCs w:val="24"/>
        </w:rPr>
        <w:t xml:space="preserve"> and training in the </w:t>
      </w:r>
      <w:r w:rsidR="00356FB3" w:rsidRPr="00EC0B30">
        <w:rPr>
          <w:rFonts w:ascii="Times New Roman" w:hAnsi="Times New Roman" w:cs="Times New Roman"/>
          <w:sz w:val="24"/>
          <w:szCs w:val="24"/>
        </w:rPr>
        <w:tab/>
      </w:r>
      <w:r w:rsidR="00356FB3" w:rsidRPr="00EC0B30">
        <w:rPr>
          <w:rFonts w:ascii="Times New Roman" w:hAnsi="Times New Roman" w:cs="Times New Roman"/>
          <w:sz w:val="24"/>
          <w:szCs w:val="24"/>
        </w:rPr>
        <w:tab/>
      </w:r>
      <w:r w:rsidR="00814EEE" w:rsidRPr="00EC0B30">
        <w:rPr>
          <w:rFonts w:ascii="Times New Roman" w:hAnsi="Times New Roman" w:cs="Times New Roman"/>
          <w:sz w:val="24"/>
          <w:szCs w:val="24"/>
        </w:rPr>
        <w:t>SAMS statewide database by the 15</w:t>
      </w:r>
      <w:r w:rsidR="00814EEE" w:rsidRPr="00EC0B30">
        <w:rPr>
          <w:rFonts w:ascii="Times New Roman" w:hAnsi="Times New Roman" w:cs="Times New Roman"/>
          <w:sz w:val="24"/>
          <w:szCs w:val="24"/>
          <w:vertAlign w:val="superscript"/>
        </w:rPr>
        <w:t>th</w:t>
      </w:r>
      <w:r w:rsidR="00814EEE" w:rsidRPr="00EC0B30">
        <w:rPr>
          <w:rFonts w:ascii="Times New Roman" w:hAnsi="Times New Roman" w:cs="Times New Roman"/>
          <w:sz w:val="24"/>
          <w:szCs w:val="24"/>
        </w:rPr>
        <w:t xml:space="preserve"> day of the month following </w:t>
      </w:r>
      <w:r w:rsidR="00356FB3" w:rsidRPr="00EC0B30">
        <w:rPr>
          <w:rFonts w:ascii="Times New Roman" w:hAnsi="Times New Roman" w:cs="Times New Roman"/>
          <w:sz w:val="24"/>
          <w:szCs w:val="24"/>
        </w:rPr>
        <w:t xml:space="preserve">the month </w:t>
      </w:r>
      <w:r w:rsidR="00356FB3" w:rsidRPr="00EC0B30">
        <w:rPr>
          <w:rFonts w:ascii="Times New Roman" w:hAnsi="Times New Roman" w:cs="Times New Roman"/>
          <w:sz w:val="24"/>
          <w:szCs w:val="24"/>
        </w:rPr>
        <w:tab/>
      </w:r>
      <w:r w:rsidR="00356FB3" w:rsidRPr="00EC0B30">
        <w:rPr>
          <w:rFonts w:ascii="Times New Roman" w:hAnsi="Times New Roman" w:cs="Times New Roman"/>
          <w:sz w:val="24"/>
          <w:szCs w:val="24"/>
        </w:rPr>
        <w:tab/>
        <w:t xml:space="preserve">for which the data is being reported. </w:t>
      </w:r>
    </w:p>
    <w:p w14:paraId="5A0ECE5D" w14:textId="5F350750" w:rsidR="663276F2" w:rsidRDefault="663276F2" w:rsidP="663276F2">
      <w:pPr>
        <w:pStyle w:val="NoSpacing"/>
        <w:rPr>
          <w:rFonts w:ascii="Times New Roman" w:hAnsi="Times New Roman" w:cs="Times New Roman"/>
          <w:sz w:val="24"/>
          <w:szCs w:val="24"/>
        </w:rPr>
      </w:pPr>
    </w:p>
    <w:p w14:paraId="034964F2" w14:textId="47A91C93" w:rsidR="492A4613" w:rsidRDefault="492A4613" w:rsidP="663276F2">
      <w:pPr>
        <w:pStyle w:val="NoSpacing"/>
        <w:rPr>
          <w:rFonts w:ascii="Times New Roman" w:hAnsi="Times New Roman" w:cs="Times New Roman"/>
          <w:sz w:val="24"/>
          <w:szCs w:val="24"/>
          <w:highlight w:val="cyan"/>
        </w:rPr>
      </w:pPr>
      <w:r w:rsidRPr="3BB678FB">
        <w:rPr>
          <w:rFonts w:ascii="Times New Roman" w:hAnsi="Times New Roman" w:cs="Times New Roman"/>
          <w:sz w:val="24"/>
          <w:szCs w:val="24"/>
        </w:rPr>
        <w:t>4.</w:t>
      </w:r>
      <w:r>
        <w:tab/>
      </w:r>
      <w:r w:rsidRPr="3BB678FB">
        <w:rPr>
          <w:rFonts w:ascii="Times New Roman" w:hAnsi="Times New Roman" w:cs="Times New Roman"/>
          <w:sz w:val="24"/>
          <w:szCs w:val="24"/>
        </w:rPr>
        <w:t xml:space="preserve">Contractor will </w:t>
      </w:r>
      <w:r w:rsidR="73868CA8" w:rsidRPr="3BB678FB">
        <w:rPr>
          <w:rFonts w:ascii="Times New Roman" w:hAnsi="Times New Roman" w:cs="Times New Roman"/>
          <w:sz w:val="24"/>
          <w:szCs w:val="24"/>
        </w:rPr>
        <w:t xml:space="preserve">include </w:t>
      </w:r>
      <w:r w:rsidRPr="3BB678FB">
        <w:rPr>
          <w:rFonts w:ascii="Times New Roman" w:hAnsi="Times New Roman" w:cs="Times New Roman"/>
          <w:sz w:val="24"/>
          <w:szCs w:val="24"/>
        </w:rPr>
        <w:t>ALTSD O</w:t>
      </w:r>
      <w:r w:rsidR="3F5C4C9F" w:rsidRPr="3BB678FB">
        <w:rPr>
          <w:rFonts w:ascii="Times New Roman" w:hAnsi="Times New Roman" w:cs="Times New Roman"/>
          <w:sz w:val="24"/>
          <w:szCs w:val="24"/>
        </w:rPr>
        <w:t>ffice of Alzheimer’s &amp; Dementia Care</w:t>
      </w:r>
      <w:r w:rsidR="3B3807FB" w:rsidRPr="3BB678FB">
        <w:rPr>
          <w:rFonts w:ascii="Times New Roman" w:hAnsi="Times New Roman" w:cs="Times New Roman"/>
          <w:sz w:val="24"/>
          <w:szCs w:val="24"/>
        </w:rPr>
        <w:t xml:space="preserve"> as a </w:t>
      </w:r>
      <w:r>
        <w:tab/>
      </w:r>
      <w:r>
        <w:tab/>
      </w:r>
      <w:r w:rsidR="3B3807FB" w:rsidRPr="3BB678FB">
        <w:rPr>
          <w:rFonts w:ascii="Times New Roman" w:hAnsi="Times New Roman" w:cs="Times New Roman"/>
          <w:sz w:val="24"/>
          <w:szCs w:val="24"/>
        </w:rPr>
        <w:t xml:space="preserve">project partner/co-sponsor on </w:t>
      </w:r>
      <w:r w:rsidR="3B3807FB" w:rsidRPr="3BB678FB">
        <w:rPr>
          <w:rFonts w:ascii="Times New Roman" w:hAnsi="Times New Roman" w:cs="Times New Roman"/>
          <w:b/>
          <w:bCs/>
          <w:sz w:val="24"/>
          <w:szCs w:val="24"/>
          <w:u w:val="single"/>
        </w:rPr>
        <w:t>all</w:t>
      </w:r>
      <w:r w:rsidR="3B3807FB" w:rsidRPr="3BB678FB">
        <w:rPr>
          <w:rFonts w:ascii="Times New Roman" w:hAnsi="Times New Roman" w:cs="Times New Roman"/>
          <w:sz w:val="24"/>
          <w:szCs w:val="24"/>
        </w:rPr>
        <w:t xml:space="preserve"> </w:t>
      </w:r>
      <w:r w:rsidR="00CD7A3D" w:rsidRPr="3BB678FB">
        <w:rPr>
          <w:rFonts w:ascii="Times New Roman" w:hAnsi="Times New Roman" w:cs="Times New Roman"/>
          <w:sz w:val="24"/>
          <w:szCs w:val="24"/>
        </w:rPr>
        <w:t>media advertisements</w:t>
      </w:r>
      <w:r w:rsidRPr="3BB678FB">
        <w:rPr>
          <w:rFonts w:ascii="Times New Roman" w:hAnsi="Times New Roman" w:cs="Times New Roman"/>
          <w:sz w:val="24"/>
          <w:szCs w:val="24"/>
        </w:rPr>
        <w:t xml:space="preserve"> </w:t>
      </w:r>
      <w:r w:rsidR="5895C42D" w:rsidRPr="3BB678FB">
        <w:rPr>
          <w:rFonts w:ascii="Times New Roman" w:hAnsi="Times New Roman" w:cs="Times New Roman"/>
          <w:sz w:val="24"/>
          <w:szCs w:val="24"/>
        </w:rPr>
        <w:t xml:space="preserve">(radio, television, social </w:t>
      </w:r>
      <w:r>
        <w:tab/>
      </w:r>
      <w:r>
        <w:tab/>
      </w:r>
      <w:r w:rsidR="5895C42D" w:rsidRPr="3BB678FB">
        <w:rPr>
          <w:rFonts w:ascii="Times New Roman" w:hAnsi="Times New Roman" w:cs="Times New Roman"/>
          <w:sz w:val="24"/>
          <w:szCs w:val="24"/>
        </w:rPr>
        <w:t>media, printed material, newsprint</w:t>
      </w:r>
      <w:r w:rsidR="1647208B" w:rsidRPr="3BB678FB">
        <w:rPr>
          <w:rFonts w:ascii="Times New Roman" w:hAnsi="Times New Roman" w:cs="Times New Roman"/>
          <w:sz w:val="24"/>
          <w:szCs w:val="24"/>
        </w:rPr>
        <w:t>, etc.</w:t>
      </w:r>
      <w:r w:rsidR="5895C42D" w:rsidRPr="3BB678FB">
        <w:rPr>
          <w:rFonts w:ascii="Times New Roman" w:hAnsi="Times New Roman" w:cs="Times New Roman"/>
          <w:sz w:val="24"/>
          <w:szCs w:val="24"/>
        </w:rPr>
        <w:t xml:space="preserve">). </w:t>
      </w:r>
      <w:r w:rsidR="3681E567" w:rsidRPr="3BB678FB">
        <w:rPr>
          <w:rFonts w:ascii="Times New Roman" w:hAnsi="Times New Roman" w:cs="Times New Roman"/>
          <w:sz w:val="24"/>
          <w:szCs w:val="24"/>
        </w:rPr>
        <w:t xml:space="preserve"> </w:t>
      </w:r>
      <w:r>
        <w:tab/>
      </w:r>
      <w:r w:rsidRPr="3BB678FB">
        <w:rPr>
          <w:rFonts w:ascii="Times New Roman" w:hAnsi="Times New Roman" w:cs="Times New Roman"/>
          <w:sz w:val="24"/>
          <w:szCs w:val="24"/>
        </w:rPr>
        <w:t xml:space="preserve"> </w:t>
      </w:r>
    </w:p>
    <w:p w14:paraId="586A0B9E" w14:textId="774C83B0" w:rsidR="003821D9" w:rsidRPr="00EC0B30" w:rsidRDefault="003821D9" w:rsidP="663276F2">
      <w:pPr>
        <w:pStyle w:val="NoSpacing"/>
        <w:rPr>
          <w:rFonts w:ascii="Times New Roman" w:hAnsi="Times New Roman" w:cs="Times New Roman"/>
          <w:sz w:val="24"/>
          <w:szCs w:val="24"/>
          <w:highlight w:val="cyan"/>
        </w:rPr>
      </w:pPr>
    </w:p>
    <w:p w14:paraId="4D64E83B" w14:textId="650E3453" w:rsidR="003821D9" w:rsidRPr="00EC0B30" w:rsidRDefault="003821D9" w:rsidP="00945DDF">
      <w:pPr>
        <w:pStyle w:val="NoSpacing"/>
        <w:rPr>
          <w:rFonts w:ascii="Times New Roman" w:hAnsi="Times New Roman" w:cs="Times New Roman"/>
          <w:b/>
          <w:bCs/>
          <w:sz w:val="24"/>
          <w:szCs w:val="24"/>
        </w:rPr>
      </w:pPr>
      <w:r w:rsidRPr="00EC0B30">
        <w:rPr>
          <w:rFonts w:ascii="Times New Roman" w:hAnsi="Times New Roman" w:cs="Times New Roman"/>
          <w:b/>
          <w:bCs/>
          <w:sz w:val="24"/>
          <w:szCs w:val="24"/>
        </w:rPr>
        <w:t>STAFFING REQUIREMENTS:</w:t>
      </w:r>
    </w:p>
    <w:p w14:paraId="6CFA38C7" w14:textId="56612852" w:rsidR="003821D9" w:rsidRPr="00EC0B30" w:rsidRDefault="003821D9" w:rsidP="00945DDF">
      <w:pPr>
        <w:pStyle w:val="NoSpacing"/>
        <w:rPr>
          <w:rFonts w:ascii="Times New Roman" w:hAnsi="Times New Roman" w:cs="Times New Roman"/>
          <w:sz w:val="24"/>
          <w:szCs w:val="24"/>
        </w:rPr>
      </w:pPr>
    </w:p>
    <w:p w14:paraId="6854BFB5" w14:textId="2707E4C6" w:rsidR="003821D9" w:rsidRPr="00EC0B30" w:rsidRDefault="00BA2478" w:rsidP="00945DDF">
      <w:pPr>
        <w:pStyle w:val="NoSpacing"/>
        <w:rPr>
          <w:rFonts w:ascii="Times New Roman" w:hAnsi="Times New Roman" w:cs="Times New Roman"/>
          <w:sz w:val="24"/>
          <w:szCs w:val="24"/>
        </w:rPr>
      </w:pPr>
      <w:r w:rsidRPr="3BB678FB">
        <w:rPr>
          <w:rFonts w:ascii="Times New Roman" w:hAnsi="Times New Roman" w:cs="Times New Roman"/>
          <w:sz w:val="24"/>
          <w:szCs w:val="24"/>
        </w:rPr>
        <w:t>Contractor(s) will e</w:t>
      </w:r>
      <w:r w:rsidR="003821D9" w:rsidRPr="3BB678FB">
        <w:rPr>
          <w:rFonts w:ascii="Times New Roman" w:hAnsi="Times New Roman" w:cs="Times New Roman"/>
          <w:sz w:val="24"/>
          <w:szCs w:val="24"/>
        </w:rPr>
        <w:t xml:space="preserve">stablish and maintain staff positions to perform all </w:t>
      </w:r>
      <w:r w:rsidR="00CD7A3D" w:rsidRPr="3BB678FB">
        <w:rPr>
          <w:rFonts w:ascii="Times New Roman" w:hAnsi="Times New Roman" w:cs="Times New Roman"/>
          <w:sz w:val="24"/>
          <w:szCs w:val="24"/>
        </w:rPr>
        <w:t>contractual</w:t>
      </w:r>
      <w:r w:rsidR="003821D9" w:rsidRPr="3BB678FB">
        <w:rPr>
          <w:rFonts w:ascii="Times New Roman" w:hAnsi="Times New Roman" w:cs="Times New Roman"/>
          <w:sz w:val="24"/>
          <w:szCs w:val="24"/>
        </w:rPr>
        <w:t xml:space="preserve"> obligations: management, supervision, service provision</w:t>
      </w:r>
      <w:r w:rsidR="00554742" w:rsidRPr="3BB678FB">
        <w:rPr>
          <w:rFonts w:ascii="Times New Roman" w:hAnsi="Times New Roman" w:cs="Times New Roman"/>
          <w:sz w:val="24"/>
          <w:szCs w:val="24"/>
        </w:rPr>
        <w:t xml:space="preserve"> coordination, accounting, data collection and reporting. Organization Director (or </w:t>
      </w:r>
      <w:proofErr w:type="gramStart"/>
      <w:r w:rsidR="00554742" w:rsidRPr="3BB678FB">
        <w:rPr>
          <w:rFonts w:ascii="Times New Roman" w:hAnsi="Times New Roman" w:cs="Times New Roman"/>
          <w:sz w:val="24"/>
          <w:szCs w:val="24"/>
        </w:rPr>
        <w:t>designee</w:t>
      </w:r>
      <w:proofErr w:type="gramEnd"/>
      <w:r w:rsidR="00554742" w:rsidRPr="3BB678FB">
        <w:rPr>
          <w:rFonts w:ascii="Times New Roman" w:hAnsi="Times New Roman" w:cs="Times New Roman"/>
          <w:sz w:val="24"/>
          <w:szCs w:val="24"/>
        </w:rPr>
        <w:t>) is to attend the NM ALTSD Conference on Aging (CoA)</w:t>
      </w:r>
      <w:r w:rsidR="00837592" w:rsidRPr="3BB678FB">
        <w:rPr>
          <w:rFonts w:ascii="Times New Roman" w:hAnsi="Times New Roman" w:cs="Times New Roman"/>
          <w:sz w:val="24"/>
          <w:szCs w:val="24"/>
        </w:rPr>
        <w:t xml:space="preserve"> annually, Aging Network Training Events at least twice per year, and other special meetings as called by the Department. </w:t>
      </w:r>
    </w:p>
    <w:p w14:paraId="3D57223A" w14:textId="2D16CA8D" w:rsidR="00836428" w:rsidRPr="00EC0B30" w:rsidRDefault="00836428" w:rsidP="00945DDF">
      <w:pPr>
        <w:pStyle w:val="NoSpacing"/>
        <w:rPr>
          <w:rFonts w:ascii="Times New Roman" w:hAnsi="Times New Roman" w:cs="Times New Roman"/>
          <w:sz w:val="24"/>
          <w:szCs w:val="24"/>
        </w:rPr>
      </w:pPr>
    </w:p>
    <w:p w14:paraId="5E654D1A" w14:textId="0D0CFE58" w:rsidR="002E213C" w:rsidRPr="00EC0B30" w:rsidRDefault="002E213C" w:rsidP="00945DDF">
      <w:pPr>
        <w:pStyle w:val="NoSpacing"/>
        <w:rPr>
          <w:rFonts w:ascii="Times New Roman" w:hAnsi="Times New Roman" w:cs="Times New Roman"/>
          <w:b/>
          <w:bCs/>
          <w:sz w:val="24"/>
          <w:szCs w:val="24"/>
        </w:rPr>
      </w:pPr>
      <w:r w:rsidRPr="00EC0B30">
        <w:rPr>
          <w:rFonts w:ascii="Times New Roman" w:hAnsi="Times New Roman" w:cs="Times New Roman"/>
          <w:b/>
          <w:bCs/>
          <w:sz w:val="24"/>
          <w:szCs w:val="24"/>
        </w:rPr>
        <w:t xml:space="preserve">FISCAL </w:t>
      </w:r>
      <w:r w:rsidR="00282643" w:rsidRPr="00EC0B30">
        <w:rPr>
          <w:rFonts w:ascii="Times New Roman" w:hAnsi="Times New Roman" w:cs="Times New Roman"/>
          <w:b/>
          <w:bCs/>
          <w:sz w:val="24"/>
          <w:szCs w:val="24"/>
        </w:rPr>
        <w:t>&amp; BUDGET REQUIREMENTS:</w:t>
      </w:r>
    </w:p>
    <w:p w14:paraId="46863A4E" w14:textId="26778EFD" w:rsidR="00282643" w:rsidRPr="00EC0B30" w:rsidRDefault="00282643" w:rsidP="00945DDF">
      <w:pPr>
        <w:pStyle w:val="NoSpacing"/>
        <w:rPr>
          <w:rFonts w:ascii="Times New Roman" w:hAnsi="Times New Roman" w:cs="Times New Roman"/>
          <w:sz w:val="24"/>
          <w:szCs w:val="24"/>
        </w:rPr>
      </w:pPr>
    </w:p>
    <w:p w14:paraId="53B552C8" w14:textId="154EF5ED" w:rsidR="00282643" w:rsidRPr="00EC0B30" w:rsidRDefault="00282643" w:rsidP="00945DDF">
      <w:pPr>
        <w:pStyle w:val="NoSpacing"/>
        <w:rPr>
          <w:rFonts w:ascii="Times New Roman" w:hAnsi="Times New Roman" w:cs="Times New Roman"/>
          <w:sz w:val="24"/>
          <w:szCs w:val="24"/>
        </w:rPr>
      </w:pPr>
      <w:r w:rsidRPr="398EFE68">
        <w:rPr>
          <w:rFonts w:ascii="Times New Roman" w:hAnsi="Times New Roman" w:cs="Times New Roman"/>
          <w:sz w:val="24"/>
          <w:szCs w:val="24"/>
        </w:rPr>
        <w:t>1.</w:t>
      </w:r>
      <w:r>
        <w:tab/>
      </w:r>
      <w:r w:rsidRPr="398EFE68">
        <w:rPr>
          <w:rFonts w:ascii="Times New Roman" w:hAnsi="Times New Roman" w:cs="Times New Roman"/>
          <w:sz w:val="24"/>
          <w:szCs w:val="24"/>
        </w:rPr>
        <w:t xml:space="preserve">Submission of an annual budget and justification to coincide with awarded amounts </w:t>
      </w:r>
      <w:r>
        <w:tab/>
      </w:r>
      <w:r w:rsidRPr="398EFE68">
        <w:rPr>
          <w:rFonts w:ascii="Times New Roman" w:hAnsi="Times New Roman" w:cs="Times New Roman"/>
          <w:sz w:val="24"/>
          <w:szCs w:val="24"/>
        </w:rPr>
        <w:t xml:space="preserve">within 15 days of the receipt of an awarded contract, or as requested by the </w:t>
      </w:r>
      <w:r>
        <w:tab/>
      </w:r>
      <w:r>
        <w:tab/>
      </w:r>
      <w:r w:rsidRPr="398EFE68">
        <w:rPr>
          <w:rFonts w:ascii="Times New Roman" w:hAnsi="Times New Roman" w:cs="Times New Roman"/>
          <w:sz w:val="24"/>
          <w:szCs w:val="24"/>
        </w:rPr>
        <w:t>Agency.</w:t>
      </w:r>
    </w:p>
    <w:p w14:paraId="70378031" w14:textId="1C3DC726" w:rsidR="00282643" w:rsidRPr="00EC0B30" w:rsidRDefault="00282643" w:rsidP="00945DDF">
      <w:pPr>
        <w:pStyle w:val="NoSpacing"/>
        <w:rPr>
          <w:rFonts w:ascii="Times New Roman" w:hAnsi="Times New Roman" w:cs="Times New Roman"/>
          <w:sz w:val="24"/>
          <w:szCs w:val="24"/>
        </w:rPr>
      </w:pPr>
    </w:p>
    <w:p w14:paraId="04326110" w14:textId="77DF753E" w:rsidR="00623172" w:rsidRPr="00EC0B30" w:rsidRDefault="00282643" w:rsidP="00945DDF">
      <w:pPr>
        <w:pStyle w:val="NoSpacing"/>
        <w:rPr>
          <w:rFonts w:ascii="Times New Roman" w:hAnsi="Times New Roman" w:cs="Times New Roman"/>
          <w:sz w:val="24"/>
          <w:szCs w:val="24"/>
        </w:rPr>
      </w:pPr>
      <w:r w:rsidRPr="398EFE68">
        <w:rPr>
          <w:rFonts w:ascii="Times New Roman" w:hAnsi="Times New Roman" w:cs="Times New Roman"/>
          <w:sz w:val="24"/>
          <w:szCs w:val="24"/>
        </w:rPr>
        <w:t xml:space="preserve">2. </w:t>
      </w:r>
      <w:r>
        <w:tab/>
      </w:r>
      <w:r w:rsidR="00623172" w:rsidRPr="398EFE68">
        <w:rPr>
          <w:rFonts w:ascii="Times New Roman" w:hAnsi="Times New Roman" w:cs="Times New Roman"/>
          <w:sz w:val="24"/>
          <w:szCs w:val="24"/>
        </w:rPr>
        <w:t xml:space="preserve">Expenditure of contract funds only as allowed in accordance with the approved </w:t>
      </w:r>
      <w:r>
        <w:tab/>
      </w:r>
      <w:r>
        <w:tab/>
      </w:r>
      <w:r w:rsidR="00623172" w:rsidRPr="398EFE68">
        <w:rPr>
          <w:rFonts w:ascii="Times New Roman" w:hAnsi="Times New Roman" w:cs="Times New Roman"/>
          <w:sz w:val="24"/>
          <w:szCs w:val="24"/>
        </w:rPr>
        <w:t xml:space="preserve">scope of work, the contract, the approved </w:t>
      </w:r>
      <w:r w:rsidR="00C71C43" w:rsidRPr="398EFE68">
        <w:rPr>
          <w:rFonts w:ascii="Times New Roman" w:hAnsi="Times New Roman" w:cs="Times New Roman"/>
          <w:sz w:val="24"/>
          <w:szCs w:val="24"/>
        </w:rPr>
        <w:t>budget,</w:t>
      </w:r>
      <w:r w:rsidR="00623172" w:rsidRPr="398EFE68">
        <w:rPr>
          <w:rFonts w:ascii="Times New Roman" w:hAnsi="Times New Roman" w:cs="Times New Roman"/>
          <w:sz w:val="24"/>
          <w:szCs w:val="24"/>
        </w:rPr>
        <w:t xml:space="preserve"> and budget justification.</w:t>
      </w:r>
    </w:p>
    <w:p w14:paraId="09CB62AE" w14:textId="77777777" w:rsidR="00623172" w:rsidRPr="00EC0B30" w:rsidRDefault="00623172" w:rsidP="00945DDF">
      <w:pPr>
        <w:pStyle w:val="NoSpacing"/>
        <w:rPr>
          <w:rFonts w:ascii="Times New Roman" w:hAnsi="Times New Roman" w:cs="Times New Roman"/>
          <w:sz w:val="24"/>
          <w:szCs w:val="24"/>
        </w:rPr>
      </w:pPr>
    </w:p>
    <w:p w14:paraId="3BB62EE5" w14:textId="0A60C63A" w:rsidR="00B15D2C" w:rsidRPr="00EC0B30" w:rsidRDefault="00623172" w:rsidP="00945DDF">
      <w:pPr>
        <w:pStyle w:val="NoSpacing"/>
        <w:rPr>
          <w:rFonts w:ascii="Times New Roman" w:hAnsi="Times New Roman" w:cs="Times New Roman"/>
          <w:sz w:val="24"/>
          <w:szCs w:val="24"/>
        </w:rPr>
      </w:pPr>
      <w:r w:rsidRPr="398EFE68">
        <w:rPr>
          <w:rFonts w:ascii="Times New Roman" w:hAnsi="Times New Roman" w:cs="Times New Roman"/>
          <w:sz w:val="24"/>
          <w:szCs w:val="24"/>
        </w:rPr>
        <w:t xml:space="preserve">3. </w:t>
      </w:r>
      <w:r>
        <w:tab/>
      </w:r>
      <w:r w:rsidR="009408E9" w:rsidRPr="398EFE68">
        <w:rPr>
          <w:rFonts w:ascii="Times New Roman" w:hAnsi="Times New Roman" w:cs="Times New Roman"/>
          <w:b/>
          <w:bCs/>
          <w:sz w:val="24"/>
          <w:szCs w:val="24"/>
        </w:rPr>
        <w:t>Request for Reimbursement</w:t>
      </w:r>
      <w:r w:rsidR="009408E9" w:rsidRPr="398EFE68">
        <w:rPr>
          <w:rFonts w:ascii="Times New Roman" w:hAnsi="Times New Roman" w:cs="Times New Roman"/>
          <w:sz w:val="24"/>
          <w:szCs w:val="24"/>
        </w:rPr>
        <w:t xml:space="preserve"> – due on the 12</w:t>
      </w:r>
      <w:r w:rsidR="009408E9" w:rsidRPr="398EFE68">
        <w:rPr>
          <w:rFonts w:ascii="Times New Roman" w:hAnsi="Times New Roman" w:cs="Times New Roman"/>
          <w:sz w:val="24"/>
          <w:szCs w:val="24"/>
          <w:vertAlign w:val="superscript"/>
        </w:rPr>
        <w:t>th</w:t>
      </w:r>
      <w:r w:rsidR="009408E9" w:rsidRPr="398EFE68">
        <w:rPr>
          <w:rFonts w:ascii="Times New Roman" w:hAnsi="Times New Roman" w:cs="Times New Roman"/>
          <w:sz w:val="24"/>
          <w:szCs w:val="24"/>
        </w:rPr>
        <w:t xml:space="preserve"> working day of each month, for the </w:t>
      </w:r>
      <w:r>
        <w:tab/>
      </w:r>
      <w:r w:rsidR="009408E9" w:rsidRPr="398EFE68">
        <w:rPr>
          <w:rFonts w:ascii="Times New Roman" w:hAnsi="Times New Roman" w:cs="Times New Roman"/>
          <w:sz w:val="24"/>
          <w:szCs w:val="24"/>
        </w:rPr>
        <w:t>prior month’s expenditures until all funds are spent</w:t>
      </w:r>
      <w:r w:rsidR="00B15D2C" w:rsidRPr="398EFE68">
        <w:rPr>
          <w:rFonts w:ascii="Times New Roman" w:hAnsi="Times New Roman" w:cs="Times New Roman"/>
          <w:sz w:val="24"/>
          <w:szCs w:val="24"/>
        </w:rPr>
        <w:t xml:space="preserve">, and final as requested each </w:t>
      </w:r>
      <w:r>
        <w:tab/>
      </w:r>
      <w:r w:rsidR="00B15D2C" w:rsidRPr="398EFE68">
        <w:rPr>
          <w:rFonts w:ascii="Times New Roman" w:hAnsi="Times New Roman" w:cs="Times New Roman"/>
          <w:sz w:val="24"/>
          <w:szCs w:val="24"/>
        </w:rPr>
        <w:t xml:space="preserve">year. </w:t>
      </w:r>
      <w:r>
        <w:tab/>
      </w:r>
    </w:p>
    <w:p w14:paraId="2C8204E3" w14:textId="77777777" w:rsidR="00B15D2C" w:rsidRPr="00EC0B30" w:rsidRDefault="00B15D2C" w:rsidP="00945DDF">
      <w:pPr>
        <w:pStyle w:val="NoSpacing"/>
        <w:rPr>
          <w:rFonts w:ascii="Times New Roman" w:hAnsi="Times New Roman" w:cs="Times New Roman"/>
          <w:sz w:val="24"/>
          <w:szCs w:val="24"/>
        </w:rPr>
      </w:pPr>
    </w:p>
    <w:p w14:paraId="090DAD49" w14:textId="4C638639" w:rsidR="00282643" w:rsidRPr="00A34740" w:rsidRDefault="00B15D2C" w:rsidP="00945DDF">
      <w:pPr>
        <w:pStyle w:val="NoSpacing"/>
        <w:rPr>
          <w:rFonts w:ascii="Times New Roman" w:hAnsi="Times New Roman" w:cs="Times New Roman"/>
          <w:sz w:val="24"/>
          <w:szCs w:val="24"/>
        </w:rPr>
      </w:pPr>
      <w:r w:rsidRPr="398EFE68">
        <w:rPr>
          <w:rFonts w:ascii="Times New Roman" w:hAnsi="Times New Roman" w:cs="Times New Roman"/>
          <w:sz w:val="24"/>
          <w:szCs w:val="24"/>
        </w:rPr>
        <w:t xml:space="preserve">4. </w:t>
      </w:r>
      <w:r>
        <w:tab/>
      </w:r>
      <w:r w:rsidRPr="398EFE68">
        <w:rPr>
          <w:rFonts w:ascii="Times New Roman" w:hAnsi="Times New Roman" w:cs="Times New Roman"/>
          <w:b/>
          <w:bCs/>
          <w:sz w:val="24"/>
          <w:szCs w:val="24"/>
        </w:rPr>
        <w:t>Budget Adjustment Requests</w:t>
      </w:r>
      <w:r w:rsidRPr="398EFE68">
        <w:rPr>
          <w:rFonts w:ascii="Times New Roman" w:hAnsi="Times New Roman" w:cs="Times New Roman"/>
          <w:sz w:val="24"/>
          <w:szCs w:val="24"/>
        </w:rPr>
        <w:t>–as may be necessary</w:t>
      </w:r>
      <w:r w:rsidR="00D535DA" w:rsidRPr="398EFE68">
        <w:rPr>
          <w:rFonts w:ascii="Times New Roman" w:hAnsi="Times New Roman" w:cs="Times New Roman"/>
          <w:sz w:val="24"/>
          <w:szCs w:val="24"/>
        </w:rPr>
        <w:t>;</w:t>
      </w:r>
      <w:r w:rsidRPr="398EFE68">
        <w:rPr>
          <w:rFonts w:ascii="Times New Roman" w:hAnsi="Times New Roman" w:cs="Times New Roman"/>
          <w:sz w:val="24"/>
          <w:szCs w:val="24"/>
        </w:rPr>
        <w:t xml:space="preserve"> </w:t>
      </w:r>
      <w:r w:rsidRPr="398EFE68">
        <w:rPr>
          <w:rFonts w:ascii="Times New Roman" w:hAnsi="Times New Roman" w:cs="Times New Roman"/>
          <w:sz w:val="24"/>
          <w:szCs w:val="24"/>
          <w:u w:val="single"/>
        </w:rPr>
        <w:t>final no later than March 31</w:t>
      </w:r>
      <w:r w:rsidR="00D535DA" w:rsidRPr="398EFE68">
        <w:rPr>
          <w:rFonts w:ascii="Times New Roman" w:hAnsi="Times New Roman" w:cs="Times New Roman"/>
          <w:sz w:val="24"/>
          <w:szCs w:val="24"/>
          <w:u w:val="single"/>
        </w:rPr>
        <w:t xml:space="preserve">, </w:t>
      </w:r>
      <w:r>
        <w:tab/>
      </w:r>
      <w:r w:rsidR="5D5AC127" w:rsidRPr="398EFE68">
        <w:rPr>
          <w:rFonts w:ascii="Times New Roman" w:hAnsi="Times New Roman" w:cs="Times New Roman"/>
          <w:sz w:val="24"/>
          <w:szCs w:val="24"/>
          <w:u w:val="single"/>
        </w:rPr>
        <w:t xml:space="preserve"> </w:t>
      </w:r>
      <w:r w:rsidR="00D535DA" w:rsidRPr="398EFE68">
        <w:rPr>
          <w:rFonts w:ascii="Times New Roman" w:hAnsi="Times New Roman" w:cs="Times New Roman"/>
          <w:sz w:val="24"/>
          <w:szCs w:val="24"/>
          <w:u w:val="single"/>
        </w:rPr>
        <w:t>No Exceptions!</w:t>
      </w:r>
      <w:r>
        <w:tab/>
      </w:r>
    </w:p>
    <w:p w14:paraId="4680C3EC" w14:textId="54E91910" w:rsidR="004546A4" w:rsidRDefault="004546A4" w:rsidP="004D0B4F">
      <w:pPr>
        <w:ind w:left="360"/>
        <w:rPr>
          <w:b/>
        </w:rPr>
      </w:pPr>
    </w:p>
    <w:p w14:paraId="0D735CF9" w14:textId="1DC26DFD" w:rsidR="004546A4" w:rsidRPr="00920EC3" w:rsidRDefault="004546A4" w:rsidP="004D0B4F">
      <w:pPr>
        <w:ind w:left="360"/>
        <w:rPr>
          <w:bCs/>
        </w:rPr>
      </w:pPr>
    </w:p>
    <w:p w14:paraId="48B96440" w14:textId="77777777" w:rsidR="00E90A58" w:rsidRPr="00735B95" w:rsidRDefault="00E90A58" w:rsidP="0067621B">
      <w:pPr>
        <w:pStyle w:val="Heading2"/>
        <w:numPr>
          <w:ilvl w:val="0"/>
          <w:numId w:val="39"/>
        </w:numPr>
        <w:ind w:left="360"/>
        <w:rPr>
          <w:rFonts w:cs="Times New Roman"/>
          <w:i w:val="0"/>
        </w:rPr>
      </w:pPr>
      <w:bookmarkStart w:id="208" w:name="_Toc377565366"/>
      <w:bookmarkStart w:id="209" w:name="_Toc112682224"/>
      <w:bookmarkStart w:id="210" w:name="_Toc134179267"/>
      <w:r w:rsidRPr="398EFE68">
        <w:rPr>
          <w:rFonts w:cs="Times New Roman"/>
          <w:i w:val="0"/>
          <w:iCs w:val="0"/>
        </w:rPr>
        <w:lastRenderedPageBreak/>
        <w:t>TECHNICAL SPECIFICATIONS</w:t>
      </w:r>
      <w:bookmarkEnd w:id="208"/>
      <w:bookmarkEnd w:id="209"/>
      <w:bookmarkEnd w:id="210"/>
    </w:p>
    <w:p w14:paraId="45363489" w14:textId="77777777" w:rsidR="00E80B0E" w:rsidRPr="00735B95" w:rsidRDefault="00E80B0E" w:rsidP="00E80B0E">
      <w:pPr>
        <w:pStyle w:val="Heading3"/>
        <w:numPr>
          <w:ilvl w:val="0"/>
          <w:numId w:val="32"/>
        </w:numPr>
        <w:rPr>
          <w:rFonts w:cs="Times New Roman"/>
        </w:rPr>
      </w:pPr>
      <w:bookmarkStart w:id="211" w:name="_Toc377565367"/>
      <w:bookmarkStart w:id="212" w:name="_Toc112682225"/>
      <w:bookmarkStart w:id="213" w:name="_Toc134179268"/>
      <w:r w:rsidRPr="663276F2">
        <w:rPr>
          <w:rFonts w:cs="Times New Roman"/>
        </w:rPr>
        <w:t>Organizational Experience</w:t>
      </w:r>
      <w:bookmarkEnd w:id="211"/>
      <w:bookmarkEnd w:id="212"/>
      <w:bookmarkEnd w:id="213"/>
      <w:r w:rsidRPr="663276F2">
        <w:rPr>
          <w:rFonts w:cs="Times New Roman"/>
        </w:rPr>
        <w:t xml:space="preserve"> </w:t>
      </w:r>
    </w:p>
    <w:p w14:paraId="4B8A386C" w14:textId="4BC74D4A" w:rsidR="00E80B0E" w:rsidRPr="003B4465" w:rsidRDefault="149D1523" w:rsidP="433F0611">
      <w:pPr>
        <w:ind w:left="360"/>
      </w:pPr>
      <w:r>
        <w:t xml:space="preserve">   </w:t>
      </w:r>
      <w:r w:rsidR="00E80B0E">
        <w:t xml:space="preserve">Offeror must submit a narrative statement that provides: </w:t>
      </w:r>
    </w:p>
    <w:p w14:paraId="10A35A1C" w14:textId="6A765137" w:rsidR="00E80B0E" w:rsidRPr="003B4465" w:rsidRDefault="00E80B0E" w:rsidP="0067621B">
      <w:pPr>
        <w:numPr>
          <w:ilvl w:val="0"/>
          <w:numId w:val="61"/>
        </w:numPr>
        <w:spacing w:line="276" w:lineRule="auto"/>
        <w:ind w:left="1800"/>
      </w:pPr>
      <w:r w:rsidRPr="003B4465">
        <w:t>The Offeror’s organizational mission, vision, history, values, and legal entity status (</w:t>
      </w:r>
      <w:r w:rsidR="003B4465" w:rsidRPr="003B4465">
        <w:rPr>
          <w:i/>
          <w:iCs/>
        </w:rPr>
        <w:t>e.g</w:t>
      </w:r>
      <w:r w:rsidR="003B4465" w:rsidRPr="003B4465">
        <w:t>.,</w:t>
      </w:r>
      <w:r w:rsidRPr="003B4465">
        <w:t xml:space="preserve"> 501c3, LLC or cooperative association). Describe the structure </w:t>
      </w:r>
      <w:r w:rsidR="00921AF8" w:rsidRPr="003B4465">
        <w:t>and capacity</w:t>
      </w:r>
      <w:r w:rsidR="005C6939" w:rsidRPr="003B4465">
        <w:t xml:space="preserve"> </w:t>
      </w:r>
      <w:r w:rsidRPr="003B4465">
        <w:t xml:space="preserve">of the organization and how it proposes to successfully deliver the work required in the scope of this procurement. </w:t>
      </w:r>
    </w:p>
    <w:p w14:paraId="65C49399" w14:textId="77777777" w:rsidR="00E80B0E" w:rsidRPr="003B4465" w:rsidRDefault="00E80B0E" w:rsidP="00E80B0E">
      <w:pPr>
        <w:spacing w:line="276" w:lineRule="auto"/>
        <w:ind w:left="1800"/>
      </w:pPr>
      <w:r w:rsidRPr="003B4465">
        <w:t xml:space="preserve">a) provide a detailed resume/bio of all key personnel Offeror proposes to use in the performance of the resulting contract, should Offeror be awarded.  Key personnel are identified as, Chief Executive Officer/President, Chief Financial Officer, Clinicians. Offeror must include key personnel education, work experience, applicable certifications/licenses. </w:t>
      </w:r>
    </w:p>
    <w:p w14:paraId="0BB1582C" w14:textId="2F37103F" w:rsidR="0001399E" w:rsidRPr="003B4465" w:rsidRDefault="0001399E" w:rsidP="00E80B0E">
      <w:pPr>
        <w:spacing w:line="276" w:lineRule="auto"/>
        <w:ind w:left="1800"/>
      </w:pPr>
      <w:r w:rsidRPr="003B4465">
        <w:t>b) Include a list of board members, if applicable, and an Organizational Chart under</w:t>
      </w:r>
      <w:r w:rsidR="003E1F17" w:rsidRPr="003B4465">
        <w:t xml:space="preserve"> Tab J (Other Supporting Material).</w:t>
      </w:r>
    </w:p>
    <w:p w14:paraId="415F53F6" w14:textId="1C302496" w:rsidR="00E80B0E" w:rsidRPr="003B4465" w:rsidRDefault="00E80B0E" w:rsidP="0067621B">
      <w:pPr>
        <w:numPr>
          <w:ilvl w:val="0"/>
          <w:numId w:val="61"/>
        </w:numPr>
        <w:spacing w:line="276" w:lineRule="auto"/>
        <w:ind w:left="1800"/>
      </w:pPr>
      <w:r w:rsidRPr="003B4465">
        <w:t xml:space="preserve">The extent of their knowledge of and/or experience with program development, management, and delivery. Offerors should highlight any specific knowledge or expertise they possess specific to the </w:t>
      </w:r>
      <w:r w:rsidR="00FF55CF" w:rsidRPr="003B4465">
        <w:t xml:space="preserve">Alzheimer’s/Dementia, </w:t>
      </w:r>
      <w:proofErr w:type="gramStart"/>
      <w:r w:rsidRPr="003B4465">
        <w:t>healthcare</w:t>
      </w:r>
      <w:proofErr w:type="gramEnd"/>
      <w:r w:rsidRPr="003B4465">
        <w:t xml:space="preserve"> and caregiving sector.</w:t>
      </w:r>
    </w:p>
    <w:p w14:paraId="0124D61E" w14:textId="2A6E4F3C" w:rsidR="00E80B0E" w:rsidRPr="003B4465" w:rsidRDefault="00E80B0E" w:rsidP="00E80B0E">
      <w:pPr>
        <w:ind w:left="360"/>
      </w:pPr>
      <w:r w:rsidRPr="003B4465">
        <w:tab/>
      </w:r>
      <w:r w:rsidRPr="003B4465">
        <w:tab/>
        <w:t xml:space="preserve">3)   A description of the Offeror’s level of experience working in any of the </w:t>
      </w:r>
      <w:r w:rsidRPr="003B4465">
        <w:tab/>
      </w:r>
      <w:r w:rsidRPr="003B4465">
        <w:tab/>
      </w:r>
      <w:r w:rsidRPr="003B4465">
        <w:tab/>
        <w:t xml:space="preserve">      following areas: healthcare, caregiving, home health care, aging, and/or </w:t>
      </w:r>
      <w:r w:rsidRPr="003B4465">
        <w:tab/>
      </w:r>
      <w:r w:rsidRPr="003B4465">
        <w:tab/>
      </w:r>
      <w:r w:rsidR="7D34AD32" w:rsidRPr="003B4465">
        <w:t xml:space="preserve">     </w:t>
      </w:r>
      <w:r w:rsidR="00CD7A3D">
        <w:tab/>
        <w:t xml:space="preserve">     </w:t>
      </w:r>
      <w:r w:rsidR="7D34AD32" w:rsidRPr="003B4465">
        <w:t xml:space="preserve"> </w:t>
      </w:r>
      <w:r w:rsidRPr="003B4465">
        <w:t>disability services; Alzheimer’s Disease and Dementia.</w:t>
      </w:r>
    </w:p>
    <w:p w14:paraId="7D36F6E4" w14:textId="0F9FF5C5" w:rsidR="00E80B0E" w:rsidRPr="003B4465" w:rsidRDefault="00E80B0E" w:rsidP="00E80B0E">
      <w:pPr>
        <w:ind w:left="360"/>
      </w:pPr>
      <w:r w:rsidRPr="003B4465">
        <w:tab/>
      </w:r>
      <w:r w:rsidRPr="003B4465">
        <w:tab/>
      </w:r>
      <w:r w:rsidRPr="003B4465">
        <w:tab/>
        <w:t xml:space="preserve">a) Project management and organizing efforts involving multiple </w:t>
      </w:r>
      <w:r w:rsidRPr="003B4465">
        <w:tab/>
      </w:r>
      <w:r w:rsidRPr="003B4465">
        <w:tab/>
      </w:r>
      <w:r w:rsidRPr="003B4465">
        <w:tab/>
      </w:r>
      <w:r w:rsidRPr="003B4465">
        <w:tab/>
      </w:r>
      <w:r w:rsidR="720DD482" w:rsidRPr="003B4465">
        <w:t xml:space="preserve">    </w:t>
      </w:r>
      <w:r w:rsidR="00CD7A3D">
        <w:tab/>
      </w:r>
      <w:r w:rsidR="00D86839">
        <w:t xml:space="preserve">    </w:t>
      </w:r>
      <w:r w:rsidRPr="003B4465">
        <w:t>stakeholders from diverse backgrounds.</w:t>
      </w:r>
    </w:p>
    <w:p w14:paraId="40AA794C" w14:textId="77777777" w:rsidR="00E80B0E" w:rsidRDefault="00E80B0E" w:rsidP="00E80B0E">
      <w:pPr>
        <w:ind w:left="360"/>
      </w:pPr>
      <w:r w:rsidRPr="003B4465">
        <w:tab/>
      </w:r>
      <w:r w:rsidRPr="003B4465">
        <w:tab/>
      </w:r>
      <w:r w:rsidRPr="003B4465">
        <w:tab/>
        <w:t>b) Data collection and analysis, survey design and evaluation.</w:t>
      </w:r>
      <w:r>
        <w:t xml:space="preserve"> </w:t>
      </w:r>
    </w:p>
    <w:p w14:paraId="242B9D7A" w14:textId="7429ED45" w:rsidR="433F0611" w:rsidRDefault="433F0611" w:rsidP="433F0611">
      <w:pPr>
        <w:ind w:left="360"/>
      </w:pPr>
    </w:p>
    <w:p w14:paraId="66FC3059" w14:textId="77777777" w:rsidR="00E80B0E" w:rsidRDefault="00E80B0E" w:rsidP="00E80B0E">
      <w:pPr>
        <w:ind w:left="360"/>
      </w:pPr>
    </w:p>
    <w:p w14:paraId="1E1943C2" w14:textId="77777777" w:rsidR="00AE05CD" w:rsidRDefault="00AE05CD" w:rsidP="00E80B0E">
      <w:pPr>
        <w:ind w:left="360"/>
      </w:pPr>
    </w:p>
    <w:p w14:paraId="76F3343E" w14:textId="77777777" w:rsidR="00AE05CD" w:rsidRDefault="00AE05CD" w:rsidP="00E80B0E">
      <w:pPr>
        <w:ind w:left="360"/>
      </w:pPr>
    </w:p>
    <w:p w14:paraId="7E2E178E" w14:textId="77777777" w:rsidR="00AE05CD" w:rsidRDefault="00AE05CD" w:rsidP="00E80B0E">
      <w:pPr>
        <w:ind w:left="360"/>
      </w:pPr>
    </w:p>
    <w:p w14:paraId="4E11FF9D" w14:textId="77777777" w:rsidR="00AE05CD" w:rsidRDefault="00AE05CD" w:rsidP="00E80B0E">
      <w:pPr>
        <w:ind w:left="360"/>
      </w:pPr>
    </w:p>
    <w:p w14:paraId="35318CBA" w14:textId="77777777" w:rsidR="00AE05CD" w:rsidRDefault="00AE05CD" w:rsidP="00E80B0E">
      <w:pPr>
        <w:ind w:left="360"/>
      </w:pPr>
    </w:p>
    <w:p w14:paraId="503093DC" w14:textId="77777777" w:rsidR="00AE05CD" w:rsidRDefault="00AE05CD" w:rsidP="00E80B0E">
      <w:pPr>
        <w:ind w:left="360"/>
      </w:pPr>
    </w:p>
    <w:p w14:paraId="4884F6BE" w14:textId="77777777" w:rsidR="00AE05CD" w:rsidRDefault="00AE05CD" w:rsidP="00E80B0E">
      <w:pPr>
        <w:ind w:left="360"/>
      </w:pPr>
    </w:p>
    <w:p w14:paraId="409C11BB" w14:textId="77777777" w:rsidR="00AE05CD" w:rsidRDefault="00AE05CD" w:rsidP="00E80B0E">
      <w:pPr>
        <w:ind w:left="360"/>
      </w:pPr>
    </w:p>
    <w:p w14:paraId="2D30CE39" w14:textId="77777777" w:rsidR="00AE05CD" w:rsidRDefault="00AE05CD" w:rsidP="00E80B0E">
      <w:pPr>
        <w:ind w:left="360"/>
      </w:pPr>
    </w:p>
    <w:p w14:paraId="517ABD4F" w14:textId="77777777" w:rsidR="00AE05CD" w:rsidRDefault="00AE05CD" w:rsidP="00E80B0E">
      <w:pPr>
        <w:ind w:left="360"/>
      </w:pPr>
    </w:p>
    <w:p w14:paraId="3A513014" w14:textId="77777777" w:rsidR="00AE05CD" w:rsidRDefault="00AE05CD" w:rsidP="00E80B0E">
      <w:pPr>
        <w:ind w:left="360"/>
      </w:pPr>
    </w:p>
    <w:p w14:paraId="6DD5778B" w14:textId="77777777" w:rsidR="00CA1C23" w:rsidRDefault="00CA1C23" w:rsidP="00F56F3D">
      <w:pPr>
        <w:rPr>
          <w:highlight w:val="cyan"/>
        </w:rPr>
      </w:pPr>
    </w:p>
    <w:p w14:paraId="508D7307" w14:textId="77777777" w:rsidR="00A51E77" w:rsidRPr="00735B95" w:rsidRDefault="00A51E77" w:rsidP="00A51E77">
      <w:pPr>
        <w:pStyle w:val="Heading3"/>
        <w:numPr>
          <w:ilvl w:val="0"/>
          <w:numId w:val="32"/>
        </w:numPr>
        <w:rPr>
          <w:rFonts w:cs="Times New Roman"/>
        </w:rPr>
      </w:pPr>
      <w:bookmarkStart w:id="214" w:name="_Toc377565368"/>
      <w:bookmarkStart w:id="215" w:name="_Toc112682226"/>
      <w:bookmarkStart w:id="216" w:name="_Toc134179269"/>
      <w:r w:rsidRPr="663276F2">
        <w:rPr>
          <w:rFonts w:cs="Times New Roman"/>
        </w:rPr>
        <w:t>Organizational References</w:t>
      </w:r>
      <w:bookmarkEnd w:id="214"/>
      <w:bookmarkEnd w:id="215"/>
      <w:bookmarkEnd w:id="216"/>
    </w:p>
    <w:p w14:paraId="5D82ABCF" w14:textId="77777777" w:rsidR="00A51E77" w:rsidRPr="00735B95" w:rsidRDefault="00A51E77" w:rsidP="00A51E77">
      <w:pPr>
        <w:ind w:left="720"/>
        <w:rPr>
          <w:szCs w:val="20"/>
        </w:rPr>
      </w:pPr>
    </w:p>
    <w:p w14:paraId="790613FD" w14:textId="5ED27C0A" w:rsidR="00A51E77" w:rsidRPr="00735B95" w:rsidRDefault="00A51E77" w:rsidP="00A51E77">
      <w:pPr>
        <w:ind w:left="720"/>
      </w:pPr>
      <w:r>
        <w:t xml:space="preserve">Offeror must provide a list of a minimum of three (3) external references from similar projects/programs performed for private, state, or local/Tribal government clients within the last three (3) years.  </w:t>
      </w:r>
    </w:p>
    <w:p w14:paraId="7939D169" w14:textId="77777777" w:rsidR="00A51E77" w:rsidRDefault="00A51E77" w:rsidP="00A51E77">
      <w:pPr>
        <w:ind w:left="720"/>
        <w:rPr>
          <w:szCs w:val="20"/>
        </w:rPr>
      </w:pPr>
    </w:p>
    <w:p w14:paraId="3A2396C4" w14:textId="77777777" w:rsidR="00A51E77" w:rsidRPr="00735B95" w:rsidRDefault="00A51E77" w:rsidP="00A51E77">
      <w:pPr>
        <w:ind w:left="720"/>
        <w:rPr>
          <w:szCs w:val="20"/>
        </w:rPr>
      </w:pPr>
      <w:r>
        <w:rPr>
          <w:szCs w:val="20"/>
        </w:rPr>
        <w:t>Offeror</w:t>
      </w:r>
      <w:r w:rsidRPr="00735B95">
        <w:rPr>
          <w:szCs w:val="20"/>
        </w:rPr>
        <w:t xml:space="preserve"> shall include the following Business Reference information as part of </w:t>
      </w:r>
      <w:r>
        <w:rPr>
          <w:szCs w:val="20"/>
        </w:rPr>
        <w:t>its</w:t>
      </w:r>
      <w:r w:rsidRPr="00735B95">
        <w:rPr>
          <w:szCs w:val="20"/>
        </w:rPr>
        <w:t xml:space="preserve"> proposals: </w:t>
      </w:r>
    </w:p>
    <w:p w14:paraId="025BAD28" w14:textId="77777777" w:rsidR="00A51E77" w:rsidRPr="00735B95" w:rsidRDefault="00A51E77" w:rsidP="00A51E77">
      <w:pPr>
        <w:ind w:left="1440"/>
        <w:jc w:val="both"/>
        <w:rPr>
          <w:szCs w:val="20"/>
        </w:rPr>
      </w:pPr>
    </w:p>
    <w:p w14:paraId="120E83BE" w14:textId="77777777" w:rsidR="00A51E77" w:rsidRPr="00735B95" w:rsidRDefault="00A51E77" w:rsidP="0067621B">
      <w:pPr>
        <w:numPr>
          <w:ilvl w:val="2"/>
          <w:numId w:val="33"/>
        </w:numPr>
        <w:tabs>
          <w:tab w:val="left" w:pos="2610"/>
        </w:tabs>
        <w:ind w:hanging="90"/>
        <w:jc w:val="both"/>
      </w:pPr>
      <w:r>
        <w:t xml:space="preserve">Client </w:t>
      </w:r>
      <w:bookmarkStart w:id="217" w:name="_Int_RefJgBqN"/>
      <w:r>
        <w:t>name;</w:t>
      </w:r>
      <w:bookmarkEnd w:id="217"/>
    </w:p>
    <w:p w14:paraId="51E0C9F2" w14:textId="77777777" w:rsidR="00A51E77" w:rsidRPr="00735B95" w:rsidRDefault="00A51E77" w:rsidP="0067621B">
      <w:pPr>
        <w:numPr>
          <w:ilvl w:val="2"/>
          <w:numId w:val="33"/>
        </w:numPr>
        <w:tabs>
          <w:tab w:val="left" w:pos="2610"/>
        </w:tabs>
        <w:ind w:hanging="90"/>
        <w:jc w:val="both"/>
      </w:pPr>
      <w:r>
        <w:t xml:space="preserve">Project </w:t>
      </w:r>
      <w:bookmarkStart w:id="218" w:name="_Int_kNf32BvA"/>
      <w:r>
        <w:t>description;</w:t>
      </w:r>
      <w:bookmarkEnd w:id="218"/>
    </w:p>
    <w:p w14:paraId="37B0230E" w14:textId="77777777" w:rsidR="00A51E77" w:rsidRPr="00735B95" w:rsidRDefault="00A51E77" w:rsidP="0067621B">
      <w:pPr>
        <w:numPr>
          <w:ilvl w:val="2"/>
          <w:numId w:val="33"/>
        </w:numPr>
        <w:tabs>
          <w:tab w:val="left" w:pos="2610"/>
        </w:tabs>
        <w:ind w:hanging="90"/>
        <w:jc w:val="both"/>
      </w:pPr>
      <w:r w:rsidRPr="00735B95">
        <w:t>Project dates (starting and ending);</w:t>
      </w:r>
    </w:p>
    <w:p w14:paraId="7B3D9744" w14:textId="77777777" w:rsidR="00A51E77" w:rsidRDefault="00A51E77" w:rsidP="398EFE68">
      <w:pPr>
        <w:numPr>
          <w:ilvl w:val="2"/>
          <w:numId w:val="33"/>
        </w:numPr>
        <w:ind w:left="2610" w:hanging="540"/>
      </w:pPr>
      <w:r>
        <w:t xml:space="preserve">Project </w:t>
      </w:r>
      <w:bookmarkStart w:id="219" w:name="_Int_PCdLdMV0"/>
      <w:r>
        <w:t>deliverables;</w:t>
      </w:r>
      <w:bookmarkEnd w:id="219"/>
      <w:r>
        <w:t xml:space="preserve"> </w:t>
      </w:r>
    </w:p>
    <w:p w14:paraId="04E0FAFA" w14:textId="763AD5C4" w:rsidR="00A51E77" w:rsidRPr="00CE518D" w:rsidRDefault="00A51E77" w:rsidP="0067621B">
      <w:pPr>
        <w:numPr>
          <w:ilvl w:val="2"/>
          <w:numId w:val="33"/>
        </w:numPr>
        <w:ind w:left="2610" w:hanging="540"/>
      </w:pPr>
      <w:r>
        <w:t>Staff assigned to reference engagement that will be designated for work per this RFP; and</w:t>
      </w:r>
    </w:p>
    <w:p w14:paraId="4608F241" w14:textId="77777777" w:rsidR="00A51E77" w:rsidRPr="00735B95" w:rsidRDefault="00A51E77" w:rsidP="0067621B">
      <w:pPr>
        <w:numPr>
          <w:ilvl w:val="2"/>
          <w:numId w:val="33"/>
        </w:numPr>
        <w:ind w:left="2610" w:hanging="540"/>
        <w:rPr>
          <w:szCs w:val="20"/>
        </w:rPr>
      </w:pPr>
      <w:r w:rsidRPr="00735B95">
        <w:rPr>
          <w:szCs w:val="20"/>
        </w:rPr>
        <w:t>Client project manager name, telephone number, fax number and e-mail address.</w:t>
      </w:r>
    </w:p>
    <w:p w14:paraId="6042929C" w14:textId="77777777" w:rsidR="00A51E77" w:rsidRPr="00735B95" w:rsidRDefault="00A51E77" w:rsidP="00A51E77">
      <w:pPr>
        <w:ind w:left="720"/>
        <w:rPr>
          <w:szCs w:val="20"/>
        </w:rPr>
      </w:pPr>
    </w:p>
    <w:p w14:paraId="74FF5332" w14:textId="77777777" w:rsidR="00A51E77" w:rsidRPr="00735B95" w:rsidRDefault="00A51E77" w:rsidP="00A51E77">
      <w:pPr>
        <w:ind w:left="720"/>
        <w:rPr>
          <w:szCs w:val="20"/>
        </w:rPr>
      </w:pPr>
      <w:r w:rsidRPr="00735B95">
        <w:rPr>
          <w:bCs/>
          <w:szCs w:val="20"/>
        </w:rPr>
        <w:lastRenderedPageBreak/>
        <w:t xml:space="preserve">Offeror </w:t>
      </w:r>
      <w:r>
        <w:rPr>
          <w:bCs/>
          <w:szCs w:val="20"/>
        </w:rPr>
        <w:t>is</w:t>
      </w:r>
      <w:r w:rsidRPr="00735B95">
        <w:rPr>
          <w:bCs/>
          <w:szCs w:val="20"/>
        </w:rPr>
        <w:t xml:space="preserve"> required to submit APPENDIX F, Organizational Reference Questionnaire (“Questionnaire”), to the business references </w:t>
      </w:r>
      <w:r>
        <w:rPr>
          <w:bCs/>
          <w:szCs w:val="20"/>
        </w:rPr>
        <w:t>it</w:t>
      </w:r>
      <w:r w:rsidRPr="00735B95">
        <w:rPr>
          <w:bCs/>
          <w:szCs w:val="20"/>
        </w:rPr>
        <w:t xml:space="preserve"> list</w:t>
      </w:r>
      <w:r>
        <w:rPr>
          <w:bCs/>
          <w:szCs w:val="20"/>
        </w:rPr>
        <w:t>s</w:t>
      </w:r>
      <w:r w:rsidRPr="00735B95">
        <w:rPr>
          <w:bCs/>
          <w:szCs w:val="20"/>
        </w:rPr>
        <w:t>.</w:t>
      </w:r>
      <w:r w:rsidRPr="00735B95">
        <w:rPr>
          <w:szCs w:val="20"/>
        </w:rPr>
        <w:t xml:space="preserve">  </w:t>
      </w:r>
      <w:r w:rsidRPr="00735B95">
        <w:rPr>
          <w:b/>
          <w:bCs/>
          <w:szCs w:val="20"/>
        </w:rPr>
        <w:t xml:space="preserve">The business references must submit the Questionnaire directly to the designee identified in APPENDIX F.  The business references must </w:t>
      </w:r>
      <w:r w:rsidRPr="00735B95">
        <w:rPr>
          <w:b/>
          <w:bCs/>
          <w:szCs w:val="20"/>
          <w:u w:val="single"/>
        </w:rPr>
        <w:t>not</w:t>
      </w:r>
      <w:r w:rsidRPr="00735B95">
        <w:rPr>
          <w:b/>
          <w:bCs/>
          <w:szCs w:val="20"/>
        </w:rPr>
        <w:t xml:space="preserve"> return the completed Questionnaire to the Offeror.</w:t>
      </w:r>
      <w:r w:rsidRPr="00735B95">
        <w:rPr>
          <w:szCs w:val="20"/>
        </w:rPr>
        <w:t xml:space="preserve">  It is the Offeror’s responsibility to ensure the completed forms are submitted on or before </w:t>
      </w:r>
      <w:r w:rsidRPr="00735B95">
        <w:t>the date indicated in Section II.A, Sequence of Events,</w:t>
      </w:r>
      <w:r w:rsidRPr="00735B95">
        <w:rPr>
          <w:b/>
        </w:rPr>
        <w:t xml:space="preserve"> </w:t>
      </w:r>
      <w:r w:rsidRPr="00735B95">
        <w:rPr>
          <w:szCs w:val="20"/>
        </w:rPr>
        <w:t xml:space="preserve">for inclusion in the evaluation process.  </w:t>
      </w:r>
    </w:p>
    <w:p w14:paraId="02278DEB" w14:textId="77777777" w:rsidR="00A51E77" w:rsidRPr="00735B95" w:rsidRDefault="00A51E77" w:rsidP="00A51E77">
      <w:pPr>
        <w:ind w:left="720"/>
        <w:rPr>
          <w:szCs w:val="20"/>
        </w:rPr>
      </w:pPr>
    </w:p>
    <w:p w14:paraId="25C7CE24" w14:textId="56BB17F1" w:rsidR="00600983" w:rsidRPr="00D7760F" w:rsidRDefault="00A51E77" w:rsidP="00D7760F">
      <w:pPr>
        <w:ind w:left="720"/>
        <w:rPr>
          <w:szCs w:val="20"/>
        </w:rPr>
      </w:pPr>
      <w:r w:rsidRPr="00735B95">
        <w:rPr>
          <w:szCs w:val="20"/>
        </w:rPr>
        <w:t>Organizational References that are not received or are not complete, may adversely affect the Offeror’s score in the evaluation process.  Offerors are encouraged to specifically request that their Organizational References provide detailed comments.</w:t>
      </w:r>
    </w:p>
    <w:p w14:paraId="35AA67EE" w14:textId="77777777" w:rsidR="00F56F3D" w:rsidRPr="00F56F3D" w:rsidRDefault="00F56F3D" w:rsidP="00F56F3D">
      <w:pPr>
        <w:rPr>
          <w:highlight w:val="cyan"/>
        </w:rPr>
      </w:pPr>
    </w:p>
    <w:p w14:paraId="6561DB38" w14:textId="6EB96BF7" w:rsidR="00F56F3D" w:rsidRPr="00F56F3D" w:rsidRDefault="00112DF5" w:rsidP="00112DF5">
      <w:pPr>
        <w:ind w:left="360"/>
        <w:rPr>
          <w:b/>
          <w:sz w:val="28"/>
          <w:szCs w:val="28"/>
          <w:highlight w:val="cyan"/>
        </w:rPr>
      </w:pPr>
      <w:r w:rsidRPr="00AF38BB">
        <w:rPr>
          <w:b/>
          <w:sz w:val="28"/>
          <w:szCs w:val="28"/>
        </w:rPr>
        <w:t>3.</w:t>
      </w:r>
      <w:r w:rsidRPr="00AF38BB">
        <w:rPr>
          <w:b/>
          <w:sz w:val="28"/>
          <w:szCs w:val="28"/>
        </w:rPr>
        <w:tab/>
      </w:r>
      <w:r w:rsidR="00F56F3D" w:rsidRPr="00AF38BB">
        <w:rPr>
          <w:b/>
          <w:sz w:val="28"/>
          <w:szCs w:val="28"/>
        </w:rPr>
        <w:t xml:space="preserve">Mandatory </w:t>
      </w:r>
      <w:r w:rsidR="00F56F3D" w:rsidRPr="00D06A14">
        <w:rPr>
          <w:b/>
          <w:sz w:val="28"/>
          <w:szCs w:val="28"/>
        </w:rPr>
        <w:t>Specifications</w:t>
      </w:r>
    </w:p>
    <w:p w14:paraId="57216EA2" w14:textId="77777777" w:rsidR="00F56F3D" w:rsidRDefault="00F56F3D" w:rsidP="00F56F3D">
      <w:pPr>
        <w:rPr>
          <w:b/>
          <w:sz w:val="28"/>
          <w:szCs w:val="28"/>
          <w:highlight w:val="cyan"/>
        </w:rPr>
      </w:pPr>
    </w:p>
    <w:p w14:paraId="5A1AACC0" w14:textId="262CCCF0" w:rsidR="00821EDA" w:rsidRPr="00D06A14" w:rsidRDefault="00821EDA" w:rsidP="00821EDA">
      <w:pPr>
        <w:ind w:left="720"/>
      </w:pPr>
      <w:r>
        <w:t xml:space="preserve">1) </w:t>
      </w:r>
      <w:r>
        <w:tab/>
      </w:r>
      <w:r w:rsidRPr="398EFE68">
        <w:rPr>
          <w:b/>
          <w:bCs/>
          <w:u w:val="single"/>
        </w:rPr>
        <w:t>Project Plan</w:t>
      </w:r>
      <w:r w:rsidRPr="398EFE68">
        <w:rPr>
          <w:b/>
          <w:bCs/>
        </w:rPr>
        <w:t>:</w:t>
      </w:r>
      <w:r>
        <w:t xml:space="preserve"> Offerors should avail themselves of the March 2022 - New Mexico </w:t>
      </w:r>
      <w:r>
        <w:tab/>
        <w:t xml:space="preserve">State Plan for Alzheimer’s Disease and Other Dementias (2022-2025), New </w:t>
      </w:r>
      <w:r>
        <w:tab/>
      </w:r>
      <w:r>
        <w:tab/>
      </w:r>
      <w:r w:rsidR="00326964">
        <w:t>Mexico Aging</w:t>
      </w:r>
      <w:r>
        <w:t xml:space="preserve"> and Long-Term Services Department, Office of Alzheimer’s &amp;</w:t>
      </w:r>
      <w:r w:rsidR="71F416D0">
        <w:t xml:space="preserve"> </w:t>
      </w:r>
      <w:r>
        <w:tab/>
        <w:t>Dementia Care and review the various State Plan initiatives. Offeror(s) must</w:t>
      </w:r>
      <w:r w:rsidR="6049DC3E">
        <w:t xml:space="preserve"> </w:t>
      </w:r>
      <w:r>
        <w:tab/>
      </w:r>
      <w:r>
        <w:tab/>
        <w:t xml:space="preserve">thoroughly and clearly describe how the Offeror would engage with the project over </w:t>
      </w:r>
      <w:r>
        <w:tab/>
      </w:r>
      <w:r w:rsidR="185239F6">
        <w:t xml:space="preserve"> </w:t>
      </w:r>
      <w:r>
        <w:t xml:space="preserve">the next </w:t>
      </w:r>
      <w:r w:rsidR="68D1230B">
        <w:t>four</w:t>
      </w:r>
      <w:r>
        <w:t xml:space="preserve"> years</w:t>
      </w:r>
      <w:r w:rsidR="5FEB3756">
        <w:t xml:space="preserve"> </w:t>
      </w:r>
      <w:r>
        <w:t xml:space="preserve">to ensure the successful launch of the various </w:t>
      </w:r>
      <w:r w:rsidR="00326964">
        <w:t>I</w:t>
      </w:r>
      <w:r>
        <w:t xml:space="preserve">nitiatives and </w:t>
      </w:r>
      <w:r>
        <w:tab/>
      </w:r>
      <w:r>
        <w:tab/>
      </w:r>
      <w:r w:rsidR="36753880">
        <w:t>Projects</w:t>
      </w:r>
      <w:r>
        <w:t xml:space="preserve"> as described in this RFP. </w:t>
      </w:r>
    </w:p>
    <w:p w14:paraId="7EC7E262" w14:textId="77777777" w:rsidR="00AA18ED" w:rsidRPr="00D06A14" w:rsidRDefault="00AA18ED" w:rsidP="00F56F3D">
      <w:pPr>
        <w:rPr>
          <w:b/>
          <w:sz w:val="28"/>
          <w:szCs w:val="28"/>
        </w:rPr>
      </w:pPr>
    </w:p>
    <w:p w14:paraId="52AB194F" w14:textId="4E09AB01" w:rsidR="00233491" w:rsidRPr="00D06A14" w:rsidRDefault="00233491" w:rsidP="00233491">
      <w:pPr>
        <w:ind w:left="720"/>
      </w:pPr>
      <w:r>
        <w:t xml:space="preserve">2) </w:t>
      </w:r>
      <w:r>
        <w:tab/>
      </w:r>
      <w:r w:rsidRPr="398EFE68">
        <w:rPr>
          <w:b/>
          <w:bCs/>
          <w:u w:val="single"/>
        </w:rPr>
        <w:t>Timeline</w:t>
      </w:r>
      <w:r w:rsidRPr="398EFE68">
        <w:rPr>
          <w:b/>
          <w:bCs/>
        </w:rPr>
        <w:t>:</w:t>
      </w:r>
      <w:r>
        <w:t xml:space="preserve">  Offerors should prepare and include a sample timeline and overview </w:t>
      </w:r>
      <w:r>
        <w:tab/>
      </w:r>
      <w:r>
        <w:tab/>
        <w:t>narrative describing in detail how they will engage over the next</w:t>
      </w:r>
      <w:r w:rsidR="763D86C5">
        <w:t xml:space="preserve"> four</w:t>
      </w:r>
      <w:r>
        <w:t xml:space="preserve"> years on the </w:t>
      </w:r>
      <w:r>
        <w:tab/>
        <w:t xml:space="preserve">project. Offerors should include all critical development milestones and key </w:t>
      </w:r>
      <w:r>
        <w:tab/>
      </w:r>
      <w:r>
        <w:tab/>
        <w:t xml:space="preserve">anticipated deliverable dates. Offerors must describe any uniquely anticipated or </w:t>
      </w:r>
      <w:r>
        <w:tab/>
      </w:r>
      <w:r>
        <w:tab/>
        <w:t>otherwise commonly expected roadblocks in the development process that may</w:t>
      </w:r>
      <w:r w:rsidR="00326964">
        <w:t xml:space="preserve"> </w:t>
      </w:r>
      <w:r>
        <w:tab/>
      </w:r>
      <w:r>
        <w:tab/>
        <w:t xml:space="preserve">impact the idealized timeline for the project. </w:t>
      </w:r>
    </w:p>
    <w:p w14:paraId="08F6D8F3" w14:textId="77777777" w:rsidR="00233491" w:rsidRPr="00D06A14" w:rsidRDefault="00233491" w:rsidP="00233491">
      <w:pPr>
        <w:ind w:left="720"/>
      </w:pPr>
    </w:p>
    <w:p w14:paraId="00ED8F50" w14:textId="2EBE5CA0" w:rsidR="00233491" w:rsidRDefault="00233491" w:rsidP="00233491">
      <w:pPr>
        <w:spacing w:after="200" w:line="276" w:lineRule="auto"/>
        <w:ind w:left="720"/>
      </w:pPr>
      <w:r>
        <w:t>3)</w:t>
      </w:r>
      <w:r>
        <w:tab/>
      </w:r>
      <w:r w:rsidRPr="398EFE68">
        <w:rPr>
          <w:b/>
          <w:bCs/>
          <w:u w:val="single"/>
        </w:rPr>
        <w:t>Networks and Partnerships</w:t>
      </w:r>
      <w:r>
        <w:t xml:space="preserve">: The plan should clearly describe the efforts the </w:t>
      </w:r>
      <w:r>
        <w:tab/>
      </w:r>
      <w:r>
        <w:tab/>
        <w:t xml:space="preserve">Offeror will engage in to coordinate, collaborate, and cooperate with a variety of </w:t>
      </w:r>
      <w:r>
        <w:tab/>
      </w:r>
      <w:r>
        <w:tab/>
        <w:t xml:space="preserve">community members, stakeholders, partners, and experts to make the project </w:t>
      </w:r>
      <w:r>
        <w:tab/>
      </w:r>
      <w:r>
        <w:tab/>
        <w:t xml:space="preserve">successful. Offerors should indicate whether networks and partnerships are local, </w:t>
      </w:r>
      <w:r>
        <w:tab/>
      </w:r>
      <w:r>
        <w:tab/>
        <w:t xml:space="preserve">regional, state-based, and/or national. The Offeror must also include a statement </w:t>
      </w:r>
      <w:r>
        <w:tab/>
      </w:r>
      <w:r>
        <w:tab/>
        <w:t xml:space="preserve">detailing how their organization would approach working in partnership with </w:t>
      </w:r>
      <w:r>
        <w:tab/>
      </w:r>
      <w:r>
        <w:tab/>
        <w:t>individuals and in communities that have historically lacked access to services</w:t>
      </w:r>
      <w:r w:rsidR="57A874D1">
        <w:t xml:space="preserve"> and</w:t>
      </w:r>
      <w:r>
        <w:t xml:space="preserve"> </w:t>
      </w:r>
      <w:r>
        <w:tab/>
        <w:t xml:space="preserve">resources, including rural, Indigenous and immigrant workers. </w:t>
      </w:r>
    </w:p>
    <w:p w14:paraId="349FA9E8" w14:textId="3958C91D" w:rsidR="00233491" w:rsidRPr="004907EF" w:rsidRDefault="00233491" w:rsidP="00233491">
      <w:pPr>
        <w:spacing w:after="200" w:line="276" w:lineRule="auto"/>
        <w:ind w:left="720"/>
      </w:pPr>
      <w:r>
        <w:t>4)</w:t>
      </w:r>
      <w:r>
        <w:tab/>
      </w:r>
      <w:r w:rsidRPr="398EFE68">
        <w:rPr>
          <w:b/>
          <w:bCs/>
          <w:u w:val="single"/>
        </w:rPr>
        <w:t>Staffing</w:t>
      </w:r>
      <w:r>
        <w:t xml:space="preserve">: The Offeror must employ adequate and qualified staff and demonstrate </w:t>
      </w:r>
      <w:r>
        <w:tab/>
      </w:r>
      <w:r>
        <w:tab/>
        <w:t xml:space="preserve">knowledge of the various roles required to accomplish the goals and objectives of </w:t>
      </w:r>
      <w:r>
        <w:tab/>
      </w:r>
      <w:r>
        <w:tab/>
        <w:t xml:space="preserve">the project outlined in this RFP. The Offeror must include in their submission: </w:t>
      </w:r>
    </w:p>
    <w:p w14:paraId="6C460BD0" w14:textId="7882AEEF" w:rsidR="00233491" w:rsidRDefault="00233491" w:rsidP="398EFE68">
      <w:pPr>
        <w:spacing w:after="200" w:line="276" w:lineRule="auto"/>
        <w:ind w:left="720"/>
      </w:pPr>
      <w:r>
        <w:tab/>
        <w:t>i.</w:t>
      </w:r>
      <w:r>
        <w:tab/>
      </w:r>
      <w:r w:rsidRPr="004907EF">
        <w:t xml:space="preserve">A detailed description of the staffing that will be used for services under </w:t>
      </w:r>
      <w:r>
        <w:tab/>
      </w:r>
      <w:r>
        <w:tab/>
      </w:r>
      <w:r>
        <w:tab/>
      </w:r>
      <w:r w:rsidRPr="004907EF">
        <w:t xml:space="preserve">this contract, including the number of Full-Time Equivalent/Part-Time </w:t>
      </w:r>
      <w:r>
        <w:tab/>
      </w:r>
      <w:r>
        <w:tab/>
      </w:r>
      <w:r>
        <w:tab/>
      </w:r>
      <w:r w:rsidRPr="004907EF">
        <w:t xml:space="preserve">Equivalent (FTEs/PTEs) staff and their position titles. List the qualifications </w:t>
      </w:r>
      <w:r>
        <w:tab/>
      </w:r>
      <w:r>
        <w:tab/>
      </w:r>
      <w:r w:rsidRPr="004907EF">
        <w:t xml:space="preserve">and experience of those currently on the Offeror’s staff and any </w:t>
      </w:r>
      <w:r>
        <w:tab/>
      </w:r>
      <w:r>
        <w:tab/>
      </w:r>
      <w:r>
        <w:tab/>
      </w:r>
      <w:r>
        <w:tab/>
      </w:r>
      <w:r w:rsidRPr="004907EF">
        <w:t xml:space="preserve">subcontractors, including CEO or Executive Director, fiscal manager, </w:t>
      </w:r>
      <w:r>
        <w:tab/>
      </w:r>
      <w:r>
        <w:lastRenderedPageBreak/>
        <w:tab/>
      </w:r>
      <w:r>
        <w:tab/>
      </w:r>
      <w:r w:rsidRPr="004907EF">
        <w:t xml:space="preserve">operational staff, and all personnel required to complete the Contractor </w:t>
      </w:r>
      <w:r>
        <w:tab/>
      </w:r>
      <w:r>
        <w:tab/>
      </w:r>
      <w:r>
        <w:tab/>
      </w:r>
      <w:r w:rsidRPr="004907EF">
        <w:t xml:space="preserve">responsibilities described in this RFP in the Contract Terms and Conditions, </w:t>
      </w:r>
      <w:r>
        <w:tab/>
      </w:r>
      <w:r w:rsidR="00F4114E">
        <w:tab/>
      </w:r>
      <w:r w:rsidR="00F4114E" w:rsidRPr="398EFE68">
        <w:t>Appendix</w:t>
      </w:r>
      <w:r w:rsidRPr="398EFE68">
        <w:t xml:space="preserve"> C. Attach a current resume for each key team member currently </w:t>
      </w:r>
      <w:r w:rsidR="00F4114E">
        <w:tab/>
      </w:r>
      <w:r w:rsidR="00F4114E">
        <w:tab/>
      </w:r>
      <w:r w:rsidR="5D098F7A" w:rsidRPr="398EFE68">
        <w:t xml:space="preserve"> </w:t>
      </w:r>
      <w:r w:rsidR="00F4114E">
        <w:tab/>
      </w:r>
      <w:r w:rsidRPr="398EFE68">
        <w:t>on the Offeror’s staff under Tab F, Other Supporting Material</w:t>
      </w:r>
    </w:p>
    <w:p w14:paraId="56400A6F" w14:textId="70C9D399" w:rsidR="00233491" w:rsidRPr="004907EF" w:rsidRDefault="00233491" w:rsidP="663276F2">
      <w:pPr>
        <w:spacing w:after="200"/>
        <w:ind w:left="1440"/>
      </w:pPr>
      <w:r>
        <w:t>ii.</w:t>
      </w:r>
      <w:r>
        <w:tab/>
        <w:t xml:space="preserve">Describe the general roles of the core team that will implement the proposed </w:t>
      </w:r>
      <w:r>
        <w:tab/>
      </w:r>
      <w:r w:rsidR="3B0A425C">
        <w:t xml:space="preserve"> </w:t>
      </w:r>
      <w:r>
        <w:t xml:space="preserve">project. Additional positions (for example, providing stipends for </w:t>
      </w:r>
      <w:r>
        <w:tab/>
      </w:r>
      <w:r>
        <w:tab/>
      </w:r>
      <w:r w:rsidR="7449C50F">
        <w:t xml:space="preserve">      </w:t>
      </w:r>
      <w:r w:rsidR="7E7BE2F8">
        <w:t xml:space="preserve">    </w:t>
      </w:r>
      <w:r w:rsidR="534C2A76">
        <w:t xml:space="preserve"> </w:t>
      </w:r>
      <w:r w:rsidR="3BF478E6">
        <w:t xml:space="preserve"> </w:t>
      </w:r>
      <w:r w:rsidR="000B2BD9">
        <w:tab/>
      </w:r>
      <w:r w:rsidR="7449C50F">
        <w:t>c</w:t>
      </w:r>
      <w:r>
        <w:t>ommunity members involved in the project) and the use of volunteers or</w:t>
      </w:r>
      <w:r>
        <w:tab/>
        <w:t xml:space="preserve">interns are to be described as well. </w:t>
      </w:r>
    </w:p>
    <w:p w14:paraId="71DD1AB7" w14:textId="36CEE037" w:rsidR="00233491" w:rsidRPr="004907EF" w:rsidRDefault="00233491" w:rsidP="00233491">
      <w:pPr>
        <w:spacing w:after="200"/>
        <w:ind w:left="1440"/>
      </w:pPr>
      <w:r>
        <w:t>iii.</w:t>
      </w:r>
      <w:r>
        <w:tab/>
        <w:t xml:space="preserve">Describe the policies and procedures established to ensure appropriate </w:t>
      </w:r>
      <w:r>
        <w:tab/>
      </w:r>
      <w:r>
        <w:tab/>
        <w:t xml:space="preserve">certification and/or licensure and background checks, as required. Describe </w:t>
      </w:r>
      <w:r>
        <w:tab/>
        <w:t xml:space="preserve">the qualifications and experience of the person(s) responsible for fiscal </w:t>
      </w:r>
      <w:r>
        <w:tab/>
      </w:r>
      <w:r>
        <w:tab/>
        <w:t xml:space="preserve">management of the proposed project(s). </w:t>
      </w:r>
    </w:p>
    <w:p w14:paraId="43BF8EEF" w14:textId="683C63BB" w:rsidR="0033225D" w:rsidRPr="00735B95" w:rsidRDefault="006F3C98" w:rsidP="0067621B">
      <w:pPr>
        <w:pStyle w:val="Heading3"/>
        <w:numPr>
          <w:ilvl w:val="0"/>
          <w:numId w:val="58"/>
        </w:numPr>
        <w:ind w:left="540" w:hanging="360"/>
        <w:rPr>
          <w:rFonts w:cs="Times New Roman"/>
        </w:rPr>
      </w:pPr>
      <w:bookmarkStart w:id="220" w:name="_Toc377565371"/>
      <w:bookmarkStart w:id="221" w:name="_Toc112682228"/>
      <w:bookmarkStart w:id="222" w:name="_Toc134179270"/>
      <w:r w:rsidRPr="663276F2">
        <w:rPr>
          <w:rFonts w:cs="Times New Roman"/>
        </w:rPr>
        <w:t>4.</w:t>
      </w:r>
      <w:r w:rsidR="006A0A50" w:rsidRPr="663276F2">
        <w:rPr>
          <w:rFonts w:cs="Times New Roman"/>
        </w:rPr>
        <w:t xml:space="preserve">  </w:t>
      </w:r>
      <w:r w:rsidR="0033225D" w:rsidRPr="663276F2">
        <w:rPr>
          <w:rFonts w:cs="Times New Roman"/>
        </w:rPr>
        <w:t>Desirable Specification</w:t>
      </w:r>
      <w:bookmarkEnd w:id="220"/>
      <w:bookmarkEnd w:id="221"/>
      <w:bookmarkEnd w:id="222"/>
    </w:p>
    <w:p w14:paraId="414FEDD5" w14:textId="4AA59C99" w:rsidR="0033225D" w:rsidRDefault="0033225D" w:rsidP="398EFE68">
      <w:pPr>
        <w:ind w:left="720"/>
      </w:pPr>
    </w:p>
    <w:p w14:paraId="3263CD6F" w14:textId="77777777" w:rsidR="0033225D" w:rsidRPr="004907EF" w:rsidRDefault="0033225D" w:rsidP="0033225D">
      <w:pPr>
        <w:spacing w:line="276" w:lineRule="auto"/>
        <w:ind w:left="720"/>
      </w:pPr>
      <w:r w:rsidRPr="006459C2">
        <w:t xml:space="preserve">Up to 50 additional points will be awarded to Offerors who have, at minimum, three (3) years of experience working in the field of Alzheimer’s Disease and Dementia and/or have experience specific to the social, healthcare and caregiving industry.  </w:t>
      </w:r>
    </w:p>
    <w:p w14:paraId="1171316B" w14:textId="77777777" w:rsidR="00C6440E" w:rsidRPr="00735B95" w:rsidRDefault="00C6440E" w:rsidP="0067621B">
      <w:pPr>
        <w:pStyle w:val="Heading2"/>
        <w:numPr>
          <w:ilvl w:val="0"/>
          <w:numId w:val="39"/>
        </w:numPr>
        <w:ind w:left="360"/>
        <w:rPr>
          <w:rFonts w:cs="Times New Roman"/>
          <w:i w:val="0"/>
        </w:rPr>
      </w:pPr>
      <w:bookmarkStart w:id="223" w:name="_Toc377565372"/>
      <w:bookmarkStart w:id="224" w:name="_Toc112682229"/>
      <w:bookmarkStart w:id="225" w:name="_Toc134179271"/>
      <w:r w:rsidRPr="00735B95">
        <w:rPr>
          <w:rFonts w:cs="Times New Roman"/>
          <w:i w:val="0"/>
        </w:rPr>
        <w:t>BUSINESS SPECIFICATIONS</w:t>
      </w:r>
      <w:bookmarkEnd w:id="223"/>
      <w:bookmarkEnd w:id="224"/>
      <w:bookmarkEnd w:id="225"/>
      <w:r w:rsidRPr="00735B95">
        <w:rPr>
          <w:rFonts w:cs="Times New Roman"/>
          <w:i w:val="0"/>
        </w:rPr>
        <w:t xml:space="preserve"> </w:t>
      </w:r>
    </w:p>
    <w:p w14:paraId="3E817E2F" w14:textId="4A27BADC" w:rsidR="00C6440E" w:rsidRPr="006459C2" w:rsidRDefault="00C6440E" w:rsidP="0067621B">
      <w:pPr>
        <w:pStyle w:val="Heading3"/>
        <w:numPr>
          <w:ilvl w:val="0"/>
          <w:numId w:val="34"/>
        </w:numPr>
        <w:rPr>
          <w:rFonts w:cs="Times New Roman"/>
        </w:rPr>
      </w:pPr>
      <w:bookmarkStart w:id="226" w:name="_Toc377565375"/>
      <w:bookmarkStart w:id="227" w:name="_Toc112682230"/>
      <w:bookmarkStart w:id="228" w:name="_Toc134179272"/>
      <w:r w:rsidRPr="663276F2">
        <w:rPr>
          <w:rFonts w:cs="Times New Roman"/>
        </w:rPr>
        <w:t>Financial Stability</w:t>
      </w:r>
      <w:bookmarkEnd w:id="226"/>
      <w:bookmarkEnd w:id="227"/>
      <w:bookmarkEnd w:id="228"/>
    </w:p>
    <w:p w14:paraId="08D2A047" w14:textId="77777777" w:rsidR="00C6440E" w:rsidRPr="006459C2" w:rsidRDefault="00C6440E" w:rsidP="00C6440E"/>
    <w:p w14:paraId="135B770C" w14:textId="77777777" w:rsidR="00C6440E" w:rsidRPr="006459C2" w:rsidRDefault="00C6440E" w:rsidP="00C6440E">
      <w:pPr>
        <w:spacing w:line="276" w:lineRule="auto"/>
        <w:ind w:left="720"/>
      </w:pPr>
      <w:r w:rsidRPr="006459C2">
        <w:t xml:space="preserve">Offerors </w:t>
      </w:r>
      <w:r w:rsidRPr="006459C2">
        <w:rPr>
          <w:u w:val="single"/>
        </w:rPr>
        <w:t>must</w:t>
      </w:r>
      <w:r w:rsidRPr="006459C2">
        <w:t xml:space="preserve"> submit:</w:t>
      </w:r>
    </w:p>
    <w:p w14:paraId="36F2C421" w14:textId="77777777" w:rsidR="00C6440E" w:rsidRPr="006459C2" w:rsidRDefault="00C6440E" w:rsidP="0067621B">
      <w:pPr>
        <w:numPr>
          <w:ilvl w:val="0"/>
          <w:numId w:val="60"/>
        </w:numPr>
        <w:spacing w:line="276" w:lineRule="auto"/>
      </w:pPr>
      <w:r w:rsidRPr="006459C2">
        <w:t xml:space="preserve">Recent Audited Financial Statements and IRS Form 990. Offeror must include complete copies of their organization’s most recent year’s audit report prepared by an independent auditor. All documentation must represent the same fiscal year period, must be the most recent financial information available, and must be less than two years old. For instance, fiscal year 2021 audited financial statements should be accompanied by the entity’s fiscal year </w:t>
      </w:r>
      <w:sdt>
        <w:sdtPr>
          <w:tag w:val="goog_rdk_22"/>
          <w:id w:val="50277679"/>
        </w:sdtPr>
        <w:sdtEndPr/>
        <w:sdtContent/>
      </w:sdt>
      <w:r w:rsidRPr="006459C2">
        <w:t>2021 IRS Form 990. If the entity is not required to file an IRS Form 990, they must provide a memo on company letterhead, signed with functional title, date and reason. If the entity is newly incorporated and has not filed the IRS Form 990, they must provide the entity’s IRS Tax Exempt Status Determination Letter.</w:t>
      </w:r>
    </w:p>
    <w:p w14:paraId="1A5AE561" w14:textId="3D8DE99E" w:rsidR="00C6440E" w:rsidRPr="006459C2" w:rsidRDefault="00C6440E" w:rsidP="0067621B">
      <w:pPr>
        <w:numPr>
          <w:ilvl w:val="0"/>
          <w:numId w:val="60"/>
        </w:numPr>
        <w:spacing w:line="276" w:lineRule="auto"/>
      </w:pPr>
      <w:r>
        <w:t>If applicable, a 501</w:t>
      </w:r>
      <w:r w:rsidR="22C0936E">
        <w:t>(c)</w:t>
      </w:r>
      <w:r>
        <w:t xml:space="preserve">3 Tax Exempt Letter from the Internal Revenue Service (IRS) verifying the Offerors non-profit status. </w:t>
      </w:r>
    </w:p>
    <w:p w14:paraId="2C1E8757" w14:textId="0E1CA896" w:rsidR="00C6440E" w:rsidRPr="006459C2" w:rsidRDefault="00C6440E" w:rsidP="0067621B">
      <w:pPr>
        <w:numPr>
          <w:ilvl w:val="0"/>
          <w:numId w:val="60"/>
        </w:numPr>
        <w:spacing w:line="276" w:lineRule="auto"/>
      </w:pPr>
      <w:r w:rsidRPr="006459C2">
        <w:t xml:space="preserve">A copy of the Offeror’s general operating organizational budget, actual </w:t>
      </w:r>
      <w:r w:rsidR="00571FD2" w:rsidRPr="006459C2">
        <w:t>income,</w:t>
      </w:r>
      <w:r w:rsidRPr="006459C2">
        <w:t xml:space="preserve"> and expenses. </w:t>
      </w:r>
    </w:p>
    <w:p w14:paraId="2A3AEAED" w14:textId="77777777" w:rsidR="00C6440E" w:rsidRPr="006459C2" w:rsidRDefault="00C6440E" w:rsidP="0067621B">
      <w:pPr>
        <w:numPr>
          <w:ilvl w:val="0"/>
          <w:numId w:val="60"/>
        </w:numPr>
        <w:spacing w:line="276" w:lineRule="auto"/>
      </w:pPr>
      <w:r>
        <w:t xml:space="preserve">An up-to-date Balance Sheet/ Statement of Financial Position for the organization. </w:t>
      </w:r>
    </w:p>
    <w:p w14:paraId="3F56B06B" w14:textId="5CE10DAC" w:rsidR="79C6DA62" w:rsidRDefault="79C6DA62" w:rsidP="3BB678FB">
      <w:pPr>
        <w:numPr>
          <w:ilvl w:val="0"/>
          <w:numId w:val="60"/>
        </w:numPr>
        <w:spacing w:line="276" w:lineRule="auto"/>
      </w:pPr>
      <w:r w:rsidRPr="3BB678FB">
        <w:t xml:space="preserve">Audits must indicate that there are no negative findings or exceptions, that nationally recognized accounting practices are utilized by </w:t>
      </w:r>
      <w:r w:rsidR="4100D515" w:rsidRPr="3BB678FB">
        <w:t>Offeror</w:t>
      </w:r>
      <w:r w:rsidRPr="3BB678FB">
        <w:t xml:space="preserve"> and that the </w:t>
      </w:r>
      <w:r w:rsidR="0ECABB91" w:rsidRPr="3BB678FB">
        <w:t>Offeror</w:t>
      </w:r>
      <w:r w:rsidRPr="3BB678FB">
        <w:t xml:space="preserve"> has adequate cash </w:t>
      </w:r>
      <w:r w:rsidR="10FC852B" w:rsidRPr="3BB678FB">
        <w:t xml:space="preserve">flow and reserves. </w:t>
      </w:r>
    </w:p>
    <w:p w14:paraId="67A5787F" w14:textId="77777777" w:rsidR="008C7E45" w:rsidRPr="006459C2" w:rsidRDefault="008C7E45" w:rsidP="008C7E45">
      <w:pPr>
        <w:spacing w:line="276" w:lineRule="auto"/>
      </w:pPr>
    </w:p>
    <w:p w14:paraId="3153432A" w14:textId="691D3BF1" w:rsidR="00C6440E" w:rsidRPr="004E210D" w:rsidRDefault="00C95685" w:rsidP="00C6440E">
      <w:pPr>
        <w:pStyle w:val="Heading3"/>
        <w:spacing w:line="276" w:lineRule="auto"/>
        <w:ind w:left="360"/>
      </w:pPr>
      <w:bookmarkStart w:id="229" w:name="_Toc124343632"/>
      <w:bookmarkStart w:id="230" w:name="_Toc134179273"/>
      <w:r>
        <w:lastRenderedPageBreak/>
        <w:t>2</w:t>
      </w:r>
      <w:r w:rsidR="00C6440E" w:rsidRPr="004E210D">
        <w:t>.</w:t>
      </w:r>
      <w:r w:rsidR="00C6440E" w:rsidRPr="004E210D">
        <w:tab/>
        <w:t>Letter of Transmittal Form</w:t>
      </w:r>
      <w:bookmarkEnd w:id="229"/>
      <w:bookmarkEnd w:id="230"/>
    </w:p>
    <w:p w14:paraId="62447D85" w14:textId="5F75FD8D" w:rsidR="00C6440E" w:rsidRPr="004E210D" w:rsidRDefault="00C6440E" w:rsidP="663276F2">
      <w:pPr>
        <w:rPr>
          <w:b/>
          <w:bCs/>
          <w:u w:val="single"/>
        </w:rPr>
      </w:pPr>
      <w:bookmarkStart w:id="231" w:name="_heading=h.3vac5uf" w:colFirst="0" w:colLast="0"/>
      <w:bookmarkEnd w:id="231"/>
      <w:r w:rsidRPr="004E210D">
        <w:tab/>
        <w:t xml:space="preserve">The Offeror’s proposal </w:t>
      </w:r>
      <w:r w:rsidRPr="433F0611">
        <w:rPr>
          <w:b/>
          <w:bCs/>
        </w:rPr>
        <w:t xml:space="preserve">must </w:t>
      </w:r>
      <w:r w:rsidRPr="004E210D">
        <w:t xml:space="preserve">be accompanied by the Letter of Transmittal Form located in </w:t>
      </w:r>
      <w:r w:rsidRPr="004E210D">
        <w:tab/>
        <w:t xml:space="preserve">APPENDIX E.  The form </w:t>
      </w:r>
      <w:r w:rsidR="00527F22">
        <w:t>must</w:t>
      </w:r>
      <w:r w:rsidRPr="433F0611">
        <w:t xml:space="preserve"> be completed and must be signed by the person authorized</w:t>
      </w:r>
      <w:r w:rsidR="00413E7F">
        <w:t>.</w:t>
      </w:r>
      <w:r w:rsidRPr="433F0611">
        <w:t xml:space="preserve"> </w:t>
      </w:r>
      <w:r w:rsidRPr="004E210D">
        <w:rPr>
          <w:bCs/>
        </w:rPr>
        <w:tab/>
      </w:r>
      <w:r w:rsidR="5122320A" w:rsidRPr="433F0611">
        <w:t xml:space="preserve"> </w:t>
      </w:r>
      <w:r w:rsidRPr="433F0611">
        <w:rPr>
          <w:b/>
          <w:bCs/>
          <w:u w:val="single"/>
        </w:rPr>
        <w:t xml:space="preserve">Failure to respond to ALL items, as indicated in Section II.C.30 and APPENDIX E, </w:t>
      </w:r>
      <w:r>
        <w:tab/>
      </w:r>
      <w:r w:rsidRPr="433F0611">
        <w:rPr>
          <w:b/>
          <w:bCs/>
          <w:u w:val="single"/>
        </w:rPr>
        <w:t>and to return a signed, unaltered form will result in Offeror’s disqualification.</w:t>
      </w:r>
    </w:p>
    <w:p w14:paraId="1E1378FB" w14:textId="77777777" w:rsidR="003B1D3E" w:rsidRPr="004E210D" w:rsidRDefault="003B1D3E" w:rsidP="663276F2">
      <w:pPr>
        <w:rPr>
          <w:b/>
          <w:bCs/>
          <w:sz w:val="28"/>
          <w:szCs w:val="28"/>
        </w:rPr>
      </w:pPr>
    </w:p>
    <w:p w14:paraId="11C5C284" w14:textId="29DF55C7" w:rsidR="002613D6" w:rsidRPr="004E210D" w:rsidRDefault="00C95685" w:rsidP="002613D6">
      <w:pPr>
        <w:pStyle w:val="Heading3"/>
        <w:spacing w:line="276" w:lineRule="auto"/>
      </w:pPr>
      <w:bookmarkStart w:id="232" w:name="_Toc124343633"/>
      <w:bookmarkStart w:id="233" w:name="_Toc134179274"/>
      <w:r>
        <w:t>3</w:t>
      </w:r>
      <w:r w:rsidR="002613D6" w:rsidRPr="004E210D">
        <w:t>.</w:t>
      </w:r>
      <w:r w:rsidR="002613D6" w:rsidRPr="004E210D">
        <w:tab/>
        <w:t>Campaign Contribution Disclosure Form</w:t>
      </w:r>
      <w:bookmarkEnd w:id="232"/>
      <w:bookmarkEnd w:id="233"/>
    </w:p>
    <w:p w14:paraId="6AC3FF9E" w14:textId="77777777" w:rsidR="002613D6" w:rsidRPr="004E210D" w:rsidRDefault="002613D6" w:rsidP="002613D6">
      <w:pPr>
        <w:spacing w:line="276" w:lineRule="auto"/>
        <w:ind w:left="720"/>
        <w:rPr>
          <w:b/>
          <w:u w:val="single"/>
        </w:rPr>
      </w:pPr>
      <w:r w:rsidRPr="004E210D">
        <w:t xml:space="preserve">The Offeror must complete an unaltered Campaign Contribution Disclosure Form and submit a signed copy </w:t>
      </w:r>
      <w:proofErr w:type="gramStart"/>
      <w:r w:rsidRPr="004E210D">
        <w:t>with</w:t>
      </w:r>
      <w:proofErr w:type="gramEnd"/>
      <w:r w:rsidRPr="004E210D">
        <w:t xml:space="preserve"> the Offeror’s proposal.  This must be accomplished </w:t>
      </w:r>
      <w:proofErr w:type="gramStart"/>
      <w:r w:rsidRPr="004E210D">
        <w:t>whether or not</w:t>
      </w:r>
      <w:proofErr w:type="gramEnd"/>
      <w:r w:rsidRPr="004E210D">
        <w:t xml:space="preserve"> an applicable contribution has been made.  (See APPENDIX B).  </w:t>
      </w:r>
      <w:r w:rsidRPr="004E210D">
        <w:rPr>
          <w:b/>
          <w:u w:val="single"/>
        </w:rPr>
        <w:t>Failure to complete and return the signed, unaltered form will result in Offeror’s disqualification.</w:t>
      </w:r>
    </w:p>
    <w:p w14:paraId="7C323D0B" w14:textId="2A2DAFD2" w:rsidR="002613D6" w:rsidRPr="004E210D" w:rsidRDefault="00C95685" w:rsidP="002613D6">
      <w:pPr>
        <w:pStyle w:val="Heading3"/>
        <w:spacing w:line="276" w:lineRule="auto"/>
      </w:pPr>
      <w:bookmarkStart w:id="234" w:name="_Toc124343634"/>
      <w:bookmarkStart w:id="235" w:name="_Toc134179275"/>
      <w:r>
        <w:t>4</w:t>
      </w:r>
      <w:r w:rsidR="002613D6" w:rsidRPr="004E210D">
        <w:t>.</w:t>
      </w:r>
      <w:r w:rsidR="002613D6" w:rsidRPr="004E210D">
        <w:tab/>
        <w:t>Oral Presentation</w:t>
      </w:r>
      <w:bookmarkEnd w:id="234"/>
      <w:bookmarkEnd w:id="235"/>
    </w:p>
    <w:p w14:paraId="2E5CB75F" w14:textId="081B8BD7" w:rsidR="002613D6" w:rsidRDefault="002613D6" w:rsidP="663276F2">
      <w:pPr>
        <w:spacing w:line="276" w:lineRule="auto"/>
        <w:ind w:left="720"/>
        <w:rPr>
          <w:b/>
          <w:bCs/>
          <w:i/>
          <w:iCs/>
          <w:u w:val="single"/>
        </w:rPr>
      </w:pPr>
      <w:r>
        <w:t xml:space="preserve">If selected as a finalist, Offerors agree to provide the Evaluation </w:t>
      </w:r>
      <w:r w:rsidR="00120D93">
        <w:t>Committee with</w:t>
      </w:r>
      <w:r>
        <w:t xml:space="preserve"> the opportunity to interview proposed staff members identified by the Evaluation Committee, at the option of the Agency, </w:t>
      </w:r>
      <w:r w:rsidR="00120D93">
        <w:t>at the date referenced on the Sequence of Events</w:t>
      </w:r>
      <w:r>
        <w:t>, via MS Teams or Zoom.  The Evaluation Committee may request a finalist to provide an oral presentation of the proposal as an opportunity for the Evaluation Committee to ask questions and seek clarifications.</w:t>
      </w:r>
      <w:r w:rsidRPr="663276F2">
        <w:rPr>
          <w:b/>
          <w:bCs/>
        </w:rPr>
        <w:t xml:space="preserve"> </w:t>
      </w:r>
      <w:r w:rsidR="00293C9A" w:rsidRPr="009906E0">
        <w:rPr>
          <w:b/>
          <w:bCs/>
          <w:i/>
          <w:iCs/>
          <w:u w:val="single"/>
        </w:rPr>
        <w:t xml:space="preserve">An agenda of Oral Presentation </w:t>
      </w:r>
      <w:r w:rsidR="007D6ECB" w:rsidRPr="009906E0">
        <w:rPr>
          <w:b/>
          <w:bCs/>
          <w:i/>
          <w:iCs/>
          <w:u w:val="single"/>
        </w:rPr>
        <w:t>content requested will be provided at the time of Oral Presentation scheduling</w:t>
      </w:r>
      <w:r w:rsidR="006B47DE" w:rsidRPr="009906E0">
        <w:rPr>
          <w:b/>
          <w:bCs/>
          <w:i/>
          <w:iCs/>
          <w:u w:val="single"/>
        </w:rPr>
        <w:t xml:space="preserve"> with offeror.</w:t>
      </w:r>
    </w:p>
    <w:p w14:paraId="5140849F" w14:textId="77777777" w:rsidR="00AE05CD" w:rsidRDefault="00AE05CD" w:rsidP="663276F2">
      <w:pPr>
        <w:spacing w:line="276" w:lineRule="auto"/>
        <w:ind w:left="720"/>
        <w:rPr>
          <w:b/>
          <w:bCs/>
          <w:i/>
          <w:iCs/>
          <w:u w:val="single"/>
        </w:rPr>
      </w:pPr>
    </w:p>
    <w:p w14:paraId="0CF0A462" w14:textId="77777777" w:rsidR="00AE05CD" w:rsidRDefault="00AE05CD" w:rsidP="663276F2">
      <w:pPr>
        <w:spacing w:line="276" w:lineRule="auto"/>
        <w:ind w:left="720"/>
        <w:rPr>
          <w:b/>
          <w:bCs/>
          <w:i/>
          <w:iCs/>
          <w:u w:val="single"/>
        </w:rPr>
      </w:pPr>
    </w:p>
    <w:p w14:paraId="33BB15E8" w14:textId="77777777" w:rsidR="00AE05CD" w:rsidRDefault="00AE05CD" w:rsidP="663276F2">
      <w:pPr>
        <w:spacing w:line="276" w:lineRule="auto"/>
        <w:ind w:left="720"/>
        <w:rPr>
          <w:b/>
          <w:bCs/>
          <w:i/>
          <w:iCs/>
          <w:u w:val="single"/>
        </w:rPr>
      </w:pPr>
    </w:p>
    <w:p w14:paraId="1864F282" w14:textId="77777777" w:rsidR="00AE05CD" w:rsidRPr="009906E0" w:rsidRDefault="00AE05CD" w:rsidP="663276F2">
      <w:pPr>
        <w:spacing w:line="276" w:lineRule="auto"/>
        <w:ind w:left="720"/>
        <w:rPr>
          <w:b/>
          <w:bCs/>
          <w:i/>
          <w:iCs/>
          <w:u w:val="single"/>
        </w:rPr>
      </w:pPr>
    </w:p>
    <w:p w14:paraId="75B68A67" w14:textId="0B05C341" w:rsidR="00757586" w:rsidRPr="00735B95" w:rsidRDefault="00C95685" w:rsidP="00EB4446">
      <w:pPr>
        <w:pStyle w:val="Heading3"/>
        <w:rPr>
          <w:rFonts w:cs="Times New Roman"/>
        </w:rPr>
      </w:pPr>
      <w:bookmarkStart w:id="236" w:name="_Toc134179276"/>
      <w:r>
        <w:rPr>
          <w:rFonts w:cs="Times New Roman"/>
        </w:rPr>
        <w:t>5</w:t>
      </w:r>
      <w:r w:rsidR="006D5462" w:rsidRPr="42982DC8">
        <w:rPr>
          <w:rFonts w:cs="Times New Roman"/>
        </w:rPr>
        <w:t xml:space="preserve">.  </w:t>
      </w:r>
      <w:r w:rsidR="00757586" w:rsidRPr="42982DC8">
        <w:rPr>
          <w:rFonts w:cs="Times New Roman"/>
        </w:rPr>
        <w:t>Cost</w:t>
      </w:r>
      <w:bookmarkEnd w:id="236"/>
    </w:p>
    <w:p w14:paraId="76E8942A" w14:textId="17BB783F" w:rsidR="00757586" w:rsidRPr="00735B95" w:rsidRDefault="00757586" w:rsidP="42982DC8">
      <w:pPr>
        <w:ind w:left="720"/>
        <w:rPr>
          <w:highlight w:val="yellow"/>
          <w:lang w:eastAsia="ja-JP"/>
        </w:rPr>
      </w:pPr>
    </w:p>
    <w:p w14:paraId="6349B5EE" w14:textId="5D244CFB" w:rsidR="6814A991" w:rsidRDefault="6814A991" w:rsidP="009906E0">
      <w:pPr>
        <w:spacing w:line="276" w:lineRule="auto"/>
      </w:pPr>
      <w:r>
        <w:t xml:space="preserve">Offerors must complete the Cost Response Forms in </w:t>
      </w:r>
      <w:r w:rsidRPr="42982DC8">
        <w:rPr>
          <w:b/>
          <w:bCs/>
        </w:rPr>
        <w:t>APPENDIX D., D1, D2, and D3</w:t>
      </w:r>
      <w:r>
        <w:t xml:space="preserve">. </w:t>
      </w:r>
    </w:p>
    <w:p w14:paraId="081459D0" w14:textId="2ABFECAB" w:rsidR="6814A991" w:rsidRDefault="6814A991" w:rsidP="009906E0">
      <w:pPr>
        <w:spacing w:line="276" w:lineRule="auto"/>
      </w:pPr>
      <w:r>
        <w:t>Cost will be measured by:</w:t>
      </w:r>
    </w:p>
    <w:p w14:paraId="0F64AE2F" w14:textId="6AC0EC17" w:rsidR="6814A991" w:rsidRDefault="6814A991" w:rsidP="009906E0">
      <w:pPr>
        <w:spacing w:line="276" w:lineRule="auto"/>
        <w:ind w:left="720" w:hanging="720"/>
      </w:pPr>
      <w:r>
        <w:t xml:space="preserve"> </w:t>
      </w:r>
    </w:p>
    <w:tbl>
      <w:tblPr>
        <w:tblW w:w="0" w:type="auto"/>
        <w:tblInd w:w="735" w:type="dxa"/>
        <w:tblLayout w:type="fixed"/>
        <w:tblLook w:val="04A0" w:firstRow="1" w:lastRow="0" w:firstColumn="1" w:lastColumn="0" w:noHBand="0" w:noVBand="1"/>
      </w:tblPr>
      <w:tblGrid>
        <w:gridCol w:w="5700"/>
        <w:gridCol w:w="3090"/>
      </w:tblGrid>
      <w:tr w:rsidR="433F0611" w14:paraId="1DC44EA2" w14:textId="77777777" w:rsidTr="663276F2">
        <w:trPr>
          <w:trHeight w:val="300"/>
        </w:trPr>
        <w:tc>
          <w:tcPr>
            <w:tcW w:w="5700" w:type="dxa"/>
            <w:tcBorders>
              <w:top w:val="single" w:sz="8" w:space="0" w:color="auto"/>
              <w:left w:val="single" w:sz="8" w:space="0" w:color="auto"/>
              <w:bottom w:val="single" w:sz="8" w:space="0" w:color="auto"/>
              <w:right w:val="single" w:sz="8" w:space="0" w:color="auto"/>
            </w:tcBorders>
            <w:tcMar>
              <w:left w:w="108" w:type="dxa"/>
              <w:right w:w="108" w:type="dxa"/>
            </w:tcMar>
          </w:tcPr>
          <w:p w14:paraId="0FF59126" w14:textId="4981C919" w:rsidR="433F0611" w:rsidRDefault="4F48A2B4">
            <w:r w:rsidRPr="663276F2">
              <w:rPr>
                <w:b/>
                <w:bCs/>
              </w:rPr>
              <w:t xml:space="preserve">C.5.i      Line-Item Budget                 </w:t>
            </w:r>
            <w:bookmarkStart w:id="237" w:name="_Int_ddP6H6e9"/>
            <w:proofErr w:type="gramStart"/>
            <w:r w:rsidRPr="663276F2">
              <w:rPr>
                <w:b/>
                <w:bCs/>
              </w:rPr>
              <w:t xml:space="preserve">   (</w:t>
            </w:r>
            <w:bookmarkEnd w:id="237"/>
            <w:proofErr w:type="gramEnd"/>
            <w:r w:rsidRPr="663276F2">
              <w:rPr>
                <w:b/>
                <w:bCs/>
              </w:rPr>
              <w:t>Appendix D)</w:t>
            </w:r>
          </w:p>
        </w:tc>
        <w:tc>
          <w:tcPr>
            <w:tcW w:w="3090" w:type="dxa"/>
            <w:tcBorders>
              <w:top w:val="single" w:sz="8" w:space="0" w:color="auto"/>
              <w:left w:val="single" w:sz="8" w:space="0" w:color="auto"/>
              <w:bottom w:val="single" w:sz="8" w:space="0" w:color="auto"/>
              <w:right w:val="single" w:sz="8" w:space="0" w:color="auto"/>
            </w:tcBorders>
            <w:tcMar>
              <w:left w:w="108" w:type="dxa"/>
              <w:right w:w="108" w:type="dxa"/>
            </w:tcMar>
          </w:tcPr>
          <w:p w14:paraId="5087B2FE" w14:textId="650ACE13" w:rsidR="433F0611" w:rsidRDefault="7D5857F6">
            <w:r w:rsidRPr="42982DC8">
              <w:rPr>
                <w:b/>
                <w:bCs/>
              </w:rPr>
              <w:t>75 of 300 TCP</w:t>
            </w:r>
          </w:p>
        </w:tc>
      </w:tr>
      <w:tr w:rsidR="433F0611" w14:paraId="580B8E5E" w14:textId="77777777" w:rsidTr="663276F2">
        <w:trPr>
          <w:trHeight w:val="300"/>
        </w:trPr>
        <w:tc>
          <w:tcPr>
            <w:tcW w:w="5700" w:type="dxa"/>
            <w:tcBorders>
              <w:top w:val="single" w:sz="8" w:space="0" w:color="auto"/>
              <w:left w:val="single" w:sz="8" w:space="0" w:color="auto"/>
              <w:bottom w:val="single" w:sz="8" w:space="0" w:color="auto"/>
              <w:right w:val="single" w:sz="8" w:space="0" w:color="auto"/>
            </w:tcBorders>
            <w:tcMar>
              <w:left w:w="108" w:type="dxa"/>
              <w:right w:w="108" w:type="dxa"/>
            </w:tcMar>
          </w:tcPr>
          <w:p w14:paraId="3202BD75" w14:textId="0504535C" w:rsidR="433F0611" w:rsidRDefault="4F48A2B4">
            <w:r w:rsidRPr="663276F2">
              <w:rPr>
                <w:b/>
                <w:bCs/>
              </w:rPr>
              <w:t xml:space="preserve">C.5.ii     Budget Narrative                 </w:t>
            </w:r>
            <w:bookmarkStart w:id="238" w:name="_Int_siaHTUzw"/>
            <w:proofErr w:type="gramStart"/>
            <w:r w:rsidRPr="663276F2">
              <w:rPr>
                <w:b/>
                <w:bCs/>
              </w:rPr>
              <w:t xml:space="preserve">   (</w:t>
            </w:r>
            <w:bookmarkEnd w:id="238"/>
            <w:proofErr w:type="gramEnd"/>
            <w:r w:rsidRPr="663276F2">
              <w:rPr>
                <w:b/>
                <w:bCs/>
              </w:rPr>
              <w:t>Appendix D.1)</w:t>
            </w:r>
          </w:p>
        </w:tc>
        <w:tc>
          <w:tcPr>
            <w:tcW w:w="3090" w:type="dxa"/>
            <w:tcBorders>
              <w:top w:val="single" w:sz="8" w:space="0" w:color="auto"/>
              <w:left w:val="single" w:sz="8" w:space="0" w:color="auto"/>
              <w:bottom w:val="single" w:sz="8" w:space="0" w:color="auto"/>
              <w:right w:val="single" w:sz="8" w:space="0" w:color="auto"/>
            </w:tcBorders>
            <w:tcMar>
              <w:left w:w="108" w:type="dxa"/>
              <w:right w:w="108" w:type="dxa"/>
            </w:tcMar>
          </w:tcPr>
          <w:p w14:paraId="22250ECB" w14:textId="1D1572DA" w:rsidR="433F0611" w:rsidRDefault="7D5857F6">
            <w:r w:rsidRPr="42982DC8">
              <w:rPr>
                <w:b/>
                <w:bCs/>
              </w:rPr>
              <w:t>75 of 300 TCP</w:t>
            </w:r>
          </w:p>
        </w:tc>
      </w:tr>
      <w:tr w:rsidR="433F0611" w14:paraId="2506D5C2" w14:textId="77777777" w:rsidTr="663276F2">
        <w:trPr>
          <w:trHeight w:val="300"/>
        </w:trPr>
        <w:tc>
          <w:tcPr>
            <w:tcW w:w="5700" w:type="dxa"/>
            <w:tcBorders>
              <w:top w:val="single" w:sz="8" w:space="0" w:color="auto"/>
              <w:left w:val="single" w:sz="8" w:space="0" w:color="auto"/>
              <w:bottom w:val="single" w:sz="8" w:space="0" w:color="auto"/>
              <w:right w:val="single" w:sz="8" w:space="0" w:color="auto"/>
            </w:tcBorders>
            <w:tcMar>
              <w:left w:w="108" w:type="dxa"/>
              <w:right w:w="108" w:type="dxa"/>
            </w:tcMar>
          </w:tcPr>
          <w:p w14:paraId="1772DE71" w14:textId="07E611D3" w:rsidR="433F0611" w:rsidRDefault="77330892">
            <w:r w:rsidRPr="663276F2">
              <w:rPr>
                <w:b/>
                <w:bCs/>
              </w:rPr>
              <w:t xml:space="preserve">C.5.iii    Leveraged Share                 </w:t>
            </w:r>
            <w:bookmarkStart w:id="239" w:name="_Int_MuV0sTHI"/>
            <w:proofErr w:type="gramStart"/>
            <w:r w:rsidRPr="663276F2">
              <w:rPr>
                <w:b/>
                <w:bCs/>
              </w:rPr>
              <w:t xml:space="preserve">   </w:t>
            </w:r>
            <w:r w:rsidR="14ACA9D9" w:rsidRPr="663276F2">
              <w:rPr>
                <w:b/>
                <w:bCs/>
              </w:rPr>
              <w:t>(</w:t>
            </w:r>
            <w:bookmarkEnd w:id="239"/>
            <w:proofErr w:type="gramEnd"/>
            <w:r w:rsidRPr="663276F2">
              <w:rPr>
                <w:b/>
                <w:bCs/>
              </w:rPr>
              <w:t>Appendix D.2)</w:t>
            </w:r>
          </w:p>
        </w:tc>
        <w:tc>
          <w:tcPr>
            <w:tcW w:w="3090" w:type="dxa"/>
            <w:tcBorders>
              <w:top w:val="single" w:sz="8" w:space="0" w:color="auto"/>
              <w:left w:val="single" w:sz="8" w:space="0" w:color="auto"/>
              <w:bottom w:val="single" w:sz="8" w:space="0" w:color="auto"/>
              <w:right w:val="single" w:sz="8" w:space="0" w:color="auto"/>
            </w:tcBorders>
            <w:tcMar>
              <w:left w:w="108" w:type="dxa"/>
              <w:right w:w="108" w:type="dxa"/>
            </w:tcMar>
          </w:tcPr>
          <w:p w14:paraId="2B8D9418" w14:textId="631A5B83" w:rsidR="433F0611" w:rsidRDefault="7D5857F6">
            <w:r w:rsidRPr="42982DC8">
              <w:rPr>
                <w:b/>
                <w:bCs/>
              </w:rPr>
              <w:t>75 of 300 TCP</w:t>
            </w:r>
          </w:p>
        </w:tc>
      </w:tr>
      <w:tr w:rsidR="433F0611" w14:paraId="77DC9B15" w14:textId="77777777" w:rsidTr="663276F2">
        <w:trPr>
          <w:trHeight w:val="300"/>
        </w:trPr>
        <w:tc>
          <w:tcPr>
            <w:tcW w:w="5700" w:type="dxa"/>
            <w:tcBorders>
              <w:top w:val="single" w:sz="8" w:space="0" w:color="auto"/>
              <w:left w:val="single" w:sz="8" w:space="0" w:color="auto"/>
              <w:bottom w:val="single" w:sz="8" w:space="0" w:color="auto"/>
              <w:right w:val="single" w:sz="8" w:space="0" w:color="auto"/>
            </w:tcBorders>
            <w:tcMar>
              <w:left w:w="108" w:type="dxa"/>
              <w:right w:w="108" w:type="dxa"/>
            </w:tcMar>
          </w:tcPr>
          <w:p w14:paraId="0C7ED748" w14:textId="0BB32231" w:rsidR="433F0611" w:rsidRDefault="77330892">
            <w:r w:rsidRPr="663276F2">
              <w:rPr>
                <w:b/>
                <w:bCs/>
              </w:rPr>
              <w:t>C.</w:t>
            </w:r>
            <w:r w:rsidR="00B06CC6">
              <w:rPr>
                <w:b/>
                <w:bCs/>
              </w:rPr>
              <w:t>5</w:t>
            </w:r>
            <w:r w:rsidRPr="663276F2">
              <w:rPr>
                <w:b/>
                <w:bCs/>
              </w:rPr>
              <w:t xml:space="preserve">.iv    Proposal Summary Sheet  </w:t>
            </w:r>
            <w:bookmarkStart w:id="240" w:name="_Int_IfcyOHbQ"/>
            <w:proofErr w:type="gramStart"/>
            <w:r w:rsidRPr="663276F2">
              <w:rPr>
                <w:b/>
                <w:bCs/>
              </w:rPr>
              <w:t xml:space="preserve">   (</w:t>
            </w:r>
            <w:bookmarkEnd w:id="240"/>
            <w:proofErr w:type="gramEnd"/>
            <w:r w:rsidRPr="663276F2">
              <w:rPr>
                <w:b/>
                <w:bCs/>
              </w:rPr>
              <w:t>AppendixD.3)</w:t>
            </w:r>
          </w:p>
        </w:tc>
        <w:tc>
          <w:tcPr>
            <w:tcW w:w="3090" w:type="dxa"/>
            <w:tcBorders>
              <w:top w:val="single" w:sz="8" w:space="0" w:color="auto"/>
              <w:left w:val="single" w:sz="8" w:space="0" w:color="auto"/>
              <w:bottom w:val="single" w:sz="8" w:space="0" w:color="auto"/>
              <w:right w:val="single" w:sz="8" w:space="0" w:color="auto"/>
            </w:tcBorders>
            <w:tcMar>
              <w:left w:w="108" w:type="dxa"/>
              <w:right w:w="108" w:type="dxa"/>
            </w:tcMar>
          </w:tcPr>
          <w:p w14:paraId="28544C91" w14:textId="053432CE" w:rsidR="433F0611" w:rsidRDefault="7D5857F6">
            <w:r w:rsidRPr="42982DC8">
              <w:rPr>
                <w:b/>
                <w:bCs/>
              </w:rPr>
              <w:t>75 of 300 TCP</w:t>
            </w:r>
          </w:p>
        </w:tc>
      </w:tr>
    </w:tbl>
    <w:p w14:paraId="0E6D83C1" w14:textId="127618D1" w:rsidR="6814A991" w:rsidRDefault="6814A991" w:rsidP="009906E0">
      <w:pPr>
        <w:spacing w:line="276" w:lineRule="auto"/>
        <w:ind w:left="720" w:hanging="720"/>
      </w:pPr>
      <w:r>
        <w:t xml:space="preserve"> </w:t>
      </w:r>
    </w:p>
    <w:p w14:paraId="6D3F9969" w14:textId="0E36FC45" w:rsidR="6814A991" w:rsidRDefault="6814A991" w:rsidP="42982DC8">
      <w:pPr>
        <w:pStyle w:val="ListParagraph"/>
        <w:numPr>
          <w:ilvl w:val="0"/>
          <w:numId w:val="16"/>
        </w:numPr>
      </w:pPr>
      <w:r w:rsidRPr="3BB678FB">
        <w:rPr>
          <w:b/>
          <w:bCs/>
        </w:rPr>
        <w:t>Line-Item Budget</w:t>
      </w:r>
      <w:r>
        <w:t xml:space="preserve"> items, to </w:t>
      </w:r>
      <w:bookmarkStart w:id="241" w:name="_Int_pxV9aPEM"/>
      <w:proofErr w:type="gramStart"/>
      <w:r>
        <w:t>include:</w:t>
      </w:r>
      <w:bookmarkEnd w:id="241"/>
      <w:proofErr w:type="gramEnd"/>
      <w:r>
        <w:t xml:space="preserve"> personnel expenses, personnel fringe, travel, supplies and equipment, 10%</w:t>
      </w:r>
      <w:r w:rsidR="1C74AEC6">
        <w:t xml:space="preserve"> maximum</w:t>
      </w:r>
      <w:r>
        <w:t xml:space="preserve"> administrative cost, contractual and consultant services, staff training, and other program operating costs. </w:t>
      </w:r>
      <w:r w:rsidR="6FF5DD51" w:rsidRPr="3BB678FB">
        <w:rPr>
          <w:b/>
          <w:bCs/>
        </w:rPr>
        <w:t>Appendix D</w:t>
      </w:r>
      <w:r w:rsidR="6FF5DD51">
        <w:t>.</w:t>
      </w:r>
    </w:p>
    <w:p w14:paraId="7C63C47C" w14:textId="3A69F1E7" w:rsidR="6814A991" w:rsidRPr="007E025A" w:rsidRDefault="6814A991" w:rsidP="663276F2">
      <w:pPr>
        <w:spacing w:line="276" w:lineRule="auto"/>
        <w:ind w:firstLine="720"/>
        <w:rPr>
          <w:b/>
          <w:bCs/>
        </w:rPr>
      </w:pPr>
      <w:r w:rsidRPr="007E025A">
        <w:rPr>
          <w:b/>
          <w:bCs/>
        </w:rPr>
        <w:t xml:space="preserve">D1.      </w:t>
      </w:r>
      <w:r w:rsidRPr="007E025A">
        <w:rPr>
          <w:b/>
          <w:bCs/>
        </w:rPr>
        <w:tab/>
        <w:t>Budget Narrative</w:t>
      </w:r>
    </w:p>
    <w:p w14:paraId="748BBF63" w14:textId="53690D04" w:rsidR="6814A991" w:rsidRPr="007E025A" w:rsidRDefault="6814A991" w:rsidP="663276F2">
      <w:pPr>
        <w:spacing w:line="276" w:lineRule="auto"/>
        <w:ind w:left="720"/>
        <w:rPr>
          <w:b/>
          <w:bCs/>
        </w:rPr>
      </w:pPr>
      <w:r w:rsidRPr="007E025A">
        <w:rPr>
          <w:b/>
          <w:bCs/>
        </w:rPr>
        <w:t xml:space="preserve">D2. </w:t>
      </w:r>
      <w:r w:rsidRPr="007E025A">
        <w:rPr>
          <w:b/>
          <w:bCs/>
        </w:rPr>
        <w:tab/>
        <w:t xml:space="preserve">Leveraged Share  </w:t>
      </w:r>
    </w:p>
    <w:p w14:paraId="1587720C" w14:textId="0FEE9AE0" w:rsidR="6814A991" w:rsidRPr="007E025A" w:rsidRDefault="6814A991" w:rsidP="663276F2">
      <w:pPr>
        <w:spacing w:line="276" w:lineRule="auto"/>
        <w:ind w:left="720"/>
        <w:rPr>
          <w:b/>
          <w:bCs/>
        </w:rPr>
      </w:pPr>
      <w:r w:rsidRPr="007E025A">
        <w:rPr>
          <w:b/>
          <w:bCs/>
        </w:rPr>
        <w:t xml:space="preserve">D3. </w:t>
      </w:r>
      <w:r w:rsidRPr="007E025A">
        <w:rPr>
          <w:b/>
          <w:bCs/>
        </w:rPr>
        <w:tab/>
        <w:t>Proposal Summary Sheet</w:t>
      </w:r>
    </w:p>
    <w:p w14:paraId="38578DCB" w14:textId="37A84CD4" w:rsidR="433F0611" w:rsidRDefault="433F0611" w:rsidP="433F0611">
      <w:pPr>
        <w:ind w:left="720"/>
        <w:rPr>
          <w:highlight w:val="yellow"/>
          <w:lang w:eastAsia="ja-JP"/>
        </w:rPr>
      </w:pPr>
    </w:p>
    <w:p w14:paraId="53890E1C" w14:textId="77777777" w:rsidR="00757586" w:rsidRPr="00735B95" w:rsidRDefault="00757586" w:rsidP="00757586">
      <w:pPr>
        <w:ind w:left="720"/>
      </w:pPr>
    </w:p>
    <w:p w14:paraId="1EA4A90C" w14:textId="77D9D43A" w:rsidR="009809E5" w:rsidRPr="00735B95" w:rsidRDefault="00C95685" w:rsidP="009809E5">
      <w:pPr>
        <w:pStyle w:val="Heading3"/>
        <w:rPr>
          <w:rFonts w:cs="Times New Roman"/>
        </w:rPr>
      </w:pPr>
      <w:bookmarkStart w:id="242" w:name="_Toc134179277"/>
      <w:r>
        <w:rPr>
          <w:rFonts w:cs="Times New Roman"/>
        </w:rPr>
        <w:t>6</w:t>
      </w:r>
      <w:r w:rsidR="009809E5">
        <w:rPr>
          <w:rFonts w:cs="Times New Roman"/>
        </w:rPr>
        <w:t xml:space="preserve">.  New Mexico/Native American </w:t>
      </w:r>
      <w:r w:rsidR="009809E5" w:rsidRPr="00735B95">
        <w:rPr>
          <w:rFonts w:cs="Times New Roman"/>
        </w:rPr>
        <w:t>Resident Preference</w:t>
      </w:r>
      <w:r w:rsidR="009809E5">
        <w:rPr>
          <w:rFonts w:cs="Times New Roman"/>
        </w:rPr>
        <w:t>s</w:t>
      </w:r>
      <w:bookmarkEnd w:id="242"/>
      <w:r w:rsidR="009809E5" w:rsidRPr="00735B95">
        <w:rPr>
          <w:rFonts w:cs="Times New Roman"/>
        </w:rPr>
        <w:t xml:space="preserve"> </w:t>
      </w:r>
    </w:p>
    <w:p w14:paraId="2DF5E0DE" w14:textId="71D65BFB" w:rsidR="009809E5" w:rsidRPr="00735B95" w:rsidRDefault="009809E5" w:rsidP="009809E5">
      <w:pPr>
        <w:ind w:left="720"/>
      </w:pPr>
    </w:p>
    <w:p w14:paraId="0AED4AB2" w14:textId="5C4740F2" w:rsidR="009809E5" w:rsidRDefault="009809E5" w:rsidP="009809E5">
      <w:pPr>
        <w:ind w:left="720"/>
      </w:pPr>
      <w:r>
        <w:t xml:space="preserve">To ensure application </w:t>
      </w:r>
      <w:r w:rsidR="00795F89">
        <w:t>of NMSA</w:t>
      </w:r>
      <w:r>
        <w:t xml:space="preserve"> 1978</w:t>
      </w:r>
      <w:r w:rsidR="34A16571">
        <w:t>, Section 13-1-21</w:t>
      </w:r>
      <w:r>
        <w:t xml:space="preserve"> (as amended), an Offeror </w:t>
      </w:r>
      <w:r w:rsidRPr="663276F2">
        <w:rPr>
          <w:b/>
          <w:bCs/>
          <w:u w:val="single"/>
        </w:rPr>
        <w:t>MUST</w:t>
      </w:r>
      <w:r>
        <w:t xml:space="preserve"> submit a copy, in this section, of its valid New Mexico/Native Resident Preference Certificate or its valid New Mexico/Native American Resident Veteran Preference Certificate, as issued by the New Mexico Taxation and Revenue Department. </w:t>
      </w:r>
    </w:p>
    <w:p w14:paraId="4C574908" w14:textId="77777777" w:rsidR="009809E5" w:rsidRDefault="009809E5" w:rsidP="009809E5">
      <w:pPr>
        <w:ind w:left="720"/>
      </w:pPr>
    </w:p>
    <w:p w14:paraId="7FD5D065" w14:textId="77777777" w:rsidR="00C6440E" w:rsidRDefault="00C6440E" w:rsidP="00F56F3D">
      <w:pPr>
        <w:rPr>
          <w:b/>
          <w:sz w:val="28"/>
          <w:szCs w:val="28"/>
          <w:highlight w:val="cyan"/>
        </w:rPr>
      </w:pPr>
    </w:p>
    <w:p w14:paraId="19D51109" w14:textId="77777777" w:rsidR="00AE05CD" w:rsidRDefault="00AE05CD" w:rsidP="00F56F3D">
      <w:pPr>
        <w:rPr>
          <w:b/>
          <w:sz w:val="28"/>
          <w:szCs w:val="28"/>
          <w:highlight w:val="cyan"/>
        </w:rPr>
      </w:pPr>
    </w:p>
    <w:p w14:paraId="4E5E1275" w14:textId="77777777" w:rsidR="00AE05CD" w:rsidRDefault="00AE05CD" w:rsidP="00F56F3D">
      <w:pPr>
        <w:rPr>
          <w:b/>
          <w:sz w:val="28"/>
          <w:szCs w:val="28"/>
          <w:highlight w:val="cyan"/>
        </w:rPr>
      </w:pPr>
    </w:p>
    <w:p w14:paraId="338CF680" w14:textId="77777777" w:rsidR="00AE05CD" w:rsidRDefault="00AE05CD" w:rsidP="00F56F3D">
      <w:pPr>
        <w:rPr>
          <w:b/>
          <w:sz w:val="28"/>
          <w:szCs w:val="28"/>
          <w:highlight w:val="cyan"/>
        </w:rPr>
      </w:pPr>
    </w:p>
    <w:p w14:paraId="6F8C9D0F" w14:textId="77777777" w:rsidR="00AE05CD" w:rsidRDefault="00AE05CD" w:rsidP="00F56F3D">
      <w:pPr>
        <w:rPr>
          <w:b/>
          <w:sz w:val="28"/>
          <w:szCs w:val="28"/>
          <w:highlight w:val="cyan"/>
        </w:rPr>
      </w:pPr>
    </w:p>
    <w:p w14:paraId="568ACE77" w14:textId="77777777" w:rsidR="00AE05CD" w:rsidRDefault="00AE05CD" w:rsidP="00F56F3D">
      <w:pPr>
        <w:rPr>
          <w:b/>
          <w:sz w:val="28"/>
          <w:szCs w:val="28"/>
          <w:highlight w:val="cyan"/>
        </w:rPr>
      </w:pPr>
    </w:p>
    <w:p w14:paraId="4E60C62B" w14:textId="77777777" w:rsidR="00AE05CD" w:rsidRDefault="00AE05CD" w:rsidP="00F56F3D">
      <w:pPr>
        <w:rPr>
          <w:b/>
          <w:sz w:val="28"/>
          <w:szCs w:val="28"/>
          <w:highlight w:val="cyan"/>
        </w:rPr>
      </w:pPr>
    </w:p>
    <w:p w14:paraId="61F4B36B" w14:textId="77777777" w:rsidR="00AE05CD" w:rsidRDefault="00AE05CD" w:rsidP="00F56F3D">
      <w:pPr>
        <w:rPr>
          <w:b/>
          <w:sz w:val="28"/>
          <w:szCs w:val="28"/>
          <w:highlight w:val="cyan"/>
        </w:rPr>
      </w:pPr>
    </w:p>
    <w:p w14:paraId="404DACDB" w14:textId="77777777" w:rsidR="00AE05CD" w:rsidRDefault="00AE05CD" w:rsidP="00F56F3D">
      <w:pPr>
        <w:rPr>
          <w:b/>
          <w:sz w:val="28"/>
          <w:szCs w:val="28"/>
          <w:highlight w:val="cyan"/>
        </w:rPr>
      </w:pPr>
    </w:p>
    <w:p w14:paraId="7D905ACD" w14:textId="77777777" w:rsidR="00AE05CD" w:rsidRDefault="00AE05CD" w:rsidP="00F56F3D">
      <w:pPr>
        <w:rPr>
          <w:b/>
          <w:sz w:val="28"/>
          <w:szCs w:val="28"/>
          <w:highlight w:val="cyan"/>
        </w:rPr>
      </w:pPr>
    </w:p>
    <w:p w14:paraId="01993377" w14:textId="77777777" w:rsidR="00AE05CD" w:rsidRDefault="00AE05CD" w:rsidP="00F56F3D">
      <w:pPr>
        <w:rPr>
          <w:b/>
          <w:sz w:val="28"/>
          <w:szCs w:val="28"/>
          <w:highlight w:val="cyan"/>
        </w:rPr>
      </w:pPr>
    </w:p>
    <w:p w14:paraId="7000227E" w14:textId="77777777" w:rsidR="00AE05CD" w:rsidRDefault="00AE05CD" w:rsidP="00F56F3D">
      <w:pPr>
        <w:rPr>
          <w:b/>
          <w:sz w:val="28"/>
          <w:szCs w:val="28"/>
          <w:highlight w:val="cyan"/>
        </w:rPr>
      </w:pPr>
    </w:p>
    <w:p w14:paraId="1089042E" w14:textId="77777777" w:rsidR="00AE05CD" w:rsidRDefault="00AE05CD" w:rsidP="00F56F3D">
      <w:pPr>
        <w:rPr>
          <w:b/>
          <w:sz w:val="28"/>
          <w:szCs w:val="28"/>
          <w:highlight w:val="cyan"/>
        </w:rPr>
      </w:pPr>
    </w:p>
    <w:p w14:paraId="159F0A6C" w14:textId="77777777" w:rsidR="00AE05CD" w:rsidRDefault="00AE05CD" w:rsidP="00F56F3D">
      <w:pPr>
        <w:rPr>
          <w:b/>
          <w:sz w:val="28"/>
          <w:szCs w:val="28"/>
          <w:highlight w:val="cyan"/>
        </w:rPr>
      </w:pPr>
    </w:p>
    <w:p w14:paraId="4C658C18" w14:textId="77777777" w:rsidR="00AE05CD" w:rsidRDefault="00AE05CD" w:rsidP="00F56F3D">
      <w:pPr>
        <w:rPr>
          <w:b/>
          <w:sz w:val="28"/>
          <w:szCs w:val="28"/>
          <w:highlight w:val="cyan"/>
        </w:rPr>
      </w:pPr>
    </w:p>
    <w:p w14:paraId="52452FBF" w14:textId="77777777" w:rsidR="00AE05CD" w:rsidRDefault="00AE05CD" w:rsidP="00F56F3D">
      <w:pPr>
        <w:rPr>
          <w:b/>
          <w:sz w:val="28"/>
          <w:szCs w:val="28"/>
          <w:highlight w:val="cyan"/>
        </w:rPr>
      </w:pPr>
    </w:p>
    <w:p w14:paraId="538ACD0D" w14:textId="77777777" w:rsidR="000420B3" w:rsidRPr="00735B95" w:rsidRDefault="000420B3" w:rsidP="000420B3">
      <w:pPr>
        <w:pStyle w:val="Heading1"/>
        <w:jc w:val="left"/>
        <w:rPr>
          <w:rFonts w:cs="Times New Roman"/>
        </w:rPr>
      </w:pPr>
      <w:bookmarkStart w:id="243" w:name="_Toc377565382"/>
      <w:bookmarkStart w:id="244" w:name="_Toc112682237"/>
      <w:bookmarkStart w:id="245" w:name="_Toc134179278"/>
      <w:r w:rsidRPr="00735B95">
        <w:rPr>
          <w:rFonts w:cs="Times New Roman"/>
        </w:rPr>
        <w:t>V.  EVALUATION</w:t>
      </w:r>
      <w:bookmarkEnd w:id="243"/>
      <w:bookmarkEnd w:id="244"/>
      <w:bookmarkEnd w:id="245"/>
    </w:p>
    <w:p w14:paraId="0EE94903" w14:textId="77777777" w:rsidR="000420B3" w:rsidRPr="00735B95" w:rsidRDefault="000420B3" w:rsidP="0067621B">
      <w:pPr>
        <w:pStyle w:val="Heading2"/>
        <w:numPr>
          <w:ilvl w:val="0"/>
          <w:numId w:val="40"/>
        </w:numPr>
        <w:ind w:left="360"/>
        <w:rPr>
          <w:rFonts w:cs="Times New Roman"/>
          <w:i w:val="0"/>
        </w:rPr>
      </w:pPr>
      <w:bookmarkStart w:id="246" w:name="_Toc377565383"/>
      <w:bookmarkStart w:id="247" w:name="_Toc112682238"/>
      <w:bookmarkStart w:id="248" w:name="_Toc134179279"/>
      <w:r w:rsidRPr="00735B95">
        <w:rPr>
          <w:rFonts w:cs="Times New Roman"/>
          <w:i w:val="0"/>
        </w:rPr>
        <w:t>EVALUATION POINT SUMMARY</w:t>
      </w:r>
      <w:bookmarkEnd w:id="246"/>
      <w:bookmarkEnd w:id="247"/>
      <w:bookmarkEnd w:id="248"/>
    </w:p>
    <w:p w14:paraId="26A2B10A" w14:textId="77777777" w:rsidR="000420B3" w:rsidRPr="00735B95" w:rsidRDefault="000420B3" w:rsidP="000420B3"/>
    <w:p w14:paraId="4A6E81E8" w14:textId="77777777" w:rsidR="000420B3" w:rsidRDefault="000420B3" w:rsidP="000420B3">
      <w:pPr>
        <w:ind w:left="360"/>
      </w:pPr>
      <w:r>
        <w:t xml:space="preserve">The following is a summary of evaluation factors with point values assigned to each.  These weighted factors will be used in the evaluation of individual potential Offeror proposals by sub-category. </w:t>
      </w:r>
    </w:p>
    <w:p w14:paraId="0C7A80BE" w14:textId="77777777" w:rsidR="000420B3" w:rsidRDefault="000420B3" w:rsidP="000420B3">
      <w:pPr>
        <w:ind w:left="360"/>
      </w:pPr>
    </w:p>
    <w:p w14:paraId="52A9BC3C" w14:textId="77777777" w:rsidR="000420B3" w:rsidRDefault="000420B3" w:rsidP="000420B3">
      <w:pPr>
        <w:ind w:left="360"/>
      </w:pPr>
    </w:p>
    <w:tbl>
      <w:tblPr>
        <w:tblW w:w="7754"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5"/>
        <w:gridCol w:w="2419"/>
      </w:tblGrid>
      <w:tr w:rsidR="000420B3" w:rsidRPr="00004F4E" w14:paraId="21324EB0" w14:textId="77777777" w:rsidTr="663276F2">
        <w:tc>
          <w:tcPr>
            <w:tcW w:w="5335" w:type="dxa"/>
            <w:shd w:val="clear" w:color="auto" w:fill="auto"/>
          </w:tcPr>
          <w:p w14:paraId="54A72103" w14:textId="77777777" w:rsidR="000420B3" w:rsidRPr="00257098" w:rsidRDefault="000420B3">
            <w:pPr>
              <w:spacing w:line="276" w:lineRule="auto"/>
              <w:jc w:val="center"/>
              <w:rPr>
                <w:b/>
              </w:rPr>
            </w:pPr>
            <w:r w:rsidRPr="00257098">
              <w:rPr>
                <w:b/>
              </w:rPr>
              <w:t>Evaluation Factors</w:t>
            </w:r>
          </w:p>
          <w:p w14:paraId="2AAA5A6A" w14:textId="77777777" w:rsidR="000420B3" w:rsidRPr="00257098" w:rsidRDefault="000420B3">
            <w:pPr>
              <w:spacing w:line="276" w:lineRule="auto"/>
              <w:jc w:val="center"/>
              <w:rPr>
                <w:b/>
                <w:sz w:val="22"/>
                <w:szCs w:val="22"/>
              </w:rPr>
            </w:pPr>
            <w:r w:rsidRPr="00257098">
              <w:rPr>
                <w:i/>
                <w:sz w:val="18"/>
                <w:szCs w:val="18"/>
              </w:rPr>
              <w:t>(</w:t>
            </w:r>
            <w:r w:rsidRPr="00257098">
              <w:rPr>
                <w:b/>
                <w:sz w:val="18"/>
                <w:szCs w:val="18"/>
              </w:rPr>
              <w:t>C</w:t>
            </w:r>
            <w:r w:rsidRPr="00257098">
              <w:rPr>
                <w:i/>
                <w:sz w:val="18"/>
                <w:szCs w:val="18"/>
              </w:rPr>
              <w:t>orrespond to section IV.B and IV C)</w:t>
            </w:r>
          </w:p>
        </w:tc>
        <w:tc>
          <w:tcPr>
            <w:tcW w:w="2419" w:type="dxa"/>
            <w:shd w:val="clear" w:color="auto" w:fill="auto"/>
          </w:tcPr>
          <w:p w14:paraId="645B64AE" w14:textId="77777777" w:rsidR="000420B3" w:rsidRPr="00004F4E" w:rsidRDefault="000420B3">
            <w:pPr>
              <w:spacing w:line="276" w:lineRule="auto"/>
              <w:jc w:val="center"/>
              <w:rPr>
                <w:b/>
              </w:rPr>
            </w:pPr>
            <w:r w:rsidRPr="00004F4E">
              <w:rPr>
                <w:b/>
              </w:rPr>
              <w:t>Points Available</w:t>
            </w:r>
          </w:p>
        </w:tc>
      </w:tr>
      <w:tr w:rsidR="000420B3" w:rsidRPr="00004F4E" w14:paraId="50F2ADC2" w14:textId="77777777" w:rsidTr="663276F2">
        <w:tc>
          <w:tcPr>
            <w:tcW w:w="5335" w:type="dxa"/>
            <w:shd w:val="clear" w:color="auto" w:fill="9CC2E5" w:themeFill="accent1" w:themeFillTint="99"/>
          </w:tcPr>
          <w:p w14:paraId="220189DC" w14:textId="77777777" w:rsidR="000420B3" w:rsidRPr="00257098" w:rsidRDefault="000420B3" w:rsidP="0067621B">
            <w:pPr>
              <w:numPr>
                <w:ilvl w:val="0"/>
                <w:numId w:val="63"/>
              </w:numPr>
              <w:spacing w:line="276" w:lineRule="auto"/>
              <w:ind w:left="0" w:firstLine="0"/>
              <w:rPr>
                <w:b/>
              </w:rPr>
            </w:pPr>
            <w:r w:rsidRPr="00257098">
              <w:rPr>
                <w:b/>
              </w:rPr>
              <w:t>Technical Specifications</w:t>
            </w:r>
          </w:p>
        </w:tc>
        <w:tc>
          <w:tcPr>
            <w:tcW w:w="2419" w:type="dxa"/>
            <w:shd w:val="clear" w:color="auto" w:fill="9CC2E5" w:themeFill="accent1" w:themeFillTint="99"/>
          </w:tcPr>
          <w:p w14:paraId="3012812F" w14:textId="77777777" w:rsidR="000420B3" w:rsidRPr="002508D3" w:rsidRDefault="000420B3">
            <w:pPr>
              <w:spacing w:line="276" w:lineRule="auto"/>
              <w:jc w:val="right"/>
              <w:rPr>
                <w:b/>
                <w:bCs/>
              </w:rPr>
            </w:pPr>
            <w:r>
              <w:rPr>
                <w:b/>
                <w:bCs/>
              </w:rPr>
              <w:t>2</w:t>
            </w:r>
            <w:r w:rsidRPr="002508D3">
              <w:rPr>
                <w:b/>
                <w:bCs/>
              </w:rPr>
              <w:t>50 Total Points</w:t>
            </w:r>
          </w:p>
        </w:tc>
      </w:tr>
      <w:tr w:rsidR="000420B3" w:rsidRPr="00004F4E" w14:paraId="67178EA0" w14:textId="77777777" w:rsidTr="663276F2">
        <w:tc>
          <w:tcPr>
            <w:tcW w:w="5335" w:type="dxa"/>
            <w:shd w:val="clear" w:color="auto" w:fill="auto"/>
          </w:tcPr>
          <w:p w14:paraId="0900C279" w14:textId="77777777" w:rsidR="000420B3" w:rsidRPr="00257098" w:rsidRDefault="000420B3">
            <w:pPr>
              <w:spacing w:line="276" w:lineRule="auto"/>
            </w:pPr>
            <w:r w:rsidRPr="00257098">
              <w:t>B. 1.</w:t>
            </w:r>
            <w:r w:rsidRPr="00257098">
              <w:tab/>
              <w:t>Organizational Experience</w:t>
            </w:r>
          </w:p>
        </w:tc>
        <w:tc>
          <w:tcPr>
            <w:tcW w:w="2419" w:type="dxa"/>
            <w:shd w:val="clear" w:color="auto" w:fill="auto"/>
          </w:tcPr>
          <w:p w14:paraId="7D314B02" w14:textId="77777777" w:rsidR="000420B3" w:rsidRPr="00257098" w:rsidRDefault="000420B3">
            <w:pPr>
              <w:spacing w:line="276" w:lineRule="auto"/>
              <w:jc w:val="right"/>
            </w:pPr>
            <w:r>
              <w:t>125</w:t>
            </w:r>
          </w:p>
        </w:tc>
      </w:tr>
      <w:tr w:rsidR="000420B3" w:rsidRPr="00004F4E" w14:paraId="21209871" w14:textId="77777777" w:rsidTr="663276F2">
        <w:tc>
          <w:tcPr>
            <w:tcW w:w="5335" w:type="dxa"/>
            <w:shd w:val="clear" w:color="auto" w:fill="auto"/>
          </w:tcPr>
          <w:p w14:paraId="0DC7768E" w14:textId="77777777" w:rsidR="000420B3" w:rsidRPr="00257098" w:rsidRDefault="000420B3">
            <w:pPr>
              <w:spacing w:line="276" w:lineRule="auto"/>
            </w:pPr>
            <w:r w:rsidRPr="00257098">
              <w:t>B. 2.</w:t>
            </w:r>
            <w:r w:rsidRPr="00257098">
              <w:tab/>
              <w:t>Organizational References</w:t>
            </w:r>
          </w:p>
        </w:tc>
        <w:tc>
          <w:tcPr>
            <w:tcW w:w="2419" w:type="dxa"/>
            <w:shd w:val="clear" w:color="auto" w:fill="auto"/>
          </w:tcPr>
          <w:p w14:paraId="381BE4AD" w14:textId="77777777" w:rsidR="000420B3" w:rsidRPr="00257098" w:rsidRDefault="000420B3">
            <w:pPr>
              <w:spacing w:line="276" w:lineRule="auto"/>
              <w:jc w:val="right"/>
            </w:pPr>
            <w:r>
              <w:t>125</w:t>
            </w:r>
          </w:p>
        </w:tc>
      </w:tr>
      <w:tr w:rsidR="000420B3" w:rsidRPr="00004F4E" w14:paraId="50C85B07" w14:textId="77777777" w:rsidTr="663276F2">
        <w:tc>
          <w:tcPr>
            <w:tcW w:w="5335" w:type="dxa"/>
            <w:shd w:val="clear" w:color="auto" w:fill="auto"/>
          </w:tcPr>
          <w:p w14:paraId="7A84E77C" w14:textId="77777777" w:rsidR="000420B3" w:rsidRPr="00257098" w:rsidRDefault="000420B3">
            <w:pPr>
              <w:spacing w:line="276" w:lineRule="auto"/>
            </w:pPr>
          </w:p>
        </w:tc>
        <w:tc>
          <w:tcPr>
            <w:tcW w:w="2419" w:type="dxa"/>
            <w:shd w:val="clear" w:color="auto" w:fill="auto"/>
          </w:tcPr>
          <w:p w14:paraId="57B18857" w14:textId="77777777" w:rsidR="000420B3" w:rsidRPr="00024F87" w:rsidRDefault="000420B3">
            <w:pPr>
              <w:spacing w:line="276" w:lineRule="auto"/>
              <w:jc w:val="right"/>
            </w:pPr>
          </w:p>
        </w:tc>
      </w:tr>
      <w:tr w:rsidR="000420B3" w:rsidRPr="00004F4E" w14:paraId="19FEEF01" w14:textId="77777777" w:rsidTr="663276F2">
        <w:tc>
          <w:tcPr>
            <w:tcW w:w="5335" w:type="dxa"/>
            <w:shd w:val="clear" w:color="auto" w:fill="9CC2E5" w:themeFill="accent1" w:themeFillTint="99"/>
          </w:tcPr>
          <w:p w14:paraId="31590B30" w14:textId="77777777" w:rsidR="000420B3" w:rsidRPr="002508D3" w:rsidRDefault="000420B3">
            <w:pPr>
              <w:spacing w:line="276" w:lineRule="auto"/>
              <w:rPr>
                <w:b/>
                <w:bCs/>
              </w:rPr>
            </w:pPr>
            <w:r w:rsidRPr="002508D3">
              <w:rPr>
                <w:b/>
                <w:bCs/>
              </w:rPr>
              <w:t>B. 3.</w:t>
            </w:r>
            <w:r w:rsidRPr="002508D3">
              <w:rPr>
                <w:b/>
                <w:bCs/>
              </w:rPr>
              <w:tab/>
              <w:t>Mandatory Specification</w:t>
            </w:r>
          </w:p>
        </w:tc>
        <w:tc>
          <w:tcPr>
            <w:tcW w:w="2419" w:type="dxa"/>
            <w:shd w:val="clear" w:color="auto" w:fill="9CC2E5" w:themeFill="accent1" w:themeFillTint="99"/>
          </w:tcPr>
          <w:p w14:paraId="400EFCA4" w14:textId="77777777" w:rsidR="000420B3" w:rsidRPr="002508D3" w:rsidRDefault="000420B3">
            <w:pPr>
              <w:spacing w:line="276" w:lineRule="auto"/>
              <w:jc w:val="right"/>
              <w:rPr>
                <w:b/>
                <w:bCs/>
              </w:rPr>
            </w:pPr>
            <w:r>
              <w:rPr>
                <w:b/>
                <w:bCs/>
              </w:rPr>
              <w:t>2</w:t>
            </w:r>
            <w:r w:rsidRPr="002508D3">
              <w:rPr>
                <w:b/>
                <w:bCs/>
              </w:rPr>
              <w:t>00 Total Points</w:t>
            </w:r>
          </w:p>
        </w:tc>
      </w:tr>
      <w:tr w:rsidR="000420B3" w:rsidRPr="00004F4E" w14:paraId="57C52681" w14:textId="77777777" w:rsidTr="663276F2">
        <w:tc>
          <w:tcPr>
            <w:tcW w:w="5335" w:type="dxa"/>
            <w:shd w:val="clear" w:color="auto" w:fill="auto"/>
          </w:tcPr>
          <w:p w14:paraId="6423C184" w14:textId="77777777" w:rsidR="000420B3" w:rsidRPr="00257098" w:rsidRDefault="000420B3" w:rsidP="0067621B">
            <w:pPr>
              <w:pStyle w:val="ListParagraph"/>
              <w:numPr>
                <w:ilvl w:val="2"/>
                <w:numId w:val="63"/>
              </w:numPr>
              <w:spacing w:line="276" w:lineRule="auto"/>
              <w:ind w:left="1524" w:hanging="360"/>
            </w:pPr>
            <w:r>
              <w:t>Project Plan</w:t>
            </w:r>
          </w:p>
        </w:tc>
        <w:tc>
          <w:tcPr>
            <w:tcW w:w="2419" w:type="dxa"/>
            <w:shd w:val="clear" w:color="auto" w:fill="auto"/>
          </w:tcPr>
          <w:p w14:paraId="4AC3E215" w14:textId="77777777" w:rsidR="000420B3" w:rsidRPr="00024F87" w:rsidRDefault="000420B3">
            <w:pPr>
              <w:spacing w:line="276" w:lineRule="auto"/>
              <w:jc w:val="right"/>
            </w:pPr>
            <w:r>
              <w:t>50</w:t>
            </w:r>
          </w:p>
        </w:tc>
      </w:tr>
      <w:tr w:rsidR="000420B3" w:rsidRPr="00004F4E" w14:paraId="64B2FE39" w14:textId="77777777" w:rsidTr="663276F2">
        <w:tc>
          <w:tcPr>
            <w:tcW w:w="5335" w:type="dxa"/>
            <w:shd w:val="clear" w:color="auto" w:fill="auto"/>
          </w:tcPr>
          <w:p w14:paraId="41630BC3" w14:textId="77777777" w:rsidR="000420B3" w:rsidRPr="00257098" w:rsidRDefault="000420B3" w:rsidP="0067621B">
            <w:pPr>
              <w:pStyle w:val="ListParagraph"/>
              <w:numPr>
                <w:ilvl w:val="0"/>
                <w:numId w:val="62"/>
              </w:numPr>
              <w:spacing w:line="276" w:lineRule="auto"/>
            </w:pPr>
            <w:r>
              <w:t>Timeline</w:t>
            </w:r>
          </w:p>
        </w:tc>
        <w:tc>
          <w:tcPr>
            <w:tcW w:w="2419" w:type="dxa"/>
            <w:shd w:val="clear" w:color="auto" w:fill="auto"/>
          </w:tcPr>
          <w:p w14:paraId="0FC71D12" w14:textId="77777777" w:rsidR="000420B3" w:rsidRPr="00024F87" w:rsidRDefault="000420B3">
            <w:pPr>
              <w:spacing w:line="276" w:lineRule="auto"/>
              <w:jc w:val="right"/>
            </w:pPr>
            <w:r>
              <w:t>50</w:t>
            </w:r>
          </w:p>
        </w:tc>
      </w:tr>
      <w:tr w:rsidR="000420B3" w:rsidRPr="00004F4E" w14:paraId="66369FD6" w14:textId="77777777" w:rsidTr="663276F2">
        <w:tc>
          <w:tcPr>
            <w:tcW w:w="5335" w:type="dxa"/>
            <w:shd w:val="clear" w:color="auto" w:fill="auto"/>
          </w:tcPr>
          <w:p w14:paraId="41CFC3DF" w14:textId="77777777" w:rsidR="000420B3" w:rsidRPr="00257098" w:rsidRDefault="000420B3" w:rsidP="0067621B">
            <w:pPr>
              <w:pStyle w:val="ListParagraph"/>
              <w:numPr>
                <w:ilvl w:val="0"/>
                <w:numId w:val="62"/>
              </w:numPr>
              <w:spacing w:line="276" w:lineRule="auto"/>
            </w:pPr>
            <w:r w:rsidRPr="00DA530F">
              <w:t>Networks and Partnerships</w:t>
            </w:r>
          </w:p>
        </w:tc>
        <w:tc>
          <w:tcPr>
            <w:tcW w:w="2419" w:type="dxa"/>
            <w:shd w:val="clear" w:color="auto" w:fill="auto"/>
          </w:tcPr>
          <w:p w14:paraId="5A9A22D1" w14:textId="77777777" w:rsidR="000420B3" w:rsidRPr="00024F87" w:rsidRDefault="000420B3">
            <w:pPr>
              <w:spacing w:line="276" w:lineRule="auto"/>
              <w:jc w:val="right"/>
            </w:pPr>
            <w:r>
              <w:t>50</w:t>
            </w:r>
          </w:p>
        </w:tc>
      </w:tr>
      <w:tr w:rsidR="000420B3" w:rsidRPr="00004F4E" w14:paraId="5A07FEFD" w14:textId="77777777" w:rsidTr="663276F2">
        <w:tc>
          <w:tcPr>
            <w:tcW w:w="5335" w:type="dxa"/>
            <w:shd w:val="clear" w:color="auto" w:fill="auto"/>
          </w:tcPr>
          <w:p w14:paraId="589ED4DE" w14:textId="77777777" w:rsidR="000420B3" w:rsidRPr="00257098" w:rsidRDefault="000420B3" w:rsidP="0067621B">
            <w:pPr>
              <w:pStyle w:val="ListParagraph"/>
              <w:numPr>
                <w:ilvl w:val="0"/>
                <w:numId w:val="62"/>
              </w:numPr>
              <w:spacing w:line="276" w:lineRule="auto"/>
            </w:pPr>
            <w:r>
              <w:t>Staffing</w:t>
            </w:r>
          </w:p>
        </w:tc>
        <w:tc>
          <w:tcPr>
            <w:tcW w:w="2419" w:type="dxa"/>
            <w:shd w:val="clear" w:color="auto" w:fill="auto"/>
          </w:tcPr>
          <w:p w14:paraId="605939B7" w14:textId="77777777" w:rsidR="000420B3" w:rsidRPr="00024F87" w:rsidRDefault="000420B3">
            <w:pPr>
              <w:spacing w:line="276" w:lineRule="auto"/>
              <w:jc w:val="right"/>
            </w:pPr>
            <w:r>
              <w:t>50</w:t>
            </w:r>
          </w:p>
        </w:tc>
      </w:tr>
      <w:tr w:rsidR="000420B3" w:rsidRPr="00004F4E" w14:paraId="72DE8E49" w14:textId="77777777" w:rsidTr="663276F2">
        <w:tc>
          <w:tcPr>
            <w:tcW w:w="5335" w:type="dxa"/>
            <w:shd w:val="clear" w:color="auto" w:fill="9CC2E5" w:themeFill="accent1" w:themeFillTint="99"/>
          </w:tcPr>
          <w:p w14:paraId="7FCE241F" w14:textId="77777777" w:rsidR="000420B3" w:rsidRPr="002508D3" w:rsidRDefault="000420B3">
            <w:pPr>
              <w:spacing w:line="276" w:lineRule="auto"/>
              <w:rPr>
                <w:b/>
                <w:bCs/>
              </w:rPr>
            </w:pPr>
            <w:r w:rsidRPr="002508D3">
              <w:rPr>
                <w:b/>
                <w:bCs/>
              </w:rPr>
              <w:t xml:space="preserve">B. 4. </w:t>
            </w:r>
            <w:r w:rsidRPr="002508D3">
              <w:rPr>
                <w:b/>
                <w:bCs/>
              </w:rPr>
              <w:tab/>
              <w:t>Desirable Specification</w:t>
            </w:r>
          </w:p>
        </w:tc>
        <w:tc>
          <w:tcPr>
            <w:tcW w:w="2419" w:type="dxa"/>
            <w:shd w:val="clear" w:color="auto" w:fill="9CC2E5" w:themeFill="accent1" w:themeFillTint="99"/>
          </w:tcPr>
          <w:p w14:paraId="224CAEE7" w14:textId="77777777" w:rsidR="000420B3" w:rsidRPr="002508D3" w:rsidRDefault="000420B3">
            <w:pPr>
              <w:spacing w:line="276" w:lineRule="auto"/>
              <w:jc w:val="right"/>
              <w:rPr>
                <w:b/>
                <w:bCs/>
              </w:rPr>
            </w:pPr>
            <w:r w:rsidRPr="002508D3">
              <w:rPr>
                <w:b/>
                <w:bCs/>
              </w:rPr>
              <w:t>50 Total Points</w:t>
            </w:r>
          </w:p>
        </w:tc>
      </w:tr>
      <w:tr w:rsidR="000420B3" w:rsidRPr="00004F4E" w14:paraId="71FE5AF7" w14:textId="77777777" w:rsidTr="663276F2">
        <w:tc>
          <w:tcPr>
            <w:tcW w:w="5335" w:type="dxa"/>
            <w:shd w:val="clear" w:color="auto" w:fill="auto"/>
          </w:tcPr>
          <w:p w14:paraId="5F057377" w14:textId="4AAAE97F" w:rsidR="000420B3" w:rsidRPr="00257098" w:rsidRDefault="0095255D" w:rsidP="0095255D">
            <w:pPr>
              <w:spacing w:line="276" w:lineRule="auto"/>
              <w:rPr>
                <w:b/>
              </w:rPr>
            </w:pPr>
            <w:r>
              <w:rPr>
                <w:b/>
              </w:rPr>
              <w:t xml:space="preserve">C.  </w:t>
            </w:r>
            <w:r w:rsidR="000420B3" w:rsidRPr="00257098">
              <w:rPr>
                <w:b/>
              </w:rPr>
              <w:t>Business Specifications</w:t>
            </w:r>
          </w:p>
        </w:tc>
        <w:tc>
          <w:tcPr>
            <w:tcW w:w="2419" w:type="dxa"/>
            <w:shd w:val="clear" w:color="auto" w:fill="auto"/>
          </w:tcPr>
          <w:p w14:paraId="6F2B7A43" w14:textId="77777777" w:rsidR="000420B3" w:rsidRPr="00024F87" w:rsidRDefault="000420B3">
            <w:pPr>
              <w:spacing w:line="276" w:lineRule="auto"/>
              <w:jc w:val="right"/>
            </w:pPr>
          </w:p>
        </w:tc>
      </w:tr>
      <w:tr w:rsidR="000420B3" w:rsidRPr="00004F4E" w14:paraId="2A4FC1B6" w14:textId="77777777" w:rsidTr="663276F2">
        <w:tc>
          <w:tcPr>
            <w:tcW w:w="5335" w:type="dxa"/>
            <w:shd w:val="clear" w:color="auto" w:fill="auto"/>
          </w:tcPr>
          <w:p w14:paraId="45F4B509" w14:textId="77777777" w:rsidR="000420B3" w:rsidRPr="00257098" w:rsidRDefault="000420B3">
            <w:pPr>
              <w:spacing w:line="276" w:lineRule="auto"/>
            </w:pPr>
            <w:r w:rsidRPr="00257098">
              <w:t>C.1.</w:t>
            </w:r>
            <w:r w:rsidRPr="00257098">
              <w:tab/>
              <w:t>Financial Stability</w:t>
            </w:r>
          </w:p>
        </w:tc>
        <w:tc>
          <w:tcPr>
            <w:tcW w:w="2419" w:type="dxa"/>
            <w:shd w:val="clear" w:color="auto" w:fill="auto"/>
          </w:tcPr>
          <w:p w14:paraId="57D1E51F" w14:textId="77777777" w:rsidR="000420B3" w:rsidRPr="00024F87" w:rsidRDefault="000420B3">
            <w:pPr>
              <w:spacing w:line="276" w:lineRule="auto"/>
              <w:jc w:val="right"/>
            </w:pPr>
            <w:r w:rsidRPr="00024F87">
              <w:t>Pass/Fail</w:t>
            </w:r>
          </w:p>
        </w:tc>
      </w:tr>
      <w:tr w:rsidR="000420B3" w:rsidRPr="00004F4E" w14:paraId="4FCB9BC2" w14:textId="77777777" w:rsidTr="663276F2">
        <w:tc>
          <w:tcPr>
            <w:tcW w:w="5335" w:type="dxa"/>
            <w:shd w:val="clear" w:color="auto" w:fill="auto"/>
          </w:tcPr>
          <w:p w14:paraId="50C728BA" w14:textId="77777777" w:rsidR="000420B3" w:rsidRPr="00257098" w:rsidRDefault="000420B3">
            <w:pPr>
              <w:spacing w:line="276" w:lineRule="auto"/>
            </w:pPr>
            <w:r w:rsidRPr="00257098">
              <w:t>C.2.</w:t>
            </w:r>
            <w:r w:rsidRPr="00257098">
              <w:tab/>
              <w:t>Letter Of Transmittal</w:t>
            </w:r>
          </w:p>
        </w:tc>
        <w:tc>
          <w:tcPr>
            <w:tcW w:w="2419" w:type="dxa"/>
            <w:shd w:val="clear" w:color="auto" w:fill="auto"/>
          </w:tcPr>
          <w:p w14:paraId="03723799" w14:textId="77777777" w:rsidR="000420B3" w:rsidRPr="00024F87" w:rsidRDefault="000420B3">
            <w:pPr>
              <w:spacing w:line="276" w:lineRule="auto"/>
              <w:jc w:val="right"/>
            </w:pPr>
            <w:r w:rsidRPr="00024F87">
              <w:t>Pass/Fail</w:t>
            </w:r>
          </w:p>
        </w:tc>
      </w:tr>
      <w:tr w:rsidR="000420B3" w:rsidRPr="00004F4E" w14:paraId="3E3EBF15" w14:textId="77777777" w:rsidTr="663276F2">
        <w:tc>
          <w:tcPr>
            <w:tcW w:w="5335" w:type="dxa"/>
            <w:shd w:val="clear" w:color="auto" w:fill="auto"/>
          </w:tcPr>
          <w:p w14:paraId="51233DA3" w14:textId="77777777" w:rsidR="000420B3" w:rsidRPr="00257098" w:rsidRDefault="000420B3">
            <w:pPr>
              <w:spacing w:line="276" w:lineRule="auto"/>
            </w:pPr>
            <w:r w:rsidRPr="00257098">
              <w:t>C.3.</w:t>
            </w:r>
            <w:r w:rsidRPr="00257098">
              <w:tab/>
              <w:t>Campaign Contribution Disclosure Form</w:t>
            </w:r>
          </w:p>
        </w:tc>
        <w:tc>
          <w:tcPr>
            <w:tcW w:w="2419" w:type="dxa"/>
            <w:shd w:val="clear" w:color="auto" w:fill="auto"/>
          </w:tcPr>
          <w:p w14:paraId="50008016" w14:textId="77777777" w:rsidR="000420B3" w:rsidRPr="00024F87" w:rsidRDefault="000420B3">
            <w:pPr>
              <w:spacing w:line="276" w:lineRule="auto"/>
              <w:jc w:val="right"/>
            </w:pPr>
            <w:r w:rsidRPr="00024F87">
              <w:t>Pass/Fail</w:t>
            </w:r>
          </w:p>
        </w:tc>
      </w:tr>
      <w:tr w:rsidR="000420B3" w:rsidRPr="00004F4E" w14:paraId="00F97519" w14:textId="77777777" w:rsidTr="663276F2">
        <w:tc>
          <w:tcPr>
            <w:tcW w:w="5335" w:type="dxa"/>
            <w:shd w:val="clear" w:color="auto" w:fill="9CC2E5" w:themeFill="accent1" w:themeFillTint="99"/>
          </w:tcPr>
          <w:p w14:paraId="08356279" w14:textId="77777777" w:rsidR="000420B3" w:rsidRPr="00A00A84" w:rsidRDefault="000420B3">
            <w:pPr>
              <w:spacing w:line="276" w:lineRule="auto"/>
              <w:rPr>
                <w:b/>
                <w:bCs/>
              </w:rPr>
            </w:pPr>
            <w:r w:rsidRPr="00A00A84">
              <w:rPr>
                <w:b/>
                <w:bCs/>
              </w:rPr>
              <w:t>C.4.</w:t>
            </w:r>
            <w:r w:rsidRPr="00A00A84">
              <w:rPr>
                <w:b/>
                <w:bCs/>
              </w:rPr>
              <w:tab/>
              <w:t>Oral Presentations</w:t>
            </w:r>
          </w:p>
        </w:tc>
        <w:tc>
          <w:tcPr>
            <w:tcW w:w="2419" w:type="dxa"/>
            <w:shd w:val="clear" w:color="auto" w:fill="9CC2E5" w:themeFill="accent1" w:themeFillTint="99"/>
          </w:tcPr>
          <w:p w14:paraId="030F6745" w14:textId="77777777" w:rsidR="000420B3" w:rsidRPr="00A00A84" w:rsidRDefault="000420B3">
            <w:pPr>
              <w:spacing w:line="276" w:lineRule="auto"/>
              <w:jc w:val="right"/>
              <w:rPr>
                <w:b/>
                <w:bCs/>
              </w:rPr>
            </w:pPr>
            <w:r w:rsidRPr="00A00A84">
              <w:rPr>
                <w:b/>
                <w:bCs/>
              </w:rPr>
              <w:t>200 Total Points</w:t>
            </w:r>
          </w:p>
        </w:tc>
      </w:tr>
      <w:tr w:rsidR="000420B3" w:rsidRPr="00004F4E" w14:paraId="141A7D01" w14:textId="77777777" w:rsidTr="663276F2">
        <w:tc>
          <w:tcPr>
            <w:tcW w:w="5335" w:type="dxa"/>
            <w:shd w:val="clear" w:color="auto" w:fill="9CC2E5" w:themeFill="accent1" w:themeFillTint="99"/>
          </w:tcPr>
          <w:p w14:paraId="7D0DE7F1" w14:textId="77777777" w:rsidR="000420B3" w:rsidRPr="002508D3" w:rsidRDefault="000420B3">
            <w:pPr>
              <w:spacing w:line="276" w:lineRule="auto"/>
              <w:rPr>
                <w:b/>
                <w:bCs/>
                <w:color w:val="000000" w:themeColor="text1"/>
              </w:rPr>
            </w:pPr>
            <w:r w:rsidRPr="002508D3">
              <w:rPr>
                <w:b/>
                <w:bCs/>
                <w:color w:val="000000" w:themeColor="text1"/>
              </w:rPr>
              <w:t>C.5 i.-</w:t>
            </w:r>
            <w:r>
              <w:rPr>
                <w:b/>
                <w:bCs/>
                <w:color w:val="000000" w:themeColor="text1"/>
              </w:rPr>
              <w:t>i</w:t>
            </w:r>
            <w:r w:rsidRPr="002508D3">
              <w:rPr>
                <w:b/>
                <w:bCs/>
                <w:color w:val="000000" w:themeColor="text1"/>
              </w:rPr>
              <w:t>v. Cost (Appendix D, D.1, D.2, D.3)</w:t>
            </w:r>
          </w:p>
        </w:tc>
        <w:tc>
          <w:tcPr>
            <w:tcW w:w="2419" w:type="dxa"/>
            <w:shd w:val="clear" w:color="auto" w:fill="9CC2E5" w:themeFill="accent1" w:themeFillTint="99"/>
          </w:tcPr>
          <w:p w14:paraId="198811AB" w14:textId="77777777" w:rsidR="000420B3" w:rsidRPr="002508D3" w:rsidRDefault="000420B3">
            <w:pPr>
              <w:spacing w:line="276" w:lineRule="auto"/>
              <w:jc w:val="right"/>
              <w:rPr>
                <w:b/>
                <w:bCs/>
                <w:color w:val="000000" w:themeColor="text1"/>
              </w:rPr>
            </w:pPr>
            <w:r>
              <w:rPr>
                <w:b/>
                <w:bCs/>
                <w:color w:val="000000" w:themeColor="text1"/>
              </w:rPr>
              <w:t>3</w:t>
            </w:r>
            <w:r w:rsidRPr="002508D3">
              <w:rPr>
                <w:b/>
                <w:bCs/>
                <w:color w:val="000000" w:themeColor="text1"/>
              </w:rPr>
              <w:t>00 Total Points</w:t>
            </w:r>
          </w:p>
        </w:tc>
      </w:tr>
      <w:tr w:rsidR="000420B3" w:rsidRPr="00004F4E" w14:paraId="7AF53CDA" w14:textId="77777777" w:rsidTr="663276F2">
        <w:tc>
          <w:tcPr>
            <w:tcW w:w="5335" w:type="dxa"/>
            <w:shd w:val="clear" w:color="auto" w:fill="auto"/>
          </w:tcPr>
          <w:p w14:paraId="573A4576" w14:textId="6924B07A" w:rsidR="000420B3" w:rsidRPr="00A00A84" w:rsidRDefault="000420B3">
            <w:pPr>
              <w:spacing w:line="276" w:lineRule="auto"/>
            </w:pPr>
            <w:r>
              <w:t xml:space="preserve">C.5.i </w:t>
            </w:r>
            <w:r w:rsidR="36428567">
              <w:t>Line-Item</w:t>
            </w:r>
            <w:r>
              <w:t xml:space="preserve"> </w:t>
            </w:r>
            <w:proofErr w:type="gramStart"/>
            <w:r>
              <w:t>Budget  (</w:t>
            </w:r>
            <w:proofErr w:type="gramEnd"/>
            <w:r>
              <w:t>Appendix D)</w:t>
            </w:r>
          </w:p>
        </w:tc>
        <w:tc>
          <w:tcPr>
            <w:tcW w:w="2419" w:type="dxa"/>
            <w:shd w:val="clear" w:color="auto" w:fill="auto"/>
          </w:tcPr>
          <w:p w14:paraId="71879F40" w14:textId="77777777" w:rsidR="000420B3" w:rsidRPr="00A00A84" w:rsidRDefault="000420B3">
            <w:pPr>
              <w:spacing w:line="276" w:lineRule="auto"/>
              <w:jc w:val="right"/>
              <w:rPr>
                <w:bCs/>
              </w:rPr>
            </w:pPr>
            <w:r>
              <w:rPr>
                <w:bCs/>
              </w:rPr>
              <w:t>75</w:t>
            </w:r>
          </w:p>
        </w:tc>
      </w:tr>
      <w:tr w:rsidR="000420B3" w:rsidRPr="00004F4E" w14:paraId="5281BFA5" w14:textId="77777777" w:rsidTr="663276F2">
        <w:tc>
          <w:tcPr>
            <w:tcW w:w="5335" w:type="dxa"/>
            <w:shd w:val="clear" w:color="auto" w:fill="auto"/>
          </w:tcPr>
          <w:p w14:paraId="2D2C78E6" w14:textId="77777777" w:rsidR="000420B3" w:rsidRPr="00A00A84" w:rsidRDefault="000420B3">
            <w:pPr>
              <w:spacing w:line="276" w:lineRule="auto"/>
              <w:rPr>
                <w:bCs/>
              </w:rPr>
            </w:pPr>
            <w:r w:rsidRPr="00A00A84">
              <w:rPr>
                <w:bCs/>
              </w:rPr>
              <w:t>C.5.ii Budget Narrative (Appendix D1)</w:t>
            </w:r>
          </w:p>
        </w:tc>
        <w:tc>
          <w:tcPr>
            <w:tcW w:w="2419" w:type="dxa"/>
            <w:shd w:val="clear" w:color="auto" w:fill="auto"/>
          </w:tcPr>
          <w:p w14:paraId="1E26D338" w14:textId="77777777" w:rsidR="000420B3" w:rsidRPr="00A00A84" w:rsidRDefault="000420B3">
            <w:pPr>
              <w:spacing w:line="276" w:lineRule="auto"/>
              <w:jc w:val="right"/>
              <w:rPr>
                <w:bCs/>
              </w:rPr>
            </w:pPr>
            <w:r>
              <w:rPr>
                <w:bCs/>
              </w:rPr>
              <w:t>75</w:t>
            </w:r>
          </w:p>
        </w:tc>
      </w:tr>
      <w:tr w:rsidR="000420B3" w:rsidRPr="00004F4E" w14:paraId="132777EF" w14:textId="77777777" w:rsidTr="663276F2">
        <w:tc>
          <w:tcPr>
            <w:tcW w:w="5335" w:type="dxa"/>
            <w:shd w:val="clear" w:color="auto" w:fill="auto"/>
          </w:tcPr>
          <w:p w14:paraId="56A1EE8A" w14:textId="77777777" w:rsidR="000420B3" w:rsidRPr="00A00A84" w:rsidRDefault="000420B3">
            <w:pPr>
              <w:spacing w:line="276" w:lineRule="auto"/>
              <w:rPr>
                <w:bCs/>
              </w:rPr>
            </w:pPr>
            <w:r w:rsidRPr="00A00A84">
              <w:rPr>
                <w:bCs/>
              </w:rPr>
              <w:t>C.5.iii Leveraged Share (Appendix D2)</w:t>
            </w:r>
          </w:p>
        </w:tc>
        <w:tc>
          <w:tcPr>
            <w:tcW w:w="2419" w:type="dxa"/>
            <w:shd w:val="clear" w:color="auto" w:fill="auto"/>
          </w:tcPr>
          <w:p w14:paraId="1D48F68E" w14:textId="77777777" w:rsidR="000420B3" w:rsidRPr="00A00A84" w:rsidRDefault="000420B3">
            <w:pPr>
              <w:spacing w:line="276" w:lineRule="auto"/>
              <w:jc w:val="right"/>
              <w:rPr>
                <w:bCs/>
              </w:rPr>
            </w:pPr>
            <w:r>
              <w:rPr>
                <w:bCs/>
              </w:rPr>
              <w:t>75</w:t>
            </w:r>
          </w:p>
        </w:tc>
      </w:tr>
      <w:tr w:rsidR="000420B3" w:rsidRPr="00004F4E" w14:paraId="6A878C86" w14:textId="77777777" w:rsidTr="663276F2">
        <w:tc>
          <w:tcPr>
            <w:tcW w:w="5335" w:type="dxa"/>
            <w:shd w:val="clear" w:color="auto" w:fill="auto"/>
          </w:tcPr>
          <w:p w14:paraId="6C30D733" w14:textId="77777777" w:rsidR="000420B3" w:rsidRPr="00A00A84" w:rsidRDefault="000420B3">
            <w:pPr>
              <w:spacing w:line="276" w:lineRule="auto"/>
              <w:rPr>
                <w:bCs/>
              </w:rPr>
            </w:pPr>
            <w:r w:rsidRPr="00A00A84">
              <w:rPr>
                <w:bCs/>
              </w:rPr>
              <w:t>C.5.iv Proposal Summary Sheet (Appendix D3)</w:t>
            </w:r>
          </w:p>
        </w:tc>
        <w:tc>
          <w:tcPr>
            <w:tcW w:w="2419" w:type="dxa"/>
            <w:shd w:val="clear" w:color="auto" w:fill="auto"/>
          </w:tcPr>
          <w:p w14:paraId="28BCB564" w14:textId="77777777" w:rsidR="000420B3" w:rsidRPr="00A00A84" w:rsidRDefault="000420B3">
            <w:pPr>
              <w:spacing w:line="276" w:lineRule="auto"/>
              <w:jc w:val="right"/>
              <w:rPr>
                <w:bCs/>
              </w:rPr>
            </w:pPr>
            <w:r>
              <w:rPr>
                <w:bCs/>
              </w:rPr>
              <w:t>75</w:t>
            </w:r>
          </w:p>
        </w:tc>
      </w:tr>
      <w:tr w:rsidR="000420B3" w:rsidRPr="00004F4E" w14:paraId="21094AB9" w14:textId="77777777" w:rsidTr="663276F2">
        <w:tc>
          <w:tcPr>
            <w:tcW w:w="5335" w:type="dxa"/>
            <w:shd w:val="clear" w:color="auto" w:fill="auto"/>
          </w:tcPr>
          <w:p w14:paraId="6D26F0A8" w14:textId="77777777" w:rsidR="000420B3" w:rsidRPr="00257098" w:rsidRDefault="000420B3">
            <w:pPr>
              <w:spacing w:line="276" w:lineRule="auto"/>
              <w:jc w:val="right"/>
              <w:rPr>
                <w:b/>
              </w:rPr>
            </w:pPr>
            <w:r w:rsidRPr="00257098">
              <w:rPr>
                <w:b/>
              </w:rPr>
              <w:t>TOTAL POINTS AVAILABLE</w:t>
            </w:r>
          </w:p>
        </w:tc>
        <w:tc>
          <w:tcPr>
            <w:tcW w:w="2419" w:type="dxa"/>
            <w:shd w:val="clear" w:color="auto" w:fill="auto"/>
          </w:tcPr>
          <w:p w14:paraId="09EB402A" w14:textId="77777777" w:rsidR="000420B3" w:rsidRPr="00004F4E" w:rsidRDefault="000420B3">
            <w:pPr>
              <w:spacing w:line="276" w:lineRule="auto"/>
              <w:jc w:val="right"/>
              <w:rPr>
                <w:b/>
              </w:rPr>
            </w:pPr>
            <w:r w:rsidRPr="00004F4E">
              <w:rPr>
                <w:b/>
              </w:rPr>
              <w:t>1,000</w:t>
            </w:r>
          </w:p>
        </w:tc>
      </w:tr>
      <w:tr w:rsidR="000420B3" w:rsidRPr="00004F4E" w14:paraId="490475CA" w14:textId="77777777" w:rsidTr="663276F2">
        <w:tc>
          <w:tcPr>
            <w:tcW w:w="5335" w:type="dxa"/>
            <w:shd w:val="clear" w:color="auto" w:fill="auto"/>
          </w:tcPr>
          <w:p w14:paraId="7C846F46" w14:textId="24CA37B8" w:rsidR="000420B3" w:rsidRPr="00257098" w:rsidRDefault="000420B3">
            <w:pPr>
              <w:spacing w:line="276" w:lineRule="auto"/>
            </w:pPr>
            <w:r>
              <w:lastRenderedPageBreak/>
              <w:t>C.</w:t>
            </w:r>
            <w:r w:rsidR="00587085">
              <w:t>6</w:t>
            </w:r>
            <w:r>
              <w:t xml:space="preserve">. </w:t>
            </w:r>
            <w:r>
              <w:tab/>
              <w:t xml:space="preserve">New Mexico Preference - Resident business or Native American Resident </w:t>
            </w:r>
            <w:bookmarkStart w:id="249" w:name="_Int_u8lVFboS"/>
            <w:r>
              <w:t>business</w:t>
            </w:r>
            <w:bookmarkEnd w:id="249"/>
            <w:r>
              <w:t xml:space="preserve"> Points per Section IV C. 7</w:t>
            </w:r>
          </w:p>
        </w:tc>
        <w:tc>
          <w:tcPr>
            <w:tcW w:w="2419" w:type="dxa"/>
            <w:shd w:val="clear" w:color="auto" w:fill="auto"/>
          </w:tcPr>
          <w:p w14:paraId="7FADC8FC" w14:textId="77777777" w:rsidR="000420B3" w:rsidRPr="00004F4E" w:rsidRDefault="00546500">
            <w:pPr>
              <w:spacing w:line="276" w:lineRule="auto"/>
              <w:jc w:val="right"/>
              <w:rPr>
                <w:b/>
              </w:rPr>
            </w:pPr>
            <w:sdt>
              <w:sdtPr>
                <w:tag w:val="goog_rdk_28"/>
                <w:id w:val="-1796213108"/>
                <w:showingPlcHdr/>
              </w:sdtPr>
              <w:sdtEndPr/>
              <w:sdtContent>
                <w:r w:rsidR="000420B3">
                  <w:t xml:space="preserve">     </w:t>
                </w:r>
              </w:sdtContent>
            </w:sdt>
            <w:r w:rsidR="000420B3" w:rsidRPr="00004F4E">
              <w:rPr>
                <w:b/>
              </w:rPr>
              <w:t>80</w:t>
            </w:r>
          </w:p>
        </w:tc>
      </w:tr>
      <w:tr w:rsidR="000420B3" w14:paraId="2EE9BB6A" w14:textId="77777777" w:rsidTr="663276F2">
        <w:tc>
          <w:tcPr>
            <w:tcW w:w="5335" w:type="dxa"/>
            <w:shd w:val="clear" w:color="auto" w:fill="auto"/>
          </w:tcPr>
          <w:p w14:paraId="4B27A52B" w14:textId="2693E520" w:rsidR="000420B3" w:rsidRPr="00257098" w:rsidRDefault="000420B3">
            <w:pPr>
              <w:spacing w:line="276" w:lineRule="auto"/>
            </w:pPr>
            <w:r>
              <w:t>C.</w:t>
            </w:r>
            <w:r w:rsidR="00587085">
              <w:t>6</w:t>
            </w:r>
            <w:r>
              <w:t xml:space="preserve">. </w:t>
            </w:r>
            <w:r>
              <w:tab/>
              <w:t xml:space="preserve">New Mexico Preference - Resident Veteran or Native American Resident Veteran </w:t>
            </w:r>
            <w:bookmarkStart w:id="250" w:name="_Int_JrhZAgAv"/>
            <w:r>
              <w:t>business</w:t>
            </w:r>
            <w:bookmarkEnd w:id="250"/>
            <w:r>
              <w:t xml:space="preserve"> Points per Section IV C.7</w:t>
            </w:r>
          </w:p>
        </w:tc>
        <w:tc>
          <w:tcPr>
            <w:tcW w:w="2419" w:type="dxa"/>
            <w:shd w:val="clear" w:color="auto" w:fill="auto"/>
          </w:tcPr>
          <w:p w14:paraId="4AF833D8" w14:textId="77777777" w:rsidR="000420B3" w:rsidRDefault="00546500">
            <w:pPr>
              <w:spacing w:line="276" w:lineRule="auto"/>
              <w:jc w:val="right"/>
              <w:rPr>
                <w:b/>
              </w:rPr>
            </w:pPr>
            <w:sdt>
              <w:sdtPr>
                <w:tag w:val="goog_rdk_29"/>
                <w:id w:val="2038927429"/>
                <w:showingPlcHdr/>
              </w:sdtPr>
              <w:sdtEndPr/>
              <w:sdtContent>
                <w:r w:rsidR="000420B3">
                  <w:t xml:space="preserve">     </w:t>
                </w:r>
              </w:sdtContent>
            </w:sdt>
            <w:r w:rsidR="000420B3" w:rsidRPr="00004F4E">
              <w:rPr>
                <w:b/>
              </w:rPr>
              <w:t>100</w:t>
            </w:r>
          </w:p>
        </w:tc>
      </w:tr>
    </w:tbl>
    <w:p w14:paraId="46FCCCB4" w14:textId="77777777" w:rsidR="00511D6C" w:rsidRDefault="00511D6C" w:rsidP="000420B3">
      <w:pPr>
        <w:ind w:left="360"/>
      </w:pPr>
    </w:p>
    <w:p w14:paraId="5CD14EBC" w14:textId="77777777" w:rsidR="00E034F7" w:rsidRPr="00735B95" w:rsidRDefault="00E034F7" w:rsidP="00E034F7">
      <w:pPr>
        <w:ind w:left="630"/>
      </w:pPr>
      <w:r w:rsidRPr="00735B95">
        <w:t>Table 1: Evaluation Point Summary</w:t>
      </w:r>
    </w:p>
    <w:p w14:paraId="64C65AEF" w14:textId="77777777" w:rsidR="00E034F7" w:rsidRPr="00735B95" w:rsidRDefault="00E034F7" w:rsidP="00E034F7"/>
    <w:p w14:paraId="289B7E75" w14:textId="77777777" w:rsidR="00E034F7" w:rsidRPr="00735B95" w:rsidRDefault="00E034F7" w:rsidP="42982DC8">
      <w:pPr>
        <w:pStyle w:val="Heading2"/>
        <w:numPr>
          <w:ilvl w:val="0"/>
          <w:numId w:val="44"/>
        </w:numPr>
        <w:rPr>
          <w:rFonts w:cs="Times New Roman"/>
          <w:i w:val="0"/>
          <w:iCs w:val="0"/>
        </w:rPr>
      </w:pPr>
      <w:bookmarkStart w:id="251" w:name="_Toc377565384"/>
      <w:bookmarkStart w:id="252" w:name="_Toc112682239"/>
      <w:bookmarkStart w:id="253" w:name="_Toc134179280"/>
      <w:r w:rsidRPr="42982DC8">
        <w:rPr>
          <w:rFonts w:cs="Times New Roman"/>
          <w:i w:val="0"/>
          <w:iCs w:val="0"/>
        </w:rPr>
        <w:t>EVALUATION FACTORS</w:t>
      </w:r>
      <w:bookmarkEnd w:id="251"/>
      <w:bookmarkEnd w:id="252"/>
      <w:bookmarkEnd w:id="253"/>
    </w:p>
    <w:p w14:paraId="261C5D0B" w14:textId="180A4AF7" w:rsidR="00E034F7" w:rsidRPr="00735B95" w:rsidRDefault="00E034F7" w:rsidP="42982DC8">
      <w:pPr>
        <w:pStyle w:val="ListParagraph"/>
        <w:numPr>
          <w:ilvl w:val="0"/>
          <w:numId w:val="35"/>
        </w:numPr>
      </w:pPr>
      <w:bookmarkStart w:id="254" w:name="_Toc377565385"/>
      <w:bookmarkStart w:id="255" w:name="_Toc112682240"/>
      <w:r w:rsidRPr="42982DC8">
        <w:rPr>
          <w:b/>
          <w:bCs/>
        </w:rPr>
        <w:t>B.1 Organizational Experience (</w:t>
      </w:r>
      <w:r w:rsidR="567C89B5" w:rsidRPr="42982DC8">
        <w:rPr>
          <w:b/>
          <w:bCs/>
        </w:rPr>
        <w:t>125 Points</w:t>
      </w:r>
      <w:r w:rsidRPr="42982DC8">
        <w:rPr>
          <w:b/>
          <w:bCs/>
        </w:rPr>
        <w:t>)</w:t>
      </w:r>
      <w:bookmarkEnd w:id="254"/>
      <w:bookmarkEnd w:id="255"/>
    </w:p>
    <w:p w14:paraId="55086E1C" w14:textId="034A854A" w:rsidR="42982DC8" w:rsidRDefault="42982DC8" w:rsidP="42982DC8"/>
    <w:p w14:paraId="292A265F" w14:textId="77777777" w:rsidR="00E034F7" w:rsidRPr="00735B95" w:rsidRDefault="00E034F7" w:rsidP="00E034F7">
      <w:pPr>
        <w:ind w:left="748"/>
      </w:pPr>
      <w:r w:rsidRPr="00735B95">
        <w:t xml:space="preserve">Points will be awarded based on the thoroughness and clarity of Offeror’s response in this Section.  The Evaluation Committee will also weigh the relevancy and extent of Offeror’s experience, </w:t>
      </w:r>
      <w:proofErr w:type="gramStart"/>
      <w:r w:rsidRPr="00735B95">
        <w:t>expertise</w:t>
      </w:r>
      <w:proofErr w:type="gramEnd"/>
      <w:r w:rsidRPr="00735B95">
        <w:t xml:space="preserve"> and knowledge; and of personnel education, experience and certifications/licenses.  In addition, points will be awarded based on Offeror’s candid and well-thought-out response to successes and failures, as well as the ability of the Offeror to learn from its failures and grow from its successes.</w:t>
      </w:r>
    </w:p>
    <w:p w14:paraId="510EC6E7" w14:textId="77777777" w:rsidR="00E034F7" w:rsidRPr="00735B95" w:rsidRDefault="00E034F7" w:rsidP="00E034F7">
      <w:pPr>
        <w:ind w:left="748"/>
        <w:rPr>
          <w:highlight w:val="lightGray"/>
        </w:rPr>
      </w:pPr>
    </w:p>
    <w:p w14:paraId="3EF17531" w14:textId="35471B9A" w:rsidR="00E034F7" w:rsidRPr="00735B95" w:rsidRDefault="00E034F7" w:rsidP="0067621B">
      <w:pPr>
        <w:pStyle w:val="Heading3"/>
        <w:numPr>
          <w:ilvl w:val="0"/>
          <w:numId w:val="35"/>
        </w:numPr>
        <w:rPr>
          <w:rFonts w:cs="Times New Roman"/>
        </w:rPr>
      </w:pPr>
      <w:bookmarkStart w:id="256" w:name="_Toc377565386"/>
      <w:bookmarkStart w:id="257" w:name="_Toc112682241"/>
      <w:bookmarkStart w:id="258" w:name="_Toc134179281"/>
      <w:r w:rsidRPr="42982DC8">
        <w:rPr>
          <w:rFonts w:cs="Times New Roman"/>
        </w:rPr>
        <w:t>B.2 Organizational References (</w:t>
      </w:r>
      <w:r w:rsidR="57890008" w:rsidRPr="42982DC8">
        <w:rPr>
          <w:rFonts w:cs="Times New Roman"/>
        </w:rPr>
        <w:t>125 Points</w:t>
      </w:r>
      <w:r w:rsidRPr="42982DC8">
        <w:rPr>
          <w:rFonts w:cs="Times New Roman"/>
        </w:rPr>
        <w:t>)</w:t>
      </w:r>
      <w:bookmarkEnd w:id="256"/>
      <w:bookmarkEnd w:id="257"/>
      <w:bookmarkEnd w:id="258"/>
    </w:p>
    <w:p w14:paraId="5029BA82" w14:textId="77777777" w:rsidR="00E034F7" w:rsidRPr="00735B95" w:rsidRDefault="00E034F7" w:rsidP="00E034F7"/>
    <w:p w14:paraId="6BE4E1AB" w14:textId="71387118" w:rsidR="00E034F7" w:rsidRPr="00735B95" w:rsidRDefault="00E034F7" w:rsidP="00E034F7">
      <w:pPr>
        <w:ind w:left="748"/>
        <w:jc w:val="both"/>
      </w:pPr>
      <w:r>
        <w:t>Points will be awarded based upon an evaluation of the responses to a series of questions on the Organizational Reference Questionnaire (Appendix F).  Offeror will be evaluated on references that show positive service history, successful execution of services and evidence of satisfaction by each reference.  References indicating significantly similar services/scopes of work and comments provided by a submitted reference will add weight and value to a recommendation during the evaluation process.  Points will be awarded for each individual response up to 1/3 of the total points for this category.  Lack of a response will receive zero (0) points.</w:t>
      </w:r>
    </w:p>
    <w:p w14:paraId="46B25229" w14:textId="77777777" w:rsidR="00E034F7" w:rsidRPr="00735B95" w:rsidRDefault="00E034F7" w:rsidP="00E034F7">
      <w:pPr>
        <w:ind w:left="748"/>
        <w:jc w:val="both"/>
        <w:rPr>
          <w:szCs w:val="20"/>
        </w:rPr>
      </w:pPr>
    </w:p>
    <w:p w14:paraId="4206BE3E" w14:textId="77777777" w:rsidR="00E034F7" w:rsidRPr="00735B95" w:rsidRDefault="00E034F7" w:rsidP="00E034F7">
      <w:pPr>
        <w:ind w:left="720"/>
        <w:rPr>
          <w:szCs w:val="20"/>
        </w:rPr>
      </w:pPr>
      <w:r w:rsidRPr="00735B95">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w:t>
      </w:r>
      <w:proofErr w:type="gramStart"/>
      <w:r w:rsidRPr="00735B95">
        <w:rPr>
          <w:szCs w:val="20"/>
        </w:rPr>
        <w:t>any and all</w:t>
      </w:r>
      <w:proofErr w:type="gramEnd"/>
      <w:r w:rsidRPr="00735B95">
        <w:rPr>
          <w:szCs w:val="20"/>
        </w:rPr>
        <w:t xml:space="preserve"> information available to it (outside of the Organizational Reference information required herein), in its evaluation of Offeror responsibility per Section II.C.18.</w:t>
      </w:r>
    </w:p>
    <w:p w14:paraId="44C3A9AB" w14:textId="02A271E3" w:rsidR="00833953" w:rsidRPr="00735B95" w:rsidRDefault="00833953" w:rsidP="00833953">
      <w:pPr>
        <w:ind w:left="748"/>
      </w:pPr>
    </w:p>
    <w:p w14:paraId="3C94C5FE" w14:textId="56492AA2" w:rsidR="23A39D66" w:rsidRDefault="23A39D66" w:rsidP="009906E0">
      <w:pPr>
        <w:pStyle w:val="Heading3"/>
        <w:ind w:firstLine="720"/>
      </w:pPr>
      <w:bookmarkStart w:id="259" w:name="_Toc134179282"/>
      <w:r w:rsidRPr="663276F2">
        <w:rPr>
          <w:rFonts w:cs="Times New Roman"/>
        </w:rPr>
        <w:t>B.3 Mandatory</w:t>
      </w:r>
      <w:r w:rsidRPr="663276F2">
        <w:rPr>
          <w:rFonts w:cs="Times New Roman"/>
          <w:color w:val="1155CC"/>
          <w:u w:val="single"/>
        </w:rPr>
        <w:t xml:space="preserve"> </w:t>
      </w:r>
      <w:r w:rsidRPr="663276F2">
        <w:rPr>
          <w:rFonts w:cs="Times New Roman"/>
        </w:rPr>
        <w:t>Specifications (200 Points Total)</w:t>
      </w:r>
      <w:bookmarkEnd w:id="259"/>
    </w:p>
    <w:p w14:paraId="31375BE1" w14:textId="6E25CE0F" w:rsidR="23A39D66" w:rsidRDefault="23A39D66" w:rsidP="009906E0">
      <w:pPr>
        <w:spacing w:line="276" w:lineRule="auto"/>
        <w:rPr>
          <w:color w:val="980000"/>
        </w:rPr>
      </w:pPr>
      <w:r w:rsidRPr="42982DC8">
        <w:rPr>
          <w:color w:val="980000"/>
        </w:rPr>
        <w:t xml:space="preserve"> </w:t>
      </w:r>
    </w:p>
    <w:p w14:paraId="5DD89899" w14:textId="3D0DE6C7" w:rsidR="23A39D66" w:rsidRDefault="23A39D66" w:rsidP="42982DC8">
      <w:pPr>
        <w:spacing w:line="276" w:lineRule="auto"/>
        <w:jc w:val="both"/>
        <w:rPr>
          <w:b/>
          <w:bCs/>
        </w:rPr>
      </w:pPr>
      <w:r w:rsidRPr="42982DC8">
        <w:rPr>
          <w:b/>
          <w:bCs/>
        </w:rPr>
        <w:t>i.</w:t>
      </w:r>
      <w:r>
        <w:tab/>
      </w:r>
      <w:r w:rsidRPr="42982DC8">
        <w:rPr>
          <w:b/>
          <w:bCs/>
        </w:rPr>
        <w:t>Project Plan (50 points)</w:t>
      </w:r>
    </w:p>
    <w:p w14:paraId="47D31C47" w14:textId="1438BA5C" w:rsidR="23A39D66" w:rsidRDefault="23A39D66" w:rsidP="42982DC8">
      <w:pPr>
        <w:spacing w:line="276" w:lineRule="auto"/>
        <w:jc w:val="both"/>
        <w:rPr>
          <w:b/>
          <w:bCs/>
        </w:rPr>
      </w:pPr>
      <w:r w:rsidRPr="42982DC8">
        <w:rPr>
          <w:b/>
          <w:bCs/>
        </w:rPr>
        <w:t xml:space="preserve"> </w:t>
      </w:r>
    </w:p>
    <w:p w14:paraId="3BBB6EFC" w14:textId="01F1CAAE" w:rsidR="23A39D66" w:rsidRDefault="23A39D66" w:rsidP="42982DC8">
      <w:pPr>
        <w:spacing w:line="276" w:lineRule="auto"/>
        <w:jc w:val="both"/>
      </w:pPr>
      <w:r>
        <w:lastRenderedPageBreak/>
        <w:t xml:space="preserve">Points will be awarded based on suitability, thoroughness, clarity of described approach, conveyance of understanding of the scope of work and the perceived validity of the response.  </w:t>
      </w:r>
    </w:p>
    <w:p w14:paraId="28333CEC" w14:textId="1EB05424" w:rsidR="23A39D66" w:rsidRDefault="23A39D66" w:rsidP="42982DC8">
      <w:pPr>
        <w:spacing w:line="276" w:lineRule="auto"/>
        <w:jc w:val="both"/>
      </w:pPr>
      <w:r>
        <w:t xml:space="preserve"> </w:t>
      </w:r>
    </w:p>
    <w:p w14:paraId="2B3794A9" w14:textId="5906AF0A" w:rsidR="23A39D66" w:rsidRDefault="23A39D66" w:rsidP="42982DC8">
      <w:pPr>
        <w:spacing w:line="276" w:lineRule="auto"/>
        <w:jc w:val="both"/>
        <w:rPr>
          <w:b/>
          <w:bCs/>
        </w:rPr>
      </w:pPr>
      <w:r>
        <w:t xml:space="preserve"> </w:t>
      </w:r>
      <w:r w:rsidRPr="42982DC8">
        <w:rPr>
          <w:b/>
          <w:bCs/>
        </w:rPr>
        <w:t xml:space="preserve"> </w:t>
      </w:r>
    </w:p>
    <w:p w14:paraId="4B111D83" w14:textId="192E0260" w:rsidR="23A39D66" w:rsidRDefault="23A39D66" w:rsidP="42982DC8">
      <w:pPr>
        <w:spacing w:line="276" w:lineRule="auto"/>
        <w:jc w:val="both"/>
        <w:rPr>
          <w:b/>
          <w:bCs/>
        </w:rPr>
      </w:pPr>
      <w:r w:rsidRPr="42982DC8">
        <w:rPr>
          <w:b/>
          <w:bCs/>
        </w:rPr>
        <w:t xml:space="preserve">ii. </w:t>
      </w:r>
      <w:r>
        <w:tab/>
      </w:r>
      <w:r w:rsidRPr="42982DC8">
        <w:rPr>
          <w:b/>
          <w:bCs/>
        </w:rPr>
        <w:t>Timeline (50 points)</w:t>
      </w:r>
    </w:p>
    <w:p w14:paraId="069E2DB5" w14:textId="3FA0C656" w:rsidR="23A39D66" w:rsidRDefault="23A39D66" w:rsidP="42982DC8">
      <w:pPr>
        <w:spacing w:line="276" w:lineRule="auto"/>
        <w:jc w:val="both"/>
      </w:pPr>
      <w:r>
        <w:t xml:space="preserve"> </w:t>
      </w:r>
    </w:p>
    <w:p w14:paraId="75F0D307" w14:textId="71731513" w:rsidR="23A39D66" w:rsidRDefault="23A39D66" w:rsidP="42982DC8">
      <w:pPr>
        <w:spacing w:line="276" w:lineRule="auto"/>
        <w:jc w:val="both"/>
      </w:pPr>
      <w:r>
        <w:t xml:space="preserve">Points will be awarded based on suitability, thoroughness, clarity of described timeline, conveyance of understanding of the scope of work and the perceived viability of the proposed schedule.  </w:t>
      </w:r>
    </w:p>
    <w:p w14:paraId="43337051" w14:textId="19808B0A" w:rsidR="23A39D66" w:rsidRDefault="23A39D66" w:rsidP="42982DC8">
      <w:pPr>
        <w:spacing w:line="276" w:lineRule="auto"/>
        <w:jc w:val="both"/>
        <w:rPr>
          <w:b/>
          <w:bCs/>
        </w:rPr>
      </w:pPr>
      <w:r w:rsidRPr="42982DC8">
        <w:rPr>
          <w:b/>
          <w:bCs/>
        </w:rPr>
        <w:t xml:space="preserve"> </w:t>
      </w:r>
    </w:p>
    <w:p w14:paraId="07BAEB1E" w14:textId="54F4D10E" w:rsidR="23A39D66" w:rsidRDefault="23A39D66" w:rsidP="42982DC8">
      <w:pPr>
        <w:spacing w:line="276" w:lineRule="auto"/>
        <w:jc w:val="both"/>
        <w:rPr>
          <w:b/>
          <w:bCs/>
        </w:rPr>
      </w:pPr>
      <w:r w:rsidRPr="42982DC8">
        <w:rPr>
          <w:b/>
          <w:bCs/>
        </w:rPr>
        <w:t>iii.</w:t>
      </w:r>
      <w:r>
        <w:tab/>
      </w:r>
      <w:r w:rsidRPr="42982DC8">
        <w:rPr>
          <w:b/>
          <w:bCs/>
        </w:rPr>
        <w:t>Networks and Partnerships (50 points)</w:t>
      </w:r>
    </w:p>
    <w:p w14:paraId="6C598EDC" w14:textId="3D22901F" w:rsidR="23A39D66" w:rsidRDefault="23A39D66" w:rsidP="42982DC8">
      <w:pPr>
        <w:spacing w:line="276" w:lineRule="auto"/>
        <w:jc w:val="both"/>
      </w:pPr>
      <w:r>
        <w:t xml:space="preserve">Points will be awarded based on the suitability, thoroughness, creativity and clarity of described approach, conveyance of understanding of the scope of work and the perceived validity of the response.  </w:t>
      </w:r>
    </w:p>
    <w:p w14:paraId="5627ECB4" w14:textId="235D294E" w:rsidR="23A39D66" w:rsidRDefault="23A39D66" w:rsidP="42982DC8">
      <w:pPr>
        <w:spacing w:line="276" w:lineRule="auto"/>
        <w:jc w:val="both"/>
        <w:rPr>
          <w:color w:val="980000"/>
        </w:rPr>
      </w:pPr>
      <w:r w:rsidRPr="42982DC8">
        <w:rPr>
          <w:color w:val="980000"/>
        </w:rPr>
        <w:t xml:space="preserve"> </w:t>
      </w:r>
    </w:p>
    <w:p w14:paraId="5D63440E" w14:textId="2A5639B3" w:rsidR="23A39D66" w:rsidRDefault="23A39D66" w:rsidP="42982DC8">
      <w:pPr>
        <w:spacing w:line="276" w:lineRule="auto"/>
        <w:jc w:val="both"/>
        <w:rPr>
          <w:b/>
          <w:bCs/>
        </w:rPr>
      </w:pPr>
      <w:r w:rsidRPr="42982DC8">
        <w:rPr>
          <w:b/>
          <w:bCs/>
        </w:rPr>
        <w:t xml:space="preserve">iv. </w:t>
      </w:r>
      <w:r>
        <w:tab/>
      </w:r>
      <w:r w:rsidRPr="42982DC8">
        <w:rPr>
          <w:b/>
          <w:bCs/>
        </w:rPr>
        <w:t>Staffing (50 points)</w:t>
      </w:r>
    </w:p>
    <w:p w14:paraId="07D713E4" w14:textId="48458289" w:rsidR="23A39D66" w:rsidRDefault="23A39D66" w:rsidP="42982DC8">
      <w:pPr>
        <w:spacing w:line="276" w:lineRule="auto"/>
        <w:jc w:val="both"/>
        <w:rPr>
          <w:b/>
          <w:bCs/>
        </w:rPr>
      </w:pPr>
      <w:r w:rsidRPr="42982DC8">
        <w:rPr>
          <w:b/>
          <w:bCs/>
        </w:rPr>
        <w:t xml:space="preserve"> </w:t>
      </w:r>
    </w:p>
    <w:p w14:paraId="2590DB5C" w14:textId="7B33D6C5" w:rsidR="23A39D66" w:rsidRDefault="23A39D66" w:rsidP="42982DC8">
      <w:pPr>
        <w:spacing w:line="276" w:lineRule="auto"/>
        <w:jc w:val="both"/>
      </w:pPr>
      <w:r>
        <w:t xml:space="preserve">Points will be awarded based on the proposed core team members associated knowledge, skills, </w:t>
      </w:r>
      <w:proofErr w:type="gramStart"/>
      <w:r>
        <w:t>abilities</w:t>
      </w:r>
      <w:proofErr w:type="gramEnd"/>
      <w:r>
        <w:t xml:space="preserve"> and licensure/certifications as required to assure effective program delivery and fiscal oversight.</w:t>
      </w:r>
    </w:p>
    <w:p w14:paraId="3D339D35" w14:textId="3D9239FF" w:rsidR="433F0611" w:rsidRDefault="433F0611" w:rsidP="433F0611">
      <w:pPr>
        <w:ind w:left="748"/>
      </w:pPr>
    </w:p>
    <w:p w14:paraId="5E470226" w14:textId="05E48214" w:rsidR="00833953" w:rsidRPr="00735B95" w:rsidRDefault="00833953" w:rsidP="663276F2">
      <w:pPr>
        <w:ind w:firstLine="720"/>
      </w:pPr>
      <w:bookmarkStart w:id="260" w:name="_Toc377565389"/>
      <w:bookmarkStart w:id="261" w:name="_Toc112682243"/>
      <w:r w:rsidRPr="663276F2">
        <w:rPr>
          <w:b/>
          <w:bCs/>
        </w:rPr>
        <w:t>B.</w:t>
      </w:r>
      <w:r w:rsidR="01B6C8DD" w:rsidRPr="663276F2">
        <w:rPr>
          <w:b/>
          <w:bCs/>
        </w:rPr>
        <w:t>4</w:t>
      </w:r>
      <w:r w:rsidRPr="663276F2">
        <w:rPr>
          <w:b/>
          <w:bCs/>
        </w:rPr>
        <w:t xml:space="preserve"> Desirable Specifications</w:t>
      </w:r>
      <w:bookmarkEnd w:id="260"/>
      <w:bookmarkEnd w:id="261"/>
    </w:p>
    <w:p w14:paraId="0B7B6A5D" w14:textId="78BBA6E6" w:rsidR="42982DC8" w:rsidRDefault="42982DC8" w:rsidP="42982DC8"/>
    <w:p w14:paraId="37DC01EA" w14:textId="0718DCB3" w:rsidR="00833953" w:rsidRDefault="005A5AE8" w:rsidP="433F0611">
      <w:pPr>
        <w:ind w:left="720"/>
      </w:pPr>
      <w:r w:rsidRPr="005A5AE8">
        <w:t xml:space="preserve"> </w:t>
      </w:r>
      <w:r w:rsidRPr="006459C2">
        <w:t xml:space="preserve">Up to 50 additional points will be awarded to Offerors who have, at minimum, three (3) years of experience working in the field of Alzheimer’s Disease and Dementia and/or have experience specific to the social, healthcare and caregiving industry.  </w:t>
      </w:r>
    </w:p>
    <w:p w14:paraId="3DA366D8" w14:textId="7FC9B0A9" w:rsidR="00334602" w:rsidRDefault="00334602" w:rsidP="433F0611">
      <w:pPr>
        <w:ind w:left="720"/>
      </w:pPr>
    </w:p>
    <w:p w14:paraId="409E3A03" w14:textId="694DEC30" w:rsidR="433F0611" w:rsidRDefault="433F0611" w:rsidP="433F0611">
      <w:pPr>
        <w:ind w:left="720"/>
        <w:rPr>
          <w:highlight w:val="yellow"/>
        </w:rPr>
      </w:pPr>
    </w:p>
    <w:p w14:paraId="55593FF7" w14:textId="67D9E404" w:rsidR="108FA257" w:rsidRDefault="108FA257" w:rsidP="00764783">
      <w:pPr>
        <w:pStyle w:val="Heading2"/>
      </w:pPr>
      <w:bookmarkStart w:id="262" w:name="_Toc134179283"/>
      <w:r w:rsidRPr="42982DC8">
        <w:rPr>
          <w:rFonts w:cs="Times New Roman"/>
          <w:i w:val="0"/>
          <w:iCs w:val="0"/>
        </w:rPr>
        <w:t>C. EVALUATION PROCESS</w:t>
      </w:r>
      <w:bookmarkEnd w:id="262"/>
    </w:p>
    <w:p w14:paraId="4BBAC5CB" w14:textId="6419A9BD" w:rsidR="108FA257" w:rsidRDefault="108FA257" w:rsidP="00764783">
      <w:pPr>
        <w:spacing w:line="276" w:lineRule="auto"/>
      </w:pPr>
      <w:r>
        <w:t xml:space="preserve"> </w:t>
      </w:r>
    </w:p>
    <w:p w14:paraId="08CD0008" w14:textId="0FAE47FB" w:rsidR="167F57E8" w:rsidRDefault="167F57E8" w:rsidP="433F0611">
      <w:pPr>
        <w:ind w:left="748" w:hanging="388"/>
      </w:pPr>
      <w:r>
        <w:t>1.</w:t>
      </w:r>
      <w:r>
        <w:tab/>
        <w:t>All Offeror proposals will be reviewed for compliance with the requirements and specifications stated within the RFP.  Proposals deemed non-responsive will be eliminated from further consideration.</w:t>
      </w:r>
    </w:p>
    <w:p w14:paraId="69169384" w14:textId="77777777" w:rsidR="433F0611" w:rsidRDefault="433F0611" w:rsidP="433F0611">
      <w:pPr>
        <w:ind w:left="748" w:hanging="388"/>
      </w:pPr>
    </w:p>
    <w:p w14:paraId="6FBD131F" w14:textId="2C0C1465" w:rsidR="167F57E8" w:rsidRDefault="167F57E8" w:rsidP="433F0611">
      <w:pPr>
        <w:ind w:left="748" w:hanging="388"/>
      </w:pPr>
      <w:r>
        <w:t>2.</w:t>
      </w:r>
      <w:r>
        <w:tab/>
        <w:t>The Procurement Manager may contact the Offeror for clarification of the response as specified in Section II. B.7.</w:t>
      </w:r>
    </w:p>
    <w:p w14:paraId="45B1D088" w14:textId="77777777" w:rsidR="433F0611" w:rsidRDefault="433F0611" w:rsidP="433F0611">
      <w:pPr>
        <w:ind w:left="748" w:hanging="388"/>
      </w:pPr>
    </w:p>
    <w:p w14:paraId="3D1D7449" w14:textId="032AEA2D" w:rsidR="167F57E8" w:rsidRDefault="167F57E8" w:rsidP="433F0611">
      <w:pPr>
        <w:ind w:left="748" w:hanging="388"/>
      </w:pPr>
      <w:r>
        <w:t>3.</w:t>
      </w:r>
      <w:r>
        <w:tab/>
        <w:t xml:space="preserve">Responsive proposals will be evaluated on the factors in Section IV, which have been assigned a point value in Section V.  The responsible Offerors with the highest scores may be selected as finalist Offerors, based upon the proposals submitted.  In accordance </w:t>
      </w:r>
      <w:r w:rsidR="00D54D96">
        <w:t>with NMSA</w:t>
      </w:r>
      <w:r>
        <w:t xml:space="preserve"> 1978, Section 13-1-117, the responsible Offerors whose proposals </w:t>
      </w:r>
      <w:r>
        <w:tab/>
        <w:t xml:space="preserve">are most advantageous to the State taking into consideration the Evaluation Factors </w:t>
      </w:r>
      <w:r>
        <w:tab/>
        <w:t xml:space="preserve">in Section V will be recommended for award (as specified in Section II.B.12). </w:t>
      </w:r>
      <w:r>
        <w:tab/>
        <w:t xml:space="preserve">Please note, however, that a serious deficiency in the response to any one factor </w:t>
      </w:r>
      <w:r>
        <w:tab/>
        <w:t>may be grounds for rejection regardless of overall score.</w:t>
      </w:r>
    </w:p>
    <w:p w14:paraId="1F90E7F3" w14:textId="77777777" w:rsidR="433F0611" w:rsidRDefault="433F0611" w:rsidP="433F0611">
      <w:pPr>
        <w:rPr>
          <w:highlight w:val="cyan"/>
        </w:rPr>
      </w:pPr>
    </w:p>
    <w:p w14:paraId="240BE21A" w14:textId="373CEE24" w:rsidR="00833953" w:rsidRPr="00735B95" w:rsidRDefault="00833953" w:rsidP="663276F2">
      <w:pPr>
        <w:pStyle w:val="Heading3"/>
        <w:ind w:firstLine="720"/>
        <w:rPr>
          <w:rFonts w:cs="Times New Roman"/>
        </w:rPr>
      </w:pPr>
      <w:bookmarkStart w:id="263" w:name="_Toc377565391"/>
      <w:bookmarkStart w:id="264" w:name="_Toc112682244"/>
      <w:bookmarkStart w:id="265" w:name="_Toc134179284"/>
      <w:r w:rsidRPr="3BB678FB">
        <w:rPr>
          <w:rFonts w:cs="Times New Roman"/>
        </w:rPr>
        <w:t>C.1 Financial Stability (See Table 1)</w:t>
      </w:r>
      <w:bookmarkEnd w:id="263"/>
      <w:bookmarkEnd w:id="264"/>
      <w:bookmarkEnd w:id="265"/>
    </w:p>
    <w:p w14:paraId="5143849A" w14:textId="5000698A" w:rsidR="00A9545F" w:rsidRPr="00735B95" w:rsidRDefault="00580F5D" w:rsidP="663276F2">
      <w:pPr>
        <w:ind w:left="720" w:firstLine="720"/>
        <w:rPr>
          <w:highlight w:val="yellow"/>
        </w:rPr>
      </w:pPr>
      <w:r w:rsidRPr="663276F2">
        <w:rPr>
          <w:b/>
          <w:bCs/>
        </w:rPr>
        <w:t>Pass/Fail Only</w:t>
      </w:r>
      <w:r>
        <w:t xml:space="preserve">. No points </w:t>
      </w:r>
      <w:r w:rsidR="00D54D96">
        <w:t>assigned.</w:t>
      </w:r>
    </w:p>
    <w:p w14:paraId="6DED6F44" w14:textId="3C363047" w:rsidR="42982DC8" w:rsidRDefault="42982DC8" w:rsidP="42982DC8">
      <w:pPr>
        <w:ind w:left="720"/>
      </w:pPr>
    </w:p>
    <w:p w14:paraId="31DC5117" w14:textId="2EC091C6" w:rsidR="00C9197C" w:rsidRPr="00735B95" w:rsidRDefault="00C9197C" w:rsidP="663276F2">
      <w:pPr>
        <w:pStyle w:val="Heading3"/>
        <w:ind w:firstLine="720"/>
        <w:rPr>
          <w:rFonts w:cs="Times New Roman"/>
        </w:rPr>
      </w:pPr>
      <w:bookmarkStart w:id="266" w:name="_Toc377565393"/>
      <w:bookmarkStart w:id="267" w:name="_Toc112682246"/>
      <w:bookmarkStart w:id="268" w:name="_Toc134179285"/>
      <w:r w:rsidRPr="663276F2">
        <w:rPr>
          <w:rFonts w:cs="Times New Roman"/>
        </w:rPr>
        <w:t>C.</w:t>
      </w:r>
      <w:r w:rsidR="00652995">
        <w:rPr>
          <w:rFonts w:cs="Times New Roman"/>
        </w:rPr>
        <w:t>2</w:t>
      </w:r>
      <w:r w:rsidRPr="663276F2">
        <w:rPr>
          <w:rFonts w:cs="Times New Roman"/>
        </w:rPr>
        <w:t xml:space="preserve"> Letter of Transmittal (See Table 1)</w:t>
      </w:r>
      <w:bookmarkEnd w:id="266"/>
      <w:bookmarkEnd w:id="267"/>
      <w:bookmarkEnd w:id="268"/>
    </w:p>
    <w:p w14:paraId="6C1FBD5A" w14:textId="540AFAFA" w:rsidR="00C9197C" w:rsidRDefault="00922C78" w:rsidP="00C9197C">
      <w:pPr>
        <w:ind w:left="720"/>
      </w:pPr>
      <w:r>
        <w:tab/>
      </w:r>
      <w:r w:rsidR="00C9197C" w:rsidRPr="00922C78">
        <w:rPr>
          <w:b/>
          <w:bCs/>
        </w:rPr>
        <w:t>Pass/Fail only</w:t>
      </w:r>
      <w:r w:rsidR="00C9197C" w:rsidRPr="00735B95">
        <w:t>.  No points assigned.</w:t>
      </w:r>
    </w:p>
    <w:p w14:paraId="2B94BBCD" w14:textId="77777777" w:rsidR="00305DD1" w:rsidRPr="00735B95" w:rsidRDefault="00305DD1" w:rsidP="00C9197C">
      <w:pPr>
        <w:ind w:left="720"/>
      </w:pPr>
    </w:p>
    <w:p w14:paraId="18B00DA9" w14:textId="5FC4AF9C" w:rsidR="00C9197C" w:rsidRPr="00735B95" w:rsidRDefault="00C9197C" w:rsidP="663276F2">
      <w:pPr>
        <w:pStyle w:val="Heading3"/>
        <w:ind w:firstLine="720"/>
        <w:rPr>
          <w:rFonts w:cs="Times New Roman"/>
        </w:rPr>
      </w:pPr>
      <w:bookmarkStart w:id="269" w:name="_Toc377565394"/>
      <w:r w:rsidRPr="663276F2">
        <w:rPr>
          <w:rFonts w:cs="Times New Roman"/>
        </w:rPr>
        <w:t xml:space="preserve"> </w:t>
      </w:r>
      <w:bookmarkStart w:id="270" w:name="_Toc112682247"/>
      <w:bookmarkStart w:id="271" w:name="_Toc134179286"/>
      <w:r w:rsidRPr="663276F2">
        <w:rPr>
          <w:rFonts w:cs="Times New Roman"/>
        </w:rPr>
        <w:t>C.</w:t>
      </w:r>
      <w:r w:rsidR="00652995">
        <w:rPr>
          <w:rFonts w:cs="Times New Roman"/>
        </w:rPr>
        <w:t>3</w:t>
      </w:r>
      <w:r w:rsidRPr="663276F2">
        <w:rPr>
          <w:rFonts w:cs="Times New Roman"/>
        </w:rPr>
        <w:t xml:space="preserve"> Campaign Contribution Disclosure Form (See Table 1)</w:t>
      </w:r>
      <w:bookmarkEnd w:id="269"/>
      <w:bookmarkEnd w:id="270"/>
      <w:bookmarkEnd w:id="271"/>
    </w:p>
    <w:p w14:paraId="3508D41A" w14:textId="13BC6534" w:rsidR="00C9197C" w:rsidRDefault="00922C78" w:rsidP="00C9197C">
      <w:pPr>
        <w:ind w:left="720"/>
      </w:pPr>
      <w:r>
        <w:tab/>
      </w:r>
      <w:r w:rsidR="00C9197C" w:rsidRPr="00922C78">
        <w:rPr>
          <w:b/>
          <w:bCs/>
        </w:rPr>
        <w:t>Pass/Fail only</w:t>
      </w:r>
      <w:r w:rsidR="00C9197C" w:rsidRPr="00735B95">
        <w:t>. No points assigned.</w:t>
      </w:r>
    </w:p>
    <w:p w14:paraId="77BF4FBD" w14:textId="77777777" w:rsidR="00DD4334" w:rsidRDefault="00DD4334" w:rsidP="00C9197C">
      <w:pPr>
        <w:ind w:left="720"/>
      </w:pPr>
    </w:p>
    <w:p w14:paraId="2EBDBCC4" w14:textId="0509FCFE" w:rsidR="00C9197C" w:rsidRPr="00735B95" w:rsidRDefault="031835D0" w:rsidP="663276F2">
      <w:pPr>
        <w:pStyle w:val="Heading3"/>
        <w:ind w:firstLine="720"/>
        <w:rPr>
          <w:rFonts w:cs="Times New Roman"/>
        </w:rPr>
      </w:pPr>
      <w:bookmarkStart w:id="272" w:name="_Toc112682248"/>
      <w:r w:rsidRPr="663276F2">
        <w:rPr>
          <w:rFonts w:cs="Times New Roman"/>
        </w:rPr>
        <w:t xml:space="preserve">  </w:t>
      </w:r>
      <w:bookmarkStart w:id="273" w:name="_Toc134179287"/>
      <w:r w:rsidR="00C9197C" w:rsidRPr="663276F2">
        <w:rPr>
          <w:rFonts w:cs="Times New Roman"/>
        </w:rPr>
        <w:t>C.</w:t>
      </w:r>
      <w:r w:rsidR="00A9494B">
        <w:rPr>
          <w:rFonts w:cs="Times New Roman"/>
        </w:rPr>
        <w:t>4</w:t>
      </w:r>
      <w:r w:rsidR="00C9197C" w:rsidRPr="663276F2">
        <w:rPr>
          <w:rFonts w:cs="Times New Roman"/>
        </w:rPr>
        <w:t xml:space="preserve"> Oral Presentation (</w:t>
      </w:r>
      <w:r w:rsidR="0000072B" w:rsidRPr="663276F2">
        <w:rPr>
          <w:rFonts w:cs="Times New Roman"/>
        </w:rPr>
        <w:t>200 Points</w:t>
      </w:r>
      <w:r w:rsidR="00C9197C" w:rsidRPr="663276F2">
        <w:rPr>
          <w:rFonts w:cs="Times New Roman"/>
        </w:rPr>
        <w:t>)</w:t>
      </w:r>
      <w:bookmarkEnd w:id="272"/>
      <w:bookmarkEnd w:id="273"/>
    </w:p>
    <w:p w14:paraId="47C9EB31" w14:textId="1EC96634" w:rsidR="00C9197C" w:rsidRDefault="00C9197C" w:rsidP="42982DC8">
      <w:pPr>
        <w:pStyle w:val="ListParagraph"/>
        <w:ind w:left="388" w:firstLine="720"/>
        <w:rPr>
          <w:highlight w:val="yellow"/>
        </w:rPr>
      </w:pPr>
      <w:r>
        <w:t xml:space="preserve">Points will be awarded based on the quality, </w:t>
      </w:r>
      <w:proofErr w:type="gramStart"/>
      <w:r>
        <w:t>organization</w:t>
      </w:r>
      <w:proofErr w:type="gramEnd"/>
      <w:r>
        <w:t xml:space="preserve"> and effectiveness of </w:t>
      </w:r>
      <w:r>
        <w:tab/>
      </w:r>
      <w:r w:rsidR="00ED1D24">
        <w:tab/>
        <w:t xml:space="preserve">       </w:t>
      </w:r>
      <w:r>
        <w:t xml:space="preserve">communication of the information presented, as well as the professionalism of the </w:t>
      </w:r>
      <w:r>
        <w:tab/>
      </w:r>
      <w:r>
        <w:tab/>
      </w:r>
      <w:r w:rsidR="2BFE70FD">
        <w:t xml:space="preserve">      </w:t>
      </w:r>
      <w:r w:rsidR="00ED1D24">
        <w:t xml:space="preserve"> </w:t>
      </w:r>
      <w:r>
        <w:t xml:space="preserve">presenters and technical knowledge of the proposed staff. Prior to Oral Presentation, </w:t>
      </w:r>
      <w:r w:rsidR="00ED1D24">
        <w:tab/>
      </w:r>
      <w:r w:rsidR="00ED1D24">
        <w:tab/>
        <w:t xml:space="preserve">       </w:t>
      </w:r>
      <w:r w:rsidR="006E0D88">
        <w:t>the</w:t>
      </w:r>
      <w:r w:rsidR="00ED1D24">
        <w:t xml:space="preserve"> </w:t>
      </w:r>
      <w:r w:rsidR="006E0D88">
        <w:t>Agency</w:t>
      </w:r>
      <w:r>
        <w:t xml:space="preserve"> will provide the </w:t>
      </w:r>
      <w:r w:rsidR="008242C7">
        <w:t>Offeror with</w:t>
      </w:r>
      <w:r>
        <w:t xml:space="preserve"> a presentation agenda. </w:t>
      </w:r>
    </w:p>
    <w:p w14:paraId="644101AC" w14:textId="5AF92FE3" w:rsidR="00AF5889" w:rsidRDefault="00AF5889" w:rsidP="42982DC8"/>
    <w:p w14:paraId="28509EBA" w14:textId="0911D879" w:rsidR="00C9197C" w:rsidRPr="00735B95" w:rsidRDefault="00C9197C" w:rsidP="663276F2">
      <w:pPr>
        <w:pStyle w:val="Heading3"/>
        <w:ind w:firstLine="720"/>
        <w:rPr>
          <w:rFonts w:cs="Times New Roman"/>
        </w:rPr>
      </w:pPr>
      <w:bookmarkStart w:id="274" w:name="_Toc112682249"/>
      <w:bookmarkStart w:id="275" w:name="_Toc134179288"/>
      <w:r w:rsidRPr="663276F2">
        <w:rPr>
          <w:rFonts w:cs="Times New Roman"/>
        </w:rPr>
        <w:t>C.</w:t>
      </w:r>
      <w:r w:rsidR="005E4691">
        <w:rPr>
          <w:rFonts w:cs="Times New Roman"/>
        </w:rPr>
        <w:t>5</w:t>
      </w:r>
      <w:r w:rsidRPr="663276F2">
        <w:rPr>
          <w:rFonts w:cs="Times New Roman"/>
        </w:rPr>
        <w:t xml:space="preserve"> Cost (See Table 1)</w:t>
      </w:r>
      <w:bookmarkEnd w:id="274"/>
      <w:bookmarkEnd w:id="275"/>
    </w:p>
    <w:p w14:paraId="37E61CF0" w14:textId="77777777" w:rsidR="00C9197C" w:rsidRPr="00735B95" w:rsidRDefault="00C9197C" w:rsidP="00C9197C"/>
    <w:p w14:paraId="64BF7DC9" w14:textId="6F08B73D" w:rsidR="00147F35" w:rsidRPr="009479DB" w:rsidRDefault="5D1566EF" w:rsidP="42982DC8">
      <w:pPr>
        <w:ind w:left="748"/>
        <w:rPr>
          <w:rFonts w:eastAsia="Calibri"/>
          <w:sz w:val="22"/>
          <w:szCs w:val="22"/>
          <w:highlight w:val="yellow"/>
          <w:lang w:eastAsia="ja-JP"/>
        </w:rPr>
      </w:pPr>
      <w:r w:rsidRPr="42982DC8">
        <w:rPr>
          <w:lang w:eastAsia="ja-JP"/>
        </w:rPr>
        <w:t xml:space="preserve">Offerors must complete the Cost Response Form in APPENDIX D. Cost will be </w:t>
      </w:r>
      <w:r w:rsidR="00147F35">
        <w:tab/>
      </w:r>
      <w:r w:rsidR="28BCB38E" w:rsidRPr="42982DC8">
        <w:rPr>
          <w:lang w:eastAsia="ja-JP"/>
        </w:rPr>
        <w:t xml:space="preserve">            </w:t>
      </w:r>
      <w:r w:rsidRPr="42982DC8">
        <w:rPr>
          <w:lang w:eastAsia="ja-JP"/>
        </w:rPr>
        <w:t xml:space="preserve">measured by </w:t>
      </w:r>
      <w:r>
        <w:t>Scored Line-Item Budget, Budget Narrative, Leveraged Share, and Proposal Summary Sheet. (Appendices D, D.1, D.2, and D.3)</w:t>
      </w:r>
    </w:p>
    <w:p w14:paraId="6DBABFFD" w14:textId="49BC6B26" w:rsidR="42982DC8" w:rsidRDefault="42982DC8" w:rsidP="42982DC8">
      <w:pPr>
        <w:ind w:left="748"/>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086"/>
      </w:tblGrid>
      <w:tr w:rsidR="00147F35" w:rsidRPr="009479DB" w14:paraId="75E2E6EC" w14:textId="77777777" w:rsidTr="663276F2">
        <w:tc>
          <w:tcPr>
            <w:tcW w:w="5704" w:type="dxa"/>
            <w:shd w:val="clear" w:color="auto" w:fill="auto"/>
          </w:tcPr>
          <w:p w14:paraId="214986A7" w14:textId="7F5FA804" w:rsidR="00147F35" w:rsidRPr="009479DB" w:rsidRDefault="00147F35" w:rsidP="42982DC8">
            <w:pPr>
              <w:rPr>
                <w:b/>
                <w:bCs/>
              </w:rPr>
            </w:pPr>
            <w:r w:rsidRPr="663276F2">
              <w:rPr>
                <w:b/>
                <w:bCs/>
              </w:rPr>
              <w:t>C.</w:t>
            </w:r>
            <w:r w:rsidR="00F55FBB">
              <w:rPr>
                <w:b/>
                <w:bCs/>
              </w:rPr>
              <w:t>5</w:t>
            </w:r>
            <w:r w:rsidRPr="663276F2">
              <w:rPr>
                <w:b/>
                <w:bCs/>
              </w:rPr>
              <w:t xml:space="preserve">.i      Line-Item Budget               </w:t>
            </w:r>
            <w:bookmarkStart w:id="276" w:name="_Int_z1dVqV7Y"/>
            <w:proofErr w:type="gramStart"/>
            <w:r w:rsidRPr="663276F2">
              <w:rPr>
                <w:b/>
                <w:bCs/>
              </w:rPr>
              <w:t xml:space="preserve">   (</w:t>
            </w:r>
            <w:bookmarkEnd w:id="276"/>
            <w:proofErr w:type="gramEnd"/>
            <w:r w:rsidRPr="663276F2">
              <w:rPr>
                <w:b/>
                <w:bCs/>
              </w:rPr>
              <w:t>Appendix D)</w:t>
            </w:r>
          </w:p>
        </w:tc>
        <w:tc>
          <w:tcPr>
            <w:tcW w:w="3088" w:type="dxa"/>
            <w:shd w:val="clear" w:color="auto" w:fill="auto"/>
          </w:tcPr>
          <w:p w14:paraId="1CBF6719" w14:textId="77777777" w:rsidR="00147F35" w:rsidRPr="009479DB" w:rsidRDefault="00147F35">
            <w:pPr>
              <w:rPr>
                <w:b/>
              </w:rPr>
            </w:pPr>
            <w:r w:rsidRPr="009479DB">
              <w:rPr>
                <w:b/>
              </w:rPr>
              <w:t>75 of 300 TCP</w:t>
            </w:r>
          </w:p>
        </w:tc>
      </w:tr>
      <w:tr w:rsidR="00147F35" w:rsidRPr="009479DB" w14:paraId="4DD6509C" w14:textId="77777777" w:rsidTr="663276F2">
        <w:tc>
          <w:tcPr>
            <w:tcW w:w="5704" w:type="dxa"/>
            <w:shd w:val="clear" w:color="auto" w:fill="auto"/>
          </w:tcPr>
          <w:p w14:paraId="1CC1D875" w14:textId="7B1525F9" w:rsidR="00147F35" w:rsidRPr="009479DB" w:rsidRDefault="00147F35" w:rsidP="42982DC8">
            <w:pPr>
              <w:rPr>
                <w:b/>
                <w:bCs/>
              </w:rPr>
            </w:pPr>
            <w:r w:rsidRPr="663276F2">
              <w:rPr>
                <w:b/>
                <w:bCs/>
              </w:rPr>
              <w:t>C.</w:t>
            </w:r>
            <w:r w:rsidR="00F55FBB">
              <w:rPr>
                <w:b/>
                <w:bCs/>
              </w:rPr>
              <w:t>5</w:t>
            </w:r>
            <w:r w:rsidRPr="663276F2">
              <w:rPr>
                <w:b/>
                <w:bCs/>
              </w:rPr>
              <w:t xml:space="preserve">.ii     Budget Narrative               </w:t>
            </w:r>
            <w:bookmarkStart w:id="277" w:name="_Int_8Qwo3n8V"/>
            <w:proofErr w:type="gramStart"/>
            <w:r w:rsidRPr="663276F2">
              <w:rPr>
                <w:b/>
                <w:bCs/>
              </w:rPr>
              <w:t xml:space="preserve">   (</w:t>
            </w:r>
            <w:bookmarkEnd w:id="277"/>
            <w:proofErr w:type="gramEnd"/>
            <w:r w:rsidRPr="663276F2">
              <w:rPr>
                <w:b/>
                <w:bCs/>
              </w:rPr>
              <w:t>Appendix D.1)</w:t>
            </w:r>
          </w:p>
        </w:tc>
        <w:tc>
          <w:tcPr>
            <w:tcW w:w="3088" w:type="dxa"/>
            <w:shd w:val="clear" w:color="auto" w:fill="auto"/>
          </w:tcPr>
          <w:p w14:paraId="5399C98F" w14:textId="77777777" w:rsidR="00147F35" w:rsidRPr="009479DB" w:rsidRDefault="00147F35">
            <w:pPr>
              <w:rPr>
                <w:b/>
              </w:rPr>
            </w:pPr>
            <w:r w:rsidRPr="009479DB">
              <w:rPr>
                <w:b/>
              </w:rPr>
              <w:t>75 of 300 TCP</w:t>
            </w:r>
          </w:p>
        </w:tc>
      </w:tr>
      <w:tr w:rsidR="00147F35" w:rsidRPr="009479DB" w14:paraId="320C85E3" w14:textId="77777777" w:rsidTr="663276F2">
        <w:tc>
          <w:tcPr>
            <w:tcW w:w="5704" w:type="dxa"/>
            <w:shd w:val="clear" w:color="auto" w:fill="auto"/>
          </w:tcPr>
          <w:p w14:paraId="31DF4C76" w14:textId="2C20AC25" w:rsidR="00147F35" w:rsidRPr="009479DB" w:rsidRDefault="5D1566EF" w:rsidP="47300033">
            <w:pPr>
              <w:rPr>
                <w:b/>
                <w:bCs/>
              </w:rPr>
            </w:pPr>
            <w:r w:rsidRPr="663276F2">
              <w:rPr>
                <w:b/>
                <w:bCs/>
              </w:rPr>
              <w:t>C.</w:t>
            </w:r>
            <w:r w:rsidR="00F55FBB">
              <w:rPr>
                <w:b/>
                <w:bCs/>
              </w:rPr>
              <w:t>5</w:t>
            </w:r>
            <w:r w:rsidRPr="663276F2">
              <w:rPr>
                <w:b/>
                <w:bCs/>
              </w:rPr>
              <w:t xml:space="preserve">.iii    Leveraged Share            </w:t>
            </w:r>
            <w:r w:rsidR="43C16D68" w:rsidRPr="663276F2">
              <w:rPr>
                <w:b/>
                <w:bCs/>
              </w:rPr>
              <w:t xml:space="preserve">   </w:t>
            </w:r>
            <w:r w:rsidRPr="663276F2">
              <w:rPr>
                <w:b/>
                <w:bCs/>
              </w:rPr>
              <w:t xml:space="preserve"> </w:t>
            </w:r>
            <w:proofErr w:type="gramStart"/>
            <w:r w:rsidRPr="663276F2">
              <w:rPr>
                <w:b/>
                <w:bCs/>
              </w:rPr>
              <w:t xml:space="preserve">   (</w:t>
            </w:r>
            <w:proofErr w:type="gramEnd"/>
            <w:r w:rsidRPr="663276F2">
              <w:rPr>
                <w:b/>
                <w:bCs/>
              </w:rPr>
              <w:t>Appendix</w:t>
            </w:r>
            <w:r w:rsidR="5FB28C59" w:rsidRPr="663276F2">
              <w:rPr>
                <w:b/>
                <w:bCs/>
              </w:rPr>
              <w:t xml:space="preserve"> </w:t>
            </w:r>
            <w:r w:rsidRPr="663276F2">
              <w:rPr>
                <w:b/>
                <w:bCs/>
              </w:rPr>
              <w:t>D.2)</w:t>
            </w:r>
          </w:p>
        </w:tc>
        <w:tc>
          <w:tcPr>
            <w:tcW w:w="3088" w:type="dxa"/>
            <w:shd w:val="clear" w:color="auto" w:fill="auto"/>
          </w:tcPr>
          <w:p w14:paraId="5E8511E6" w14:textId="77777777" w:rsidR="00147F35" w:rsidRPr="009479DB" w:rsidRDefault="00147F35">
            <w:pPr>
              <w:rPr>
                <w:b/>
              </w:rPr>
            </w:pPr>
            <w:r w:rsidRPr="009479DB">
              <w:rPr>
                <w:b/>
              </w:rPr>
              <w:t>75 of 300 TCP</w:t>
            </w:r>
          </w:p>
        </w:tc>
      </w:tr>
      <w:tr w:rsidR="00147F35" w:rsidRPr="009479DB" w14:paraId="4638EFD9" w14:textId="77777777" w:rsidTr="663276F2">
        <w:tc>
          <w:tcPr>
            <w:tcW w:w="5704" w:type="dxa"/>
            <w:shd w:val="clear" w:color="auto" w:fill="auto"/>
          </w:tcPr>
          <w:p w14:paraId="25792D6F" w14:textId="47FB0D2A" w:rsidR="00147F35" w:rsidRPr="009479DB" w:rsidRDefault="00147F35" w:rsidP="42982DC8">
            <w:pPr>
              <w:rPr>
                <w:b/>
                <w:bCs/>
              </w:rPr>
            </w:pPr>
            <w:r w:rsidRPr="663276F2">
              <w:rPr>
                <w:b/>
                <w:bCs/>
              </w:rPr>
              <w:t>C.</w:t>
            </w:r>
            <w:r w:rsidR="00F55FBB">
              <w:rPr>
                <w:b/>
                <w:bCs/>
              </w:rPr>
              <w:t>5</w:t>
            </w:r>
            <w:r w:rsidRPr="663276F2">
              <w:rPr>
                <w:b/>
                <w:bCs/>
              </w:rPr>
              <w:t xml:space="preserve">.iv    Proposal Summary Sheet  </w:t>
            </w:r>
            <w:bookmarkStart w:id="278" w:name="_Int_HStR6ZfW"/>
            <w:proofErr w:type="gramStart"/>
            <w:r w:rsidRPr="663276F2">
              <w:rPr>
                <w:b/>
                <w:bCs/>
              </w:rPr>
              <w:t xml:space="preserve">   (</w:t>
            </w:r>
            <w:bookmarkEnd w:id="278"/>
            <w:proofErr w:type="gramEnd"/>
            <w:r w:rsidRPr="663276F2">
              <w:rPr>
                <w:b/>
                <w:bCs/>
              </w:rPr>
              <w:t>Appendix D.3)</w:t>
            </w:r>
          </w:p>
        </w:tc>
        <w:tc>
          <w:tcPr>
            <w:tcW w:w="3088" w:type="dxa"/>
            <w:shd w:val="clear" w:color="auto" w:fill="auto"/>
          </w:tcPr>
          <w:p w14:paraId="34D0B83E" w14:textId="77777777" w:rsidR="00147F35" w:rsidRPr="009479DB" w:rsidRDefault="00147F35">
            <w:pPr>
              <w:rPr>
                <w:b/>
              </w:rPr>
            </w:pPr>
            <w:r w:rsidRPr="009479DB">
              <w:rPr>
                <w:b/>
              </w:rPr>
              <w:t>75 of 300 TCP</w:t>
            </w:r>
          </w:p>
        </w:tc>
      </w:tr>
    </w:tbl>
    <w:p w14:paraId="1156430F" w14:textId="77777777" w:rsidR="00147F35" w:rsidRPr="009479DB" w:rsidRDefault="00147F35" w:rsidP="00147F35">
      <w:pPr>
        <w:ind w:left="720"/>
        <w:jc w:val="both"/>
        <w:rPr>
          <w:b/>
        </w:rPr>
      </w:pPr>
    </w:p>
    <w:p w14:paraId="35574727" w14:textId="348BE922" w:rsidR="00147F35" w:rsidRPr="009479DB" w:rsidRDefault="00147F35" w:rsidP="00147F35">
      <w:pPr>
        <w:ind w:left="720"/>
        <w:jc w:val="both"/>
      </w:pPr>
      <w:r w:rsidRPr="009479DB">
        <w:rPr>
          <w:b/>
        </w:rPr>
        <w:t>C.</w:t>
      </w:r>
      <w:r w:rsidR="00F55FBB">
        <w:rPr>
          <w:b/>
        </w:rPr>
        <w:t>5</w:t>
      </w:r>
      <w:r w:rsidRPr="009479DB">
        <w:rPr>
          <w:b/>
        </w:rPr>
        <w:t>.i</w:t>
      </w:r>
      <w:r w:rsidRPr="009479DB">
        <w:t xml:space="preserve">:  </w:t>
      </w:r>
      <w:r w:rsidRPr="009479DB">
        <w:rPr>
          <w:b/>
          <w:u w:val="single"/>
        </w:rPr>
        <w:t xml:space="preserve">All </w:t>
      </w:r>
      <w:r w:rsidRPr="009479DB">
        <w:t xml:space="preserve">costs for the complete delivery of the required services must be entered in the Line- Item Budget </w:t>
      </w:r>
      <w:r w:rsidRPr="008242C7">
        <w:rPr>
          <w:b/>
          <w:bCs/>
        </w:rPr>
        <w:t>(Appendix D).</w:t>
      </w:r>
      <w:r w:rsidRPr="009479DB">
        <w:t xml:space="preserve"> </w:t>
      </w:r>
    </w:p>
    <w:p w14:paraId="70517F8D" w14:textId="77777777" w:rsidR="00147F35" w:rsidRPr="009479DB" w:rsidRDefault="00147F35" w:rsidP="00147F35">
      <w:pPr>
        <w:ind w:left="720"/>
        <w:jc w:val="both"/>
      </w:pPr>
    </w:p>
    <w:p w14:paraId="01974301" w14:textId="400EF8A7" w:rsidR="00147F35" w:rsidRPr="009479DB" w:rsidRDefault="00147F35" w:rsidP="00147F35">
      <w:pPr>
        <w:ind w:left="720"/>
        <w:jc w:val="both"/>
      </w:pPr>
      <w:r w:rsidRPr="009479DB">
        <w:rPr>
          <w:b/>
        </w:rPr>
        <w:t>C.</w:t>
      </w:r>
      <w:r w:rsidR="00F55FBB">
        <w:rPr>
          <w:b/>
        </w:rPr>
        <w:t>5</w:t>
      </w:r>
      <w:r w:rsidRPr="009479DB">
        <w:rPr>
          <w:b/>
        </w:rPr>
        <w:t>.ii</w:t>
      </w:r>
      <w:r w:rsidRPr="009479DB">
        <w:t xml:space="preserve">:  Offerors must complete the Budget Narrative in </w:t>
      </w:r>
      <w:r w:rsidRPr="008242C7">
        <w:rPr>
          <w:b/>
          <w:bCs/>
        </w:rPr>
        <w:t>(Appendix D.1)</w:t>
      </w:r>
      <w:r w:rsidRPr="009479DB">
        <w:t xml:space="preserve"> and provide a definitive, clear, and accurate description detailing the proposed budget amounts listed in the proposed Line-Item Budget. </w:t>
      </w:r>
    </w:p>
    <w:p w14:paraId="22F23DBB" w14:textId="77777777" w:rsidR="00147F35" w:rsidRPr="009479DB" w:rsidRDefault="00147F35" w:rsidP="00147F35">
      <w:pPr>
        <w:ind w:left="720"/>
        <w:jc w:val="both"/>
      </w:pPr>
    </w:p>
    <w:p w14:paraId="4236E389" w14:textId="28302DB5" w:rsidR="00147F35" w:rsidRPr="009479DB" w:rsidRDefault="00147F35" w:rsidP="00147F35">
      <w:pPr>
        <w:ind w:left="720"/>
        <w:jc w:val="both"/>
      </w:pPr>
      <w:r w:rsidRPr="009479DB">
        <w:rPr>
          <w:b/>
        </w:rPr>
        <w:t>C.</w:t>
      </w:r>
      <w:r w:rsidR="00F55FBB">
        <w:rPr>
          <w:b/>
        </w:rPr>
        <w:t>5</w:t>
      </w:r>
      <w:r w:rsidRPr="009479DB">
        <w:rPr>
          <w:b/>
        </w:rPr>
        <w:t>.iii</w:t>
      </w:r>
      <w:r w:rsidRPr="009479DB">
        <w:t xml:space="preserve">:  Offerors must complete the Leveraged Share (Additional Funding Sources) in </w:t>
      </w:r>
      <w:r w:rsidRPr="00574D0E">
        <w:rPr>
          <w:b/>
          <w:bCs/>
        </w:rPr>
        <w:t>(Appendix D.2)</w:t>
      </w:r>
      <w:r w:rsidRPr="009479DB">
        <w:t xml:space="preserve">.  The narrative </w:t>
      </w:r>
      <w:proofErr w:type="gramStart"/>
      <w:r w:rsidRPr="009479DB">
        <w:t>shall</w:t>
      </w:r>
      <w:proofErr w:type="gramEnd"/>
      <w:r w:rsidRPr="009479DB">
        <w:t xml:space="preserve"> include a description of the leveraged funding as required. </w:t>
      </w:r>
    </w:p>
    <w:p w14:paraId="4EC3D161" w14:textId="77777777" w:rsidR="00147F35" w:rsidRPr="009479DB" w:rsidRDefault="00147F35" w:rsidP="00147F35">
      <w:pPr>
        <w:ind w:left="720"/>
        <w:jc w:val="both"/>
      </w:pPr>
    </w:p>
    <w:p w14:paraId="494446DC" w14:textId="3B833E75" w:rsidR="00147F35" w:rsidRPr="00EC6C35" w:rsidRDefault="00147F35" w:rsidP="00147F35">
      <w:pPr>
        <w:ind w:left="720"/>
        <w:jc w:val="both"/>
      </w:pPr>
      <w:r w:rsidRPr="009479DB">
        <w:rPr>
          <w:b/>
        </w:rPr>
        <w:t>C.</w:t>
      </w:r>
      <w:r w:rsidR="00723A44">
        <w:rPr>
          <w:b/>
        </w:rPr>
        <w:t>5</w:t>
      </w:r>
      <w:r w:rsidRPr="009479DB">
        <w:rPr>
          <w:b/>
        </w:rPr>
        <w:t>.iv</w:t>
      </w:r>
      <w:r w:rsidRPr="009479DB">
        <w:t xml:space="preserve">:  Offerors must </w:t>
      </w:r>
      <w:proofErr w:type="gramStart"/>
      <w:r w:rsidRPr="009479DB">
        <w:t>complete</w:t>
      </w:r>
      <w:proofErr w:type="gramEnd"/>
      <w:r w:rsidRPr="009479DB">
        <w:t xml:space="preserve"> </w:t>
      </w:r>
      <w:r w:rsidR="00574D0E">
        <w:t>(</w:t>
      </w:r>
      <w:r w:rsidRPr="00574D0E">
        <w:rPr>
          <w:b/>
          <w:bCs/>
        </w:rPr>
        <w:t>Appendix D.3</w:t>
      </w:r>
      <w:r w:rsidR="00574D0E">
        <w:rPr>
          <w:b/>
          <w:bCs/>
        </w:rPr>
        <w:t>)</w:t>
      </w:r>
      <w:r w:rsidRPr="009479DB">
        <w:t>.  Points will be awarded based on the overall Proposed Cost</w:t>
      </w:r>
      <w:r w:rsidR="0063605B">
        <w:t>,</w:t>
      </w:r>
      <w:r w:rsidRPr="009479DB">
        <w:t xml:space="preserve"> in response to this requirement.  The evaluation </w:t>
      </w:r>
      <w:r w:rsidR="1179EA77">
        <w:t xml:space="preserve">of </w:t>
      </w:r>
      <w:r w:rsidRPr="009479DB">
        <w:t>each Offeror’s Proposed Cost will be conducted using the following formula:</w:t>
      </w:r>
    </w:p>
    <w:p w14:paraId="5B5F50D8" w14:textId="77777777" w:rsidR="00147F35" w:rsidRDefault="00147F35" w:rsidP="00147F35">
      <w:pPr>
        <w:ind w:left="720"/>
        <w:rPr>
          <w:lang w:eastAsia="ja-JP"/>
        </w:rPr>
      </w:pPr>
    </w:p>
    <w:p w14:paraId="72AD5006" w14:textId="77777777" w:rsidR="00147F35" w:rsidRDefault="00147F35" w:rsidP="00147F35"/>
    <w:p w14:paraId="7DE3E30C" w14:textId="407809E1" w:rsidR="00147F35" w:rsidRPr="009479DB" w:rsidRDefault="00147F35" w:rsidP="00147F35">
      <w:pPr>
        <w:ind w:left="748"/>
      </w:pPr>
      <w:r>
        <w:lastRenderedPageBreak/>
        <w:t xml:space="preserve">The evaluation of each Offeror’s cost proposal will be conducted using the following formula:  </w:t>
      </w:r>
    </w:p>
    <w:p w14:paraId="2A8A40B7" w14:textId="77777777" w:rsidR="00147F35" w:rsidRPr="009479DB" w:rsidRDefault="00147F35" w:rsidP="00147F35"/>
    <w:p w14:paraId="14E181FA" w14:textId="77777777" w:rsidR="00147F35" w:rsidRPr="009479DB" w:rsidRDefault="00147F35" w:rsidP="00147F35">
      <w:r w:rsidRPr="009479DB">
        <w:tab/>
        <w:t>Lowest Responsive Offeror’s Cost (Appendix D.3)</w:t>
      </w:r>
    </w:p>
    <w:p w14:paraId="12CB4B7C" w14:textId="77777777" w:rsidR="00147F35" w:rsidRPr="00735B95" w:rsidRDefault="00147F35" w:rsidP="00147F35">
      <w:r w:rsidRPr="009479DB">
        <w:tab/>
        <w:t>-------------------------------------------------------</w:t>
      </w:r>
      <w:r w:rsidRPr="009479DB">
        <w:tab/>
        <w:t>X    75</w:t>
      </w:r>
      <w:r w:rsidRPr="009479DB">
        <w:tab/>
      </w:r>
    </w:p>
    <w:p w14:paraId="2A4410F7" w14:textId="77777777" w:rsidR="00147F35" w:rsidRPr="00735B95" w:rsidRDefault="00147F35" w:rsidP="00764783">
      <w:pPr>
        <w:ind w:firstLine="720"/>
      </w:pPr>
      <w:r w:rsidRPr="009479DB">
        <w:t>Each Offeror’s Cost</w:t>
      </w:r>
    </w:p>
    <w:p w14:paraId="104B8F9A" w14:textId="77777777" w:rsidR="00147F35" w:rsidRDefault="00147F35" w:rsidP="00147F35">
      <w:pPr>
        <w:ind w:left="720"/>
        <w:rPr>
          <w:lang w:eastAsia="ja-JP"/>
        </w:rPr>
      </w:pPr>
    </w:p>
    <w:p w14:paraId="187BBFFA" w14:textId="77777777" w:rsidR="00147F35" w:rsidRDefault="00147F35" w:rsidP="00C9197C">
      <w:pPr>
        <w:ind w:left="720"/>
        <w:rPr>
          <w:rFonts w:eastAsia="Calibri"/>
          <w:sz w:val="22"/>
          <w:szCs w:val="22"/>
        </w:rPr>
      </w:pPr>
    </w:p>
    <w:p w14:paraId="2D12E806" w14:textId="1523BA0E" w:rsidR="00C9197C" w:rsidRPr="00735B95" w:rsidRDefault="00C9197C" w:rsidP="0067621B">
      <w:pPr>
        <w:pStyle w:val="Heading3"/>
        <w:numPr>
          <w:ilvl w:val="0"/>
          <w:numId w:val="35"/>
        </w:numPr>
        <w:rPr>
          <w:rFonts w:cs="Times New Roman"/>
        </w:rPr>
      </w:pPr>
      <w:bookmarkStart w:id="279" w:name="_Toc112682250"/>
      <w:bookmarkStart w:id="280" w:name="_Toc134179289"/>
      <w:r w:rsidRPr="663276F2">
        <w:rPr>
          <w:rFonts w:cs="Times New Roman"/>
        </w:rPr>
        <w:t>C.</w:t>
      </w:r>
      <w:r w:rsidR="00587085">
        <w:rPr>
          <w:rFonts w:cs="Times New Roman"/>
        </w:rPr>
        <w:t>6</w:t>
      </w:r>
      <w:r w:rsidRPr="663276F2">
        <w:rPr>
          <w:rFonts w:cs="Times New Roman"/>
        </w:rPr>
        <w:t>.</w:t>
      </w:r>
      <w:r w:rsidRPr="663276F2">
        <w:rPr>
          <w:rFonts w:cs="Times New Roman"/>
          <w:b w:val="0"/>
          <w:bCs w:val="0"/>
        </w:rPr>
        <w:t xml:space="preserve"> </w:t>
      </w:r>
      <w:r w:rsidRPr="663276F2">
        <w:rPr>
          <w:rFonts w:cs="Times New Roman"/>
        </w:rPr>
        <w:t>New Mexico/Native American Resident Preferences</w:t>
      </w:r>
      <w:bookmarkEnd w:id="279"/>
      <w:bookmarkEnd w:id="280"/>
    </w:p>
    <w:p w14:paraId="68313611" w14:textId="04E64958" w:rsidR="00C9197C" w:rsidRPr="00735B95" w:rsidRDefault="00C9197C" w:rsidP="42982DC8">
      <w:pPr>
        <w:ind w:left="720"/>
      </w:pPr>
      <w:r>
        <w:t xml:space="preserve">Percentages will be determined based upon the point-based system outlined in § 13-1-21 NMSA 1978 (as amended). </w:t>
      </w:r>
    </w:p>
    <w:p w14:paraId="256A92C8" w14:textId="77777777" w:rsidR="000420B3" w:rsidRDefault="000420B3" w:rsidP="00F56F3D">
      <w:pPr>
        <w:rPr>
          <w:b/>
          <w:sz w:val="28"/>
          <w:szCs w:val="28"/>
          <w:highlight w:val="cyan"/>
        </w:rPr>
      </w:pPr>
    </w:p>
    <w:p w14:paraId="7E18316A" w14:textId="4173ABB8" w:rsidR="00BC7C34" w:rsidRPr="009479DB" w:rsidRDefault="00BC7C34" w:rsidP="00BC7C34">
      <w:pPr>
        <w:ind w:left="720"/>
      </w:pPr>
      <w:r>
        <w:t xml:space="preserve">To ensure application </w:t>
      </w:r>
      <w:r w:rsidR="00574D0E">
        <w:t>of NMSA</w:t>
      </w:r>
      <w:r>
        <w:t xml:space="preserve"> 1978</w:t>
      </w:r>
      <w:r w:rsidR="527438C1">
        <w:t>, Section 13-1-21</w:t>
      </w:r>
      <w:r>
        <w:t xml:space="preserve"> (as amended), an Offeror </w:t>
      </w:r>
      <w:r w:rsidRPr="663276F2">
        <w:rPr>
          <w:b/>
          <w:bCs/>
          <w:u w:val="single"/>
        </w:rPr>
        <w:t>MUST</w:t>
      </w:r>
      <w:r>
        <w:t xml:space="preserve"> submit a copy, in this section, of its valid New Mexico/Native Resident Preference Certificate or its valid New Mexico/Native American Resident Veteran Preference Certificate, as issued by the New Mexico Taxation and Revenue Department. </w:t>
      </w:r>
    </w:p>
    <w:p w14:paraId="012CA72C" w14:textId="77777777" w:rsidR="00BC7C34" w:rsidRPr="009479DB" w:rsidRDefault="00BC7C34" w:rsidP="00BC7C34">
      <w:pPr>
        <w:ind w:left="720"/>
      </w:pPr>
    </w:p>
    <w:p w14:paraId="2915F99C" w14:textId="5F8D212D" w:rsidR="00BC7C34" w:rsidRPr="009479DB" w:rsidRDefault="00BC7C34" w:rsidP="00BC7C34">
      <w:pPr>
        <w:ind w:left="720"/>
      </w:pPr>
      <w:r>
        <w:t xml:space="preserve">Percentages will be determined based upon the point-based system outlined </w:t>
      </w:r>
      <w:proofErr w:type="gramStart"/>
      <w:r>
        <w:t>in  NMSA</w:t>
      </w:r>
      <w:proofErr w:type="gramEnd"/>
      <w:r>
        <w:t xml:space="preserve"> 1978</w:t>
      </w:r>
      <w:r w:rsidR="53E3613B">
        <w:t>, Section 13-1-21</w:t>
      </w:r>
      <w:r>
        <w:t xml:space="preserve"> (as amended). </w:t>
      </w:r>
    </w:p>
    <w:p w14:paraId="4B15991C" w14:textId="77777777" w:rsidR="00BC7C34" w:rsidRPr="009479DB" w:rsidRDefault="00BC7C34" w:rsidP="00BC7C34">
      <w:pPr>
        <w:ind w:left="720"/>
      </w:pPr>
    </w:p>
    <w:p w14:paraId="169F986F" w14:textId="77777777" w:rsidR="00BC7C34" w:rsidRPr="009479DB" w:rsidRDefault="00BC7C34" w:rsidP="00BC7C34">
      <w:pPr>
        <w:widowControl w:val="0"/>
        <w:numPr>
          <w:ilvl w:val="0"/>
          <w:numId w:val="45"/>
        </w:numPr>
        <w:suppressAutoHyphens/>
        <w:contextualSpacing/>
        <w:rPr>
          <w:b/>
          <w:bCs/>
          <w:szCs w:val="26"/>
        </w:rPr>
      </w:pPr>
      <w:r w:rsidRPr="009479DB">
        <w:rPr>
          <w:b/>
          <w:bCs/>
          <w:szCs w:val="26"/>
        </w:rPr>
        <w:t>New Mexico Resident Business or Native American Resident Business Preference</w:t>
      </w:r>
    </w:p>
    <w:p w14:paraId="03A7A09C" w14:textId="77777777" w:rsidR="00BC7C34" w:rsidRPr="009479DB" w:rsidRDefault="00BC7C34" w:rsidP="00BC7C34">
      <w:pPr>
        <w:widowControl w:val="0"/>
        <w:suppressAutoHyphens/>
        <w:ind w:left="1800"/>
        <w:contextualSpacing/>
        <w:rPr>
          <w:b/>
          <w:bCs/>
          <w:szCs w:val="26"/>
        </w:rPr>
      </w:pPr>
    </w:p>
    <w:p w14:paraId="50C942AF" w14:textId="77777777" w:rsidR="00BC7C34" w:rsidRPr="009479DB" w:rsidRDefault="00BC7C34" w:rsidP="663276F2">
      <w:pPr>
        <w:widowControl w:val="0"/>
        <w:suppressAutoHyphens/>
        <w:ind w:left="1080"/>
        <w:contextualSpacing/>
      </w:pPr>
      <w:r>
        <w:t xml:space="preserve">If an Offeror has provided a copy of its New Mexico Resident Preference Certificate or Native American Resident Preference Certificate, the points awarded will be calculated as 8% of the total points available in this RFP. </w:t>
      </w:r>
    </w:p>
    <w:p w14:paraId="50787CE9" w14:textId="77777777" w:rsidR="00AA75DB" w:rsidRDefault="00AA75DB" w:rsidP="00BC7C34">
      <w:pPr>
        <w:widowControl w:val="0"/>
        <w:suppressAutoHyphens/>
        <w:ind w:left="1080"/>
        <w:contextualSpacing/>
        <w:rPr>
          <w:bCs/>
          <w:szCs w:val="26"/>
          <w:highlight w:val="cyan"/>
        </w:rPr>
      </w:pPr>
    </w:p>
    <w:p w14:paraId="54100E63" w14:textId="77777777" w:rsidR="00BC7C34" w:rsidRPr="00A8787A" w:rsidRDefault="00BC7C34" w:rsidP="00BC7C34">
      <w:pPr>
        <w:rPr>
          <w:b/>
          <w:bCs/>
          <w:sz w:val="22"/>
          <w:highlight w:val="cyan"/>
        </w:rPr>
      </w:pPr>
    </w:p>
    <w:p w14:paraId="0704CB81" w14:textId="77777777" w:rsidR="00BC7C34" w:rsidRPr="00901543" w:rsidRDefault="00BC7C34" w:rsidP="00BC7C34">
      <w:pPr>
        <w:pStyle w:val="ListParagraph"/>
        <w:numPr>
          <w:ilvl w:val="0"/>
          <w:numId w:val="45"/>
        </w:numPr>
        <w:rPr>
          <w:b/>
          <w:bCs/>
          <w:sz w:val="22"/>
        </w:rPr>
      </w:pPr>
      <w:r w:rsidRPr="00901543">
        <w:rPr>
          <w:b/>
          <w:bCs/>
          <w:szCs w:val="26"/>
        </w:rPr>
        <w:t>New Mexico Resident Veteran Business or Native American Resident Veteran Business Preference</w:t>
      </w:r>
    </w:p>
    <w:p w14:paraId="425938BC" w14:textId="77777777" w:rsidR="00AA75DB" w:rsidRPr="00901543" w:rsidRDefault="00AA75DB" w:rsidP="00AA75DB">
      <w:pPr>
        <w:pStyle w:val="ListParagraph"/>
        <w:ind w:left="1800"/>
        <w:rPr>
          <w:b/>
          <w:bCs/>
          <w:sz w:val="22"/>
        </w:rPr>
      </w:pPr>
    </w:p>
    <w:p w14:paraId="2658EE93" w14:textId="0D8F8611" w:rsidR="00C6440E" w:rsidRPr="00901543" w:rsidRDefault="00AC0A01" w:rsidP="42982DC8">
      <w:pPr>
        <w:ind w:left="720" w:firstLine="720"/>
        <w:rPr>
          <w:b/>
          <w:bCs/>
          <w:sz w:val="28"/>
          <w:szCs w:val="28"/>
        </w:rPr>
      </w:pPr>
      <w:r w:rsidRPr="42982DC8">
        <w:t xml:space="preserve">If an Offeror has provided a copy of its New Mexico Resident Veteran Preference </w:t>
      </w:r>
      <w:r w:rsidRPr="00901543">
        <w:rPr>
          <w:bCs/>
          <w:szCs w:val="26"/>
        </w:rPr>
        <w:tab/>
      </w:r>
      <w:r w:rsidRPr="42982DC8">
        <w:t xml:space="preserve">Certificate or Native American Resident Veteran Preference Certificate, the points </w:t>
      </w:r>
      <w:r w:rsidRPr="00901543">
        <w:rPr>
          <w:bCs/>
          <w:szCs w:val="26"/>
        </w:rPr>
        <w:tab/>
      </w:r>
      <w:r w:rsidRPr="42982DC8">
        <w:t>awarded will be calculated as 10% of the total points available in this RFP</w:t>
      </w:r>
      <w:r w:rsidR="00B372E5">
        <w:t>.</w:t>
      </w:r>
    </w:p>
    <w:p w14:paraId="5A8D326C" w14:textId="77777777" w:rsidR="00EC069A" w:rsidRPr="00901543" w:rsidRDefault="00EC069A" w:rsidP="00F56F3D">
      <w:pPr>
        <w:rPr>
          <w:b/>
          <w:sz w:val="28"/>
          <w:szCs w:val="28"/>
        </w:rPr>
      </w:pPr>
    </w:p>
    <w:p w14:paraId="681738D0" w14:textId="77777777" w:rsidR="00EC069A" w:rsidRPr="00901543" w:rsidRDefault="00EC069A" w:rsidP="00F56F3D">
      <w:pPr>
        <w:rPr>
          <w:b/>
          <w:sz w:val="28"/>
          <w:szCs w:val="28"/>
        </w:rPr>
      </w:pPr>
    </w:p>
    <w:p w14:paraId="10471159" w14:textId="460D68A3" w:rsidR="00C6440E" w:rsidRDefault="00C6440E" w:rsidP="42982DC8">
      <w:pPr>
        <w:ind w:left="720"/>
      </w:pPr>
    </w:p>
    <w:p w14:paraId="39DBE820" w14:textId="77777777" w:rsidR="00AF2C11" w:rsidRDefault="00AF2C11" w:rsidP="00F56F3D">
      <w:pPr>
        <w:rPr>
          <w:b/>
          <w:sz w:val="28"/>
          <w:szCs w:val="28"/>
          <w:highlight w:val="cyan"/>
        </w:rPr>
      </w:pPr>
    </w:p>
    <w:p w14:paraId="64462423" w14:textId="77777777" w:rsidR="003C0D9F" w:rsidRPr="003C0D9F" w:rsidRDefault="003C0D9F" w:rsidP="00764783">
      <w:bookmarkStart w:id="281" w:name="_Toc377565398"/>
      <w:bookmarkStart w:id="282" w:name="_Toc112682252"/>
    </w:p>
    <w:p w14:paraId="6C6C8937" w14:textId="77777777" w:rsidR="00C66040" w:rsidRDefault="00C66040" w:rsidP="00894DB7">
      <w:pPr>
        <w:pStyle w:val="Heading1"/>
        <w:rPr>
          <w:rFonts w:cs="Times New Roman"/>
        </w:rPr>
      </w:pPr>
      <w:bookmarkStart w:id="283" w:name="_Toc134179290"/>
    </w:p>
    <w:p w14:paraId="35B2ACBE" w14:textId="77777777" w:rsidR="00C66040" w:rsidRDefault="00C66040" w:rsidP="00894DB7">
      <w:pPr>
        <w:pStyle w:val="Heading1"/>
        <w:rPr>
          <w:rFonts w:cs="Times New Roman"/>
        </w:rPr>
      </w:pPr>
    </w:p>
    <w:p w14:paraId="793A19F9" w14:textId="77777777" w:rsidR="00C66040" w:rsidRDefault="00C66040" w:rsidP="00894DB7">
      <w:pPr>
        <w:pStyle w:val="Heading1"/>
        <w:rPr>
          <w:rFonts w:cs="Times New Roman"/>
        </w:rPr>
      </w:pPr>
    </w:p>
    <w:p w14:paraId="2B0CFC6C" w14:textId="77777777" w:rsidR="00C66040" w:rsidRDefault="00C66040" w:rsidP="00894DB7">
      <w:pPr>
        <w:pStyle w:val="Heading1"/>
        <w:rPr>
          <w:rFonts w:cs="Times New Roman"/>
        </w:rPr>
      </w:pPr>
    </w:p>
    <w:p w14:paraId="2AFEEDC6" w14:textId="77777777" w:rsidR="00C66040" w:rsidRDefault="00C66040" w:rsidP="00894DB7">
      <w:pPr>
        <w:pStyle w:val="Heading1"/>
        <w:rPr>
          <w:rFonts w:cs="Times New Roman"/>
        </w:rPr>
      </w:pPr>
    </w:p>
    <w:p w14:paraId="126AA987" w14:textId="77777777" w:rsidR="00C66040" w:rsidRDefault="00C66040" w:rsidP="00894DB7">
      <w:pPr>
        <w:pStyle w:val="Heading1"/>
        <w:rPr>
          <w:rFonts w:cs="Times New Roman"/>
        </w:rPr>
      </w:pPr>
    </w:p>
    <w:p w14:paraId="4FAED2DF" w14:textId="77777777" w:rsidR="00C66040" w:rsidRDefault="00C66040" w:rsidP="00894DB7">
      <w:pPr>
        <w:pStyle w:val="Heading1"/>
        <w:rPr>
          <w:rFonts w:cs="Times New Roman"/>
        </w:rPr>
      </w:pPr>
    </w:p>
    <w:p w14:paraId="7082767F" w14:textId="605C4ACF" w:rsidR="001206A3" w:rsidRPr="00735B95" w:rsidRDefault="00173446" w:rsidP="00894DB7">
      <w:pPr>
        <w:pStyle w:val="Heading1"/>
        <w:rPr>
          <w:rFonts w:cs="Times New Roman"/>
        </w:rPr>
      </w:pPr>
      <w:r w:rsidRPr="00735B95">
        <w:rPr>
          <w:rFonts w:cs="Times New Roman"/>
        </w:rPr>
        <w:t>APPENDIX</w:t>
      </w:r>
      <w:r w:rsidR="001206A3" w:rsidRPr="00735B95">
        <w:rPr>
          <w:rFonts w:cs="Times New Roman"/>
        </w:rPr>
        <w:t xml:space="preserve"> A</w:t>
      </w:r>
      <w:bookmarkEnd w:id="281"/>
      <w:bookmarkEnd w:id="282"/>
      <w:bookmarkEnd w:id="283"/>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284" w:name="_Toc377565399"/>
      <w:bookmarkStart w:id="285" w:name="_Toc112682253"/>
      <w:bookmarkStart w:id="286" w:name="_Toc134179291"/>
      <w:r w:rsidRPr="00735B95">
        <w:rPr>
          <w:rFonts w:cs="Times New Roman"/>
        </w:rPr>
        <w:t>ACKNOWLEDGEMENT OF RECEIPT FORM</w:t>
      </w:r>
      <w:bookmarkEnd w:id="284"/>
      <w:bookmarkEnd w:id="285"/>
      <w:bookmarkEnd w:id="286"/>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6F05F556" w14:textId="77777777" w:rsidR="007E2A58" w:rsidRPr="007E2A58" w:rsidRDefault="007E2A58" w:rsidP="007E2A58">
      <w:pPr>
        <w:tabs>
          <w:tab w:val="center" w:pos="4680"/>
        </w:tabs>
        <w:jc w:val="center"/>
        <w:rPr>
          <w:b/>
          <w:bCs/>
        </w:rPr>
      </w:pPr>
      <w:r w:rsidRPr="007E2A58">
        <w:rPr>
          <w:b/>
          <w:bCs/>
        </w:rPr>
        <w:t>Addressing the Needs of Individuals with Alzheimer's Disease and Other Dementia in New Mexico</w:t>
      </w:r>
    </w:p>
    <w:p w14:paraId="7419320D" w14:textId="6286641F" w:rsidR="0045620C" w:rsidRDefault="007E2A58" w:rsidP="0045620C">
      <w:pPr>
        <w:jc w:val="center"/>
        <w:rPr>
          <w:b/>
          <w:bCs/>
        </w:rPr>
      </w:pPr>
      <w:r w:rsidRPr="42982DC8">
        <w:rPr>
          <w:b/>
          <w:bCs/>
        </w:rPr>
        <w:t>23-62400-1000-01583</w:t>
      </w:r>
    </w:p>
    <w:p w14:paraId="7F5DC87E" w14:textId="13DF2BBE" w:rsidR="003C0D9F" w:rsidRPr="007E2A58" w:rsidRDefault="003C0D9F" w:rsidP="0045620C">
      <w:pPr>
        <w:jc w:val="center"/>
        <w:rPr>
          <w:b/>
          <w:bCs/>
        </w:rPr>
      </w:pPr>
      <w:r w:rsidRPr="42982DC8">
        <w:rPr>
          <w:b/>
          <w:bCs/>
        </w:rPr>
        <w:t>Project #__________</w:t>
      </w:r>
    </w:p>
    <w:p w14:paraId="5539C4DE" w14:textId="77777777" w:rsidR="008404B3" w:rsidRPr="00735B95" w:rsidRDefault="008404B3" w:rsidP="0045620C">
      <w:pPr>
        <w:jc w:val="center"/>
      </w:pPr>
    </w:p>
    <w:p w14:paraId="05A21895" w14:textId="781E4864"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6B492AE8" w14:textId="55A815EF" w:rsidR="00CA2CF2" w:rsidRPr="00CA2CF2" w:rsidRDefault="2F87075D" w:rsidP="005F4A44">
      <w:pPr>
        <w:jc w:val="both"/>
      </w:pPr>
      <w:r>
        <w:t>This Acknowledgement</w:t>
      </w:r>
      <w:r w:rsidR="00CA2CF2">
        <w:t xml:space="preserve"> of Receipt Form </w:t>
      </w:r>
      <w:r w:rsidR="2BA654D3">
        <w:t xml:space="preserve">should be signed and submitted via email no later than </w:t>
      </w:r>
      <w:r w:rsidR="00D4067B">
        <w:rPr>
          <w:b/>
          <w:bCs/>
          <w:u w:val="single"/>
        </w:rPr>
        <w:t>May 18, 2023</w:t>
      </w:r>
      <w:r w:rsidR="2BA654D3">
        <w:t xml:space="preserve">. This </w:t>
      </w:r>
      <w:r w:rsidR="00CA2CF2">
        <w:t xml:space="preserve">establishes </w:t>
      </w:r>
      <w:r w:rsidR="002B427A">
        <w:t xml:space="preserve">a </w:t>
      </w:r>
      <w:r w:rsidR="00CA2CF2">
        <w:t xml:space="preserve">distribution list to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w:t>
      </w:r>
      <w:r w:rsidR="00FF5A74">
        <w:t>list and</w:t>
      </w:r>
      <w:r w:rsidR="00CA2CF2">
        <w:t xml:space="preserve"> will be solely responsible for obtaining from the Procurement Library (Section I.G.) responses to written questions and any amendments to the RFP.</w:t>
      </w:r>
      <w:r w:rsidR="003E7632">
        <w:t xml:space="preserve"> </w:t>
      </w:r>
    </w:p>
    <w:p w14:paraId="38FC2557" w14:textId="77777777" w:rsidR="005B11E8" w:rsidRPr="00735B95" w:rsidRDefault="005B11E8" w:rsidP="00BC563B"/>
    <w:p w14:paraId="036471AF" w14:textId="2D9D0EC8" w:rsidR="00686FDF" w:rsidRPr="00735B95" w:rsidRDefault="00686FDF" w:rsidP="00686FDF">
      <w:r w:rsidRPr="00735B95">
        <w:t>Th</w:t>
      </w:r>
      <w:r>
        <w:t>e</w:t>
      </w:r>
      <w:r w:rsidRPr="00735B95">
        <w:t xml:space="preserve"> </w:t>
      </w:r>
      <w:r w:rsidR="003E7632">
        <w:t>information</w:t>
      </w:r>
      <w:r w:rsidRPr="00735B95">
        <w:t xml:space="preserve"> </w:t>
      </w:r>
      <w:r>
        <w:t xml:space="preserve">below </w:t>
      </w:r>
      <w:r w:rsidRPr="00735B95">
        <w:t>will be used for all correspondence related to the Request for Proposal.</w:t>
      </w:r>
      <w:r w:rsidR="003E7632">
        <w:t xml:space="preserve">  Only one contact per Offeror is permitted.</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77777777"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789ADB8C" w:rsidR="00BC563B" w:rsidRPr="00735B95" w:rsidRDefault="000433BB" w:rsidP="00BC563B">
      <w:pPr>
        <w:jc w:val="center"/>
      </w:pPr>
      <w:r w:rsidRPr="00735B95">
        <w:t xml:space="preserve">To:  </w:t>
      </w:r>
      <w:r w:rsidR="00FF5A74">
        <w:t>Marlene Acosta, Procurement Manager</w:t>
      </w:r>
    </w:p>
    <w:p w14:paraId="669BB326" w14:textId="30BAFBCA" w:rsidR="00FB6CE5" w:rsidRPr="003A1C64" w:rsidRDefault="00BC563B" w:rsidP="00BC563B">
      <w:pPr>
        <w:jc w:val="center"/>
      </w:pPr>
      <w:r w:rsidRPr="00735B95">
        <w:t>E-mail</w:t>
      </w:r>
      <w:r w:rsidRPr="003A1C64">
        <w:t xml:space="preserve">:  </w:t>
      </w:r>
      <w:r w:rsidR="00152B34">
        <w:t>altsd.procurement@altsd.nm.gov</w:t>
      </w:r>
    </w:p>
    <w:p w14:paraId="7A631386" w14:textId="681CC607" w:rsidR="00253164" w:rsidRPr="003A1C64" w:rsidRDefault="00FB6CE5" w:rsidP="00253164">
      <w:pPr>
        <w:tabs>
          <w:tab w:val="center" w:pos="4680"/>
        </w:tabs>
        <w:jc w:val="center"/>
      </w:pPr>
      <w:r>
        <w:t>Subject</w:t>
      </w:r>
      <w:r w:rsidR="00CF05C0">
        <w:t xml:space="preserve"> Line</w:t>
      </w:r>
      <w:r>
        <w:t xml:space="preserve">:  </w:t>
      </w:r>
      <w:r w:rsidR="00E2012F">
        <w:t>Alzheimer’s and Dementia RFP</w:t>
      </w:r>
    </w:p>
    <w:p w14:paraId="7E34AFCA" w14:textId="6B194E4B" w:rsidR="00FB6CE5" w:rsidRPr="003A1C64" w:rsidRDefault="003A1C64" w:rsidP="00BC563B">
      <w:pPr>
        <w:jc w:val="center"/>
      </w:pPr>
      <w:r w:rsidRPr="003A1C64">
        <w:t>RFP#23-62400-1000-01583</w:t>
      </w:r>
    </w:p>
    <w:p w14:paraId="7EA07AB3" w14:textId="77777777" w:rsidR="001E5906" w:rsidRPr="00735B95" w:rsidRDefault="001E5906" w:rsidP="00BC563B">
      <w:pPr>
        <w:jc w:val="center"/>
        <w:rPr>
          <w:highlight w:val="yellow"/>
        </w:rPr>
      </w:pP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287" w:name="_Toc377565400"/>
      <w:bookmarkStart w:id="288" w:name="_Toc112682254"/>
      <w:bookmarkStart w:id="289" w:name="_Toc134179292"/>
      <w:r w:rsidRPr="00735B95">
        <w:rPr>
          <w:rFonts w:cs="Times New Roman"/>
        </w:rPr>
        <w:lastRenderedPageBreak/>
        <w:t>APPENDIX</w:t>
      </w:r>
      <w:r w:rsidR="001206A3" w:rsidRPr="00735B95">
        <w:rPr>
          <w:rFonts w:cs="Times New Roman"/>
        </w:rPr>
        <w:t xml:space="preserve"> B</w:t>
      </w:r>
      <w:bookmarkEnd w:id="287"/>
      <w:bookmarkEnd w:id="288"/>
      <w:bookmarkEnd w:id="289"/>
    </w:p>
    <w:p w14:paraId="700E16FB" w14:textId="77777777" w:rsidR="00BC563B" w:rsidRPr="00735B95" w:rsidRDefault="00BC563B" w:rsidP="001C1BB8">
      <w:pPr>
        <w:pStyle w:val="Heading1"/>
        <w:rPr>
          <w:rFonts w:cs="Times New Roman"/>
        </w:rPr>
      </w:pPr>
      <w:bookmarkStart w:id="290" w:name="_Toc377565401"/>
      <w:bookmarkStart w:id="291" w:name="_Toc112682255"/>
      <w:bookmarkStart w:id="292" w:name="_Toc134179293"/>
      <w:r w:rsidRPr="00735B95">
        <w:rPr>
          <w:rFonts w:cs="Times New Roman"/>
        </w:rPr>
        <w:t>CAMPAIGN CONTRIBUTION DISCLOSURE FORM</w:t>
      </w:r>
      <w:bookmarkEnd w:id="290"/>
      <w:bookmarkEnd w:id="291"/>
      <w:bookmarkEnd w:id="292"/>
    </w:p>
    <w:p w14:paraId="0EA5E0EC" w14:textId="77777777" w:rsidR="000F476C" w:rsidRPr="00735B95" w:rsidRDefault="000F476C" w:rsidP="000F476C"/>
    <w:p w14:paraId="0CB2896A" w14:textId="6B0AEE8D" w:rsidR="000F476C" w:rsidRPr="00735B95" w:rsidRDefault="000F476C" w:rsidP="000F476C">
      <w:r w:rsidRPr="00735B95">
        <w:t xml:space="preserve">Pursuant to the Procurement Code, Sections 13-1-28, </w:t>
      </w:r>
      <w:r w:rsidRPr="00735B95">
        <w:rPr>
          <w:u w:val="single"/>
        </w:rPr>
        <w:t>et seq</w:t>
      </w:r>
      <w:r w:rsidRPr="00735B95">
        <w:t>.</w:t>
      </w:r>
      <w:r w:rsidR="00BC1195">
        <w:t xml:space="preserve"> NMSA</w:t>
      </w:r>
      <w:r w:rsidRPr="00735B95">
        <w:t xml:space="preserve"> 1978 and  § 13-1-191.1 </w:t>
      </w:r>
      <w:r w:rsidR="00F47B3B">
        <w:t xml:space="preserve">NMSA 1978 </w:t>
      </w:r>
      <w:r w:rsidRPr="00735B95">
        <w:t xml:space="preserve">(2006),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0F476C">
      <w:pPr>
        <w:jc w:val="both"/>
      </w:pPr>
      <w:r w:rsidRPr="00735B95">
        <w:t xml:space="preserve">Furthermore, a solicitation or proposed award for a proposed contract may be canceled pursuant to Section </w:t>
      </w:r>
      <w:hyperlink r:id="rId35" w:tgtFrame="main" w:history="1">
        <w:r w:rsidRPr="00735B95">
          <w:rPr>
            <w:color w:val="0000FF"/>
            <w:u w:val="single"/>
          </w:rPr>
          <w:t>13-1-181</w:t>
        </w:r>
      </w:hyperlink>
      <w:r w:rsidRPr="00735B95">
        <w:t xml:space="preserve"> NMSA 1978 or a contract that is executed may be ratified or terminated pursuant to Section </w:t>
      </w:r>
      <w:hyperlink r:id="rId36"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 xml:space="preserve">The state agency or local public body that procures the services or items of tangible personal property shall indicate on the form the name or </w:t>
      </w:r>
      <w:proofErr w:type="gramStart"/>
      <w:r w:rsidRPr="00735B95">
        <w:t>names</w:t>
      </w:r>
      <w:proofErr w:type="gramEnd"/>
      <w:r w:rsidRPr="00735B95">
        <w:t xml:space="preserve">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lastRenderedPageBreak/>
        <w:t>“</w:t>
      </w:r>
      <w:r w:rsidRPr="00735B95">
        <w:rPr>
          <w:b/>
        </w:rPr>
        <w:t>Campaign Contribution</w:t>
      </w:r>
      <w:r w:rsidRPr="00735B95">
        <w:t xml:space="preserve">” means a gift, subscription, loan, advance or deposit of </w:t>
      </w:r>
      <w:proofErr w:type="gramStart"/>
      <w:r w:rsidRPr="00735B95">
        <w:t>money</w:t>
      </w:r>
      <w:proofErr w:type="gramEnd"/>
    </w:p>
    <w:p w14:paraId="48084E33" w14:textId="77777777" w:rsidR="000F476C" w:rsidRPr="00735B95" w:rsidRDefault="000F476C" w:rsidP="000F476C">
      <w:r>
        <w:t xml:space="preserve">or other thing of value, including the estimated value of an in-kind contribution, that is made to or received by an applicable public </w:t>
      </w:r>
      <w:bookmarkStart w:id="293" w:name="_Int_3uCtojgx"/>
      <w:proofErr w:type="gramStart"/>
      <w:r>
        <w:t>official</w:t>
      </w:r>
      <w:bookmarkEnd w:id="293"/>
      <w:proofErr w:type="gramEnd"/>
      <w:r>
        <w:t xml:space="preserve"> or any person authorized to raise, collect or expend contributions on that official’s behalf for the purpose of electing the official to statewide or local office.  “Campaign Contribution” includes the payment of a debt incurred in an election </w:t>
      </w:r>
      <w:bookmarkStart w:id="294" w:name="_Int_1DSnQgFn"/>
      <w:proofErr w:type="gramStart"/>
      <w:r>
        <w:t>campaign, but</w:t>
      </w:r>
      <w:bookmarkEnd w:id="294"/>
      <w:proofErr w:type="gramEnd"/>
      <w:r>
        <w:t xml:space="preserve">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t>“</w:t>
      </w:r>
      <w:r w:rsidRPr="663276F2">
        <w:rPr>
          <w:b/>
          <w:bCs/>
        </w:rPr>
        <w:t>Family member</w:t>
      </w:r>
      <w:r>
        <w:t xml:space="preserve">” means a spouse, father, mother, child, father-in-law, mother-in-law, </w:t>
      </w:r>
      <w:proofErr w:type="gramStart"/>
      <w:r>
        <w:t>daughter-in-law</w:t>
      </w:r>
      <w:proofErr w:type="gramEnd"/>
      <w:r>
        <w:t xml:space="preserve"> or son-in-law of (a) a prospective contractor, if the prospective contractor is a natural person; or (b) an owner of a prospective </w:t>
      </w:r>
      <w:bookmarkStart w:id="295" w:name="_Int_FQrdHEuU"/>
      <w:r>
        <w:t>contractor;</w:t>
      </w:r>
      <w:bookmarkEnd w:id="295"/>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w:t>
      </w:r>
      <w:proofErr w:type="gramStart"/>
      <w:r w:rsidRPr="00735B95">
        <w:t>time period</w:t>
      </w:r>
      <w:proofErr w:type="gramEnd"/>
      <w:r w:rsidRPr="00735B95">
        <w:t xml:space="preserve">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37" w:tgtFrame="main" w:history="1">
        <w:r w:rsidRPr="00735B95">
          <w:rPr>
            <w:color w:val="0000FF"/>
            <w:u w:val="single"/>
          </w:rPr>
          <w:t>13-1-28</w:t>
        </w:r>
      </w:hyperlink>
      <w:r w:rsidRPr="00735B95">
        <w:t xml:space="preserve"> through </w:t>
      </w:r>
      <w:hyperlink r:id="rId38"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0753978F" w:rsidR="000F476C" w:rsidRPr="00152B34" w:rsidRDefault="000F476C" w:rsidP="433F0611">
      <w:pPr>
        <w:rPr>
          <w:b/>
          <w:bCs/>
          <w:u w:val="single"/>
        </w:rPr>
      </w:pPr>
      <w:r w:rsidRPr="663276F2">
        <w:rPr>
          <w:b/>
          <w:bCs/>
        </w:rPr>
        <w:t xml:space="preserve">Name(s) of Applicable Public Official(s) if </w:t>
      </w:r>
      <w:r w:rsidR="482B3846" w:rsidRPr="663276F2">
        <w:rPr>
          <w:b/>
          <w:bCs/>
        </w:rPr>
        <w:t xml:space="preserve">any: </w:t>
      </w:r>
      <w:r w:rsidR="482B3846" w:rsidRPr="00152B34">
        <w:rPr>
          <w:b/>
          <w:bCs/>
          <w:u w:val="single"/>
        </w:rPr>
        <w:t>Governor</w:t>
      </w:r>
      <w:r w:rsidR="44228A90" w:rsidRPr="00152B34">
        <w:rPr>
          <w:b/>
          <w:bCs/>
          <w:u w:val="single"/>
        </w:rPr>
        <w:t xml:space="preserve"> Michelle Lujan-Grisham and Lt. Governor Howie Morales</w:t>
      </w:r>
    </w:p>
    <w:p w14:paraId="3B697711" w14:textId="5C420A55" w:rsidR="663276F2" w:rsidRDefault="663276F2"/>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proofErr w:type="gramStart"/>
      <w:r w:rsidRPr="00735B95">
        <w:t>Amount</w:t>
      </w:r>
      <w:proofErr w:type="gramEnd"/>
      <w:r w:rsidRPr="00735B95">
        <w: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296" w:name="_Toc377565402"/>
      <w:bookmarkStart w:id="297" w:name="_Toc112682256"/>
      <w:bookmarkStart w:id="298" w:name="_Toc134179294"/>
      <w:r w:rsidR="00173446" w:rsidRPr="00735B95">
        <w:lastRenderedPageBreak/>
        <w:t>APPENDIX</w:t>
      </w:r>
      <w:r w:rsidR="001206A3" w:rsidRPr="00735B95">
        <w:t xml:space="preserve"> C</w:t>
      </w:r>
      <w:bookmarkEnd w:id="296"/>
      <w:bookmarkEnd w:id="297"/>
      <w:bookmarkEnd w:id="298"/>
    </w:p>
    <w:p w14:paraId="562737A6" w14:textId="77777777" w:rsidR="00DA6E6D" w:rsidRPr="00735B95" w:rsidRDefault="00B40715" w:rsidP="00DA6E6D">
      <w:pPr>
        <w:pStyle w:val="Heading1"/>
        <w:rPr>
          <w:rFonts w:cs="Times New Roman"/>
        </w:rPr>
      </w:pPr>
      <w:bookmarkStart w:id="299" w:name="_Toc112682257"/>
      <w:bookmarkStart w:id="300" w:name="_Toc134179295"/>
      <w:r w:rsidRPr="00735B95">
        <w:rPr>
          <w:rFonts w:cs="Times New Roman"/>
        </w:rPr>
        <w:t xml:space="preserve">DRAFT </w:t>
      </w:r>
      <w:r w:rsidR="00DA6E6D" w:rsidRPr="00735B95">
        <w:rPr>
          <w:rFonts w:cs="Times New Roman"/>
        </w:rPr>
        <w:t>CONTRACT</w:t>
      </w:r>
      <w:bookmarkEnd w:id="299"/>
      <w:bookmarkEnd w:id="300"/>
    </w:p>
    <w:p w14:paraId="398EB4FF" w14:textId="77777777" w:rsidR="003B59E6" w:rsidRPr="00735B95" w:rsidRDefault="003B59E6"/>
    <w:p w14:paraId="2A96662B" w14:textId="11729082" w:rsidR="00967BD7" w:rsidRPr="00735B95" w:rsidRDefault="00967BD7" w:rsidP="42982DC8">
      <w:pPr>
        <w:rPr>
          <w:highlight w:val="yellow"/>
        </w:rPr>
      </w:pPr>
    </w:p>
    <w:p w14:paraId="6003286B" w14:textId="353453C3" w:rsidR="00286D38" w:rsidRDefault="00286D38" w:rsidP="42982DC8">
      <w:pPr>
        <w:rPr>
          <w:b/>
          <w:bCs/>
        </w:rPr>
      </w:pPr>
      <w:r w:rsidRPr="42982DC8">
        <w:rPr>
          <w:b/>
          <w:bCs/>
        </w:rPr>
        <w:t xml:space="preserve">The Agreement included in this Appendix C represents the </w:t>
      </w:r>
      <w:r w:rsidR="00D16E8E" w:rsidRPr="42982DC8">
        <w:rPr>
          <w:b/>
          <w:bCs/>
        </w:rPr>
        <w:t>contract</w:t>
      </w:r>
      <w:r w:rsidRPr="42982DC8">
        <w:rPr>
          <w:b/>
          <w:bCs/>
        </w:rPr>
        <w:t xml:space="preserve"> the Agency intends to use to make </w:t>
      </w:r>
      <w:r w:rsidR="00BB420E" w:rsidRPr="42982DC8">
        <w:rPr>
          <w:b/>
          <w:bCs/>
        </w:rPr>
        <w:t>awards</w:t>
      </w:r>
      <w:r w:rsidRPr="42982DC8">
        <w:rPr>
          <w:b/>
          <w:bCs/>
        </w:rPr>
        <w:t>.  The State of New Mexico and the Ag</w:t>
      </w:r>
      <w:r w:rsidR="00967BD7" w:rsidRPr="42982DC8">
        <w:rPr>
          <w:b/>
          <w:bCs/>
        </w:rPr>
        <w:t>ency reserve</w:t>
      </w:r>
      <w:r w:rsidRPr="42982DC8">
        <w:rPr>
          <w:b/>
          <w:bCs/>
        </w:rPr>
        <w:t xml:space="preserve"> the right to modify the Agreement</w:t>
      </w:r>
      <w:r w:rsidR="00967BD7" w:rsidRPr="42982DC8">
        <w:rPr>
          <w:b/>
          <w:bCs/>
        </w:rPr>
        <w:t xml:space="preserve"> prior to, or during, the award process, as necessary.</w:t>
      </w:r>
    </w:p>
    <w:p w14:paraId="5DB70B31" w14:textId="77777777" w:rsidR="00FC2B08" w:rsidRDefault="00FC2B08" w:rsidP="42982DC8">
      <w:pPr>
        <w:rPr>
          <w:b/>
          <w:bCs/>
        </w:rPr>
      </w:pPr>
    </w:p>
    <w:p w14:paraId="409CE566" w14:textId="77777777" w:rsidR="00FC2B08" w:rsidRPr="00FC2B08" w:rsidRDefault="00FC2B08" w:rsidP="00FC2B08">
      <w:pPr>
        <w:keepNext/>
        <w:framePr w:w="9360" w:wrap="notBeside" w:vAnchor="text" w:hAnchor="page" w:x="1462" w:y="-50"/>
        <w:widowControl w:val="0"/>
        <w:tabs>
          <w:tab w:val="right" w:pos="9360"/>
        </w:tabs>
        <w:autoSpaceDE w:val="0"/>
        <w:autoSpaceDN w:val="0"/>
        <w:adjustRightInd w:val="0"/>
        <w:jc w:val="center"/>
        <w:outlineLvl w:val="0"/>
      </w:pPr>
      <w:bookmarkStart w:id="301" w:name="_Toc134179296"/>
      <w:r>
        <w:t>STATE OF NEW MEXICO</w:t>
      </w:r>
      <w:bookmarkEnd w:id="301"/>
    </w:p>
    <w:p w14:paraId="5E1943EF" w14:textId="48BE3BDF" w:rsidR="00FC2B08" w:rsidRDefault="00746608" w:rsidP="42982DC8">
      <w:pPr>
        <w:tabs>
          <w:tab w:val="center" w:pos="4680"/>
        </w:tabs>
        <w:autoSpaceDE w:val="0"/>
        <w:autoSpaceDN w:val="0"/>
        <w:adjustRightInd w:val="0"/>
        <w:jc w:val="center"/>
        <w:rPr>
          <w:b/>
          <w:bCs/>
        </w:rPr>
      </w:pPr>
      <w:r>
        <w:rPr>
          <w:b/>
          <w:bCs/>
        </w:rPr>
        <w:t>AGING &amp; LONG-TERM SERVICES DEPARTMENT</w:t>
      </w:r>
    </w:p>
    <w:p w14:paraId="6E63F3D4" w14:textId="77777777" w:rsidR="00746608" w:rsidRPr="00FC2B08" w:rsidRDefault="00746608" w:rsidP="42982DC8">
      <w:pPr>
        <w:tabs>
          <w:tab w:val="center" w:pos="4680"/>
        </w:tabs>
        <w:autoSpaceDE w:val="0"/>
        <w:autoSpaceDN w:val="0"/>
        <w:adjustRightInd w:val="0"/>
        <w:jc w:val="center"/>
        <w:rPr>
          <w:b/>
          <w:bCs/>
        </w:rPr>
      </w:pPr>
    </w:p>
    <w:p w14:paraId="0A50056A" w14:textId="77777777" w:rsidR="00FC2B08" w:rsidRPr="00FC2B08" w:rsidRDefault="00FC2B08" w:rsidP="42982DC8">
      <w:pPr>
        <w:tabs>
          <w:tab w:val="center" w:pos="4680"/>
        </w:tabs>
        <w:autoSpaceDE w:val="0"/>
        <w:autoSpaceDN w:val="0"/>
        <w:adjustRightInd w:val="0"/>
        <w:jc w:val="center"/>
        <w:rPr>
          <w:b/>
          <w:bCs/>
          <w:i/>
          <w:iCs/>
        </w:rPr>
      </w:pPr>
      <w:r>
        <w:t xml:space="preserve">PROFESSIONAL SERVICES CONTRACT </w:t>
      </w:r>
      <w:r w:rsidRPr="42982DC8">
        <w:rPr>
          <w:b/>
          <w:bCs/>
        </w:rPr>
        <w:t>#_________________________</w:t>
      </w:r>
    </w:p>
    <w:p w14:paraId="3AEC61F7" w14:textId="77777777" w:rsidR="00FC2B08" w:rsidRPr="00FC2B08" w:rsidRDefault="00FC2B08" w:rsidP="42982DC8">
      <w:pPr>
        <w:autoSpaceDE w:val="0"/>
        <w:autoSpaceDN w:val="0"/>
        <w:adjustRightInd w:val="0"/>
        <w:ind w:firstLine="8640"/>
        <w:jc w:val="both"/>
        <w:rPr>
          <w:i/>
          <w:iCs/>
        </w:rPr>
      </w:pPr>
    </w:p>
    <w:p w14:paraId="19770BE3" w14:textId="35B61DE1" w:rsidR="00FC2B08" w:rsidRPr="00FC2B08" w:rsidRDefault="00FC2B08" w:rsidP="42982DC8">
      <w:pPr>
        <w:autoSpaceDE w:val="0"/>
        <w:autoSpaceDN w:val="0"/>
        <w:adjustRightInd w:val="0"/>
        <w:jc w:val="both"/>
      </w:pPr>
      <w:r>
        <w:t xml:space="preserve">THIS AGREEMENT is made and entered into by and between the State of New Mexico, </w:t>
      </w:r>
      <w:r w:rsidR="00746608">
        <w:rPr>
          <w:b/>
          <w:bCs/>
        </w:rPr>
        <w:t>AGING &amp; LON-TERM SERVICES DEPARTMENT</w:t>
      </w:r>
      <w:r>
        <w:t xml:space="preserve">, hereinafter referred to as the “Agency,” and </w:t>
      </w:r>
      <w:r w:rsidRPr="42982DC8">
        <w:rPr>
          <w:b/>
          <w:bCs/>
        </w:rPr>
        <w:t>NAME OF CONTRACTOR</w:t>
      </w:r>
      <w:r>
        <w:t xml:space="preserve">, hereinafter referred to as the “Contractor,” and is effective as of the date set forth below upon which it is executed by the General Services Department/State Purchasing Division (GSD/SPD Contracts Review Bureau). </w:t>
      </w:r>
    </w:p>
    <w:p w14:paraId="070FBE10" w14:textId="77777777" w:rsidR="00FC2B08" w:rsidRPr="00FC2B08" w:rsidRDefault="00FC2B08" w:rsidP="42982DC8">
      <w:pPr>
        <w:autoSpaceDE w:val="0"/>
        <w:autoSpaceDN w:val="0"/>
        <w:adjustRightInd w:val="0"/>
        <w:jc w:val="both"/>
        <w:rPr>
          <w:i/>
          <w:iCs/>
        </w:rPr>
      </w:pPr>
    </w:p>
    <w:p w14:paraId="01FB20F1" w14:textId="77777777" w:rsidR="00FC2B08" w:rsidRPr="00FC2B08" w:rsidRDefault="00FC2B08" w:rsidP="42982DC8">
      <w:pPr>
        <w:autoSpaceDE w:val="0"/>
        <w:autoSpaceDN w:val="0"/>
        <w:adjustRightInd w:val="0"/>
        <w:jc w:val="both"/>
        <w:rPr>
          <w:i/>
          <w:iCs/>
        </w:rPr>
      </w:pPr>
      <w:r>
        <w:t>IT IS AGREED BETWEEN THE PARTIES:</w:t>
      </w:r>
    </w:p>
    <w:p w14:paraId="1A2B68B6" w14:textId="77777777" w:rsidR="00FC2B08" w:rsidRPr="00FC2B08" w:rsidRDefault="00FC2B08" w:rsidP="42982DC8">
      <w:pPr>
        <w:autoSpaceDE w:val="0"/>
        <w:autoSpaceDN w:val="0"/>
        <w:adjustRightInd w:val="0"/>
        <w:jc w:val="both"/>
        <w:rPr>
          <w:i/>
          <w:iCs/>
        </w:rPr>
      </w:pPr>
    </w:p>
    <w:p w14:paraId="0E5CD993" w14:textId="77777777" w:rsidR="00FC2B08" w:rsidRPr="00FC2B08" w:rsidRDefault="00FC2B08" w:rsidP="42982DC8">
      <w:pPr>
        <w:keepNext/>
        <w:autoSpaceDE w:val="0"/>
        <w:autoSpaceDN w:val="0"/>
        <w:adjustRightInd w:val="0"/>
        <w:jc w:val="both"/>
        <w:rPr>
          <w:b/>
          <w:bCs/>
        </w:rPr>
      </w:pPr>
      <w:r w:rsidRPr="42982DC8">
        <w:rPr>
          <w:b/>
          <w:bCs/>
        </w:rPr>
        <w:t>1.</w:t>
      </w:r>
      <w:r>
        <w:tab/>
      </w:r>
      <w:r w:rsidRPr="42982DC8">
        <w:rPr>
          <w:b/>
          <w:bCs/>
          <w:u w:val="single"/>
        </w:rPr>
        <w:t>Scope of Work.</w:t>
      </w:r>
    </w:p>
    <w:p w14:paraId="1B13A383" w14:textId="77777777" w:rsidR="00FC2B08" w:rsidRPr="00FC2B08" w:rsidRDefault="00FC2B08" w:rsidP="42982DC8">
      <w:pPr>
        <w:autoSpaceDE w:val="0"/>
        <w:autoSpaceDN w:val="0"/>
        <w:adjustRightInd w:val="0"/>
        <w:ind w:firstLine="720"/>
        <w:jc w:val="both"/>
      </w:pPr>
      <w:r>
        <w:t>The Contractor shall perform the following work:</w:t>
      </w:r>
    </w:p>
    <w:p w14:paraId="5B749A87" w14:textId="77777777" w:rsidR="00FC2B08" w:rsidRPr="00FC2B08" w:rsidRDefault="00FC2B08" w:rsidP="42982DC8">
      <w:pPr>
        <w:autoSpaceDE w:val="0"/>
        <w:autoSpaceDN w:val="0"/>
        <w:adjustRightInd w:val="0"/>
        <w:jc w:val="both"/>
        <w:rPr>
          <w:u w:val="single"/>
        </w:rPr>
      </w:pPr>
    </w:p>
    <w:p w14:paraId="235900E4" w14:textId="77777777" w:rsidR="00FC2B08" w:rsidRPr="00FC2B08" w:rsidRDefault="00FC2B08" w:rsidP="42982DC8">
      <w:pPr>
        <w:keepNext/>
        <w:autoSpaceDE w:val="0"/>
        <w:autoSpaceDN w:val="0"/>
        <w:adjustRightInd w:val="0"/>
        <w:jc w:val="both"/>
        <w:rPr>
          <w:b/>
          <w:bCs/>
          <w:i/>
          <w:iCs/>
          <w:u w:val="single"/>
        </w:rPr>
      </w:pPr>
      <w:r w:rsidRPr="42982DC8">
        <w:rPr>
          <w:b/>
          <w:bCs/>
        </w:rPr>
        <w:t>2.</w:t>
      </w:r>
      <w:r>
        <w:tab/>
      </w:r>
      <w:r w:rsidRPr="42982DC8">
        <w:rPr>
          <w:b/>
          <w:bCs/>
          <w:u w:val="single"/>
        </w:rPr>
        <w:t>Compensation</w:t>
      </w:r>
      <w:r w:rsidRPr="42982DC8">
        <w:rPr>
          <w:b/>
          <w:bCs/>
          <w:i/>
          <w:iCs/>
          <w:u w:val="single"/>
        </w:rPr>
        <w:t>.</w:t>
      </w:r>
    </w:p>
    <w:p w14:paraId="2883E81F" w14:textId="77777777" w:rsidR="00FC2B08" w:rsidRPr="00FC2B08" w:rsidRDefault="00FC2B08" w:rsidP="42982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pPr>
      <w:r>
        <w:t>A.</w:t>
      </w:r>
      <w:r>
        <w:tab/>
        <w:t xml:space="preserve">The Agency shall pay to the Contractor in full payment for services satisfactorily </w:t>
      </w:r>
    </w:p>
    <w:p w14:paraId="676CB710" w14:textId="77777777" w:rsidR="00FC2B08" w:rsidRPr="00FC2B08" w:rsidRDefault="00FC2B08" w:rsidP="42982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b/>
          <w:bCs/>
        </w:rPr>
      </w:pPr>
      <w:r>
        <w:t xml:space="preserve">performed at the rate of ______________ dollars ($__________) per hour (OR BASED UPON DELIVERABLES, MILESTONES, BUDGET, ETC.), such compensation not to exceed (AMOUNT), excluding gross receipts tax. The New Mexico gross receipts tax levied on the amounts payable under this Agreement totaling (AMOUNT) shall be paid by the Agency to the Contractor. </w:t>
      </w:r>
      <w:r w:rsidRPr="42982DC8">
        <w:rPr>
          <w:b/>
          <w:bCs/>
        </w:rPr>
        <w:t xml:space="preserve">The total amount payable to the Contractor under this Agreement, including gross receipts tax and expenses, shall not exceed (AMOUNT). 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w:t>
      </w:r>
      <w:proofErr w:type="gramStart"/>
      <w:r w:rsidRPr="42982DC8">
        <w:rPr>
          <w:b/>
          <w:bCs/>
        </w:rPr>
        <w:t>in excess of</w:t>
      </w:r>
      <w:proofErr w:type="gramEnd"/>
      <w:r w:rsidRPr="42982DC8">
        <w:rPr>
          <w:b/>
          <w:bCs/>
        </w:rPr>
        <w:t xml:space="preserve"> the total compensation amount without this Agreement being amended in writing prior to those services in excess of the total compensation amount being provided.</w:t>
      </w:r>
    </w:p>
    <w:p w14:paraId="50B7DDCB" w14:textId="77777777" w:rsidR="00FC2B08" w:rsidRPr="00FC2B08" w:rsidRDefault="00FC2B08" w:rsidP="42982DC8">
      <w:pPr>
        <w:autoSpaceDE w:val="0"/>
        <w:autoSpaceDN w:val="0"/>
        <w:adjustRightInd w:val="0"/>
        <w:jc w:val="both"/>
      </w:pPr>
    </w:p>
    <w:p w14:paraId="38C48DB0" w14:textId="77777777" w:rsidR="00FC2B08" w:rsidRPr="00FC2B08" w:rsidRDefault="00FC2B08" w:rsidP="42982DC8">
      <w:pPr>
        <w:autoSpaceDE w:val="0"/>
        <w:autoSpaceDN w:val="0"/>
        <w:adjustRightInd w:val="0"/>
        <w:ind w:firstLine="720"/>
        <w:jc w:val="both"/>
      </w:pPr>
      <w:r>
        <w:t>B.</w:t>
      </w:r>
      <w:r>
        <w:tab/>
        <w:t>Payment is subject to availability of funds pursuant to the Appropriations Paragraph set forth below and to any negotiations between the parties from year to year pursuant to Paragraph 1, Scope of Work, and to approval by the GSD/SPD. All invoices MUST BE received by the Agency no later than fifteen (15) days after the termination of the Fiscal Year in which the services were delivered. Invoices received after such date WILL NOT BE PAID.</w:t>
      </w:r>
    </w:p>
    <w:p w14:paraId="677C63B7" w14:textId="77777777" w:rsidR="00FC2B08" w:rsidRPr="00FC2B08" w:rsidRDefault="00FC2B08" w:rsidP="42982DC8">
      <w:pPr>
        <w:autoSpaceDE w:val="0"/>
        <w:autoSpaceDN w:val="0"/>
        <w:adjustRightInd w:val="0"/>
        <w:ind w:left="1440" w:hanging="1440"/>
        <w:jc w:val="both"/>
      </w:pPr>
    </w:p>
    <w:p w14:paraId="52868AF8" w14:textId="77777777" w:rsidR="00FC2B08" w:rsidRPr="00FC2B08" w:rsidRDefault="00FC2B08" w:rsidP="42982DC8">
      <w:pPr>
        <w:autoSpaceDE w:val="0"/>
        <w:autoSpaceDN w:val="0"/>
        <w:adjustRightInd w:val="0"/>
        <w:ind w:left="1440" w:hanging="1440"/>
        <w:jc w:val="both"/>
      </w:pPr>
    </w:p>
    <w:p w14:paraId="0E8E30CD" w14:textId="77777777" w:rsidR="00FC2B08" w:rsidRPr="00FC2B08" w:rsidRDefault="00FC2B08" w:rsidP="42982DC8">
      <w:pPr>
        <w:autoSpaceDE w:val="0"/>
        <w:autoSpaceDN w:val="0"/>
        <w:adjustRightInd w:val="0"/>
        <w:ind w:firstLine="720"/>
        <w:jc w:val="both"/>
      </w:pPr>
      <w:r>
        <w:t>C.</w:t>
      </w:r>
      <w:r>
        <w:tab/>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7FF2E0BD" w14:textId="77777777" w:rsidR="00FC2B08" w:rsidRPr="00FC2B08" w:rsidRDefault="00FC2B08" w:rsidP="00FC2B08">
      <w:pPr>
        <w:widowControl w:val="0"/>
        <w:autoSpaceDE w:val="0"/>
        <w:autoSpaceDN w:val="0"/>
        <w:adjustRightInd w:val="0"/>
        <w:jc w:val="both"/>
      </w:pPr>
    </w:p>
    <w:p w14:paraId="23A4C2AD" w14:textId="77777777" w:rsidR="00FC2B08" w:rsidRPr="00FC2B08" w:rsidRDefault="00FC2B08" w:rsidP="42982DC8">
      <w:pPr>
        <w:keepNext/>
        <w:autoSpaceDE w:val="0"/>
        <w:autoSpaceDN w:val="0"/>
        <w:adjustRightInd w:val="0"/>
        <w:jc w:val="both"/>
        <w:rPr>
          <w:b/>
          <w:bCs/>
          <w:u w:val="single"/>
        </w:rPr>
      </w:pPr>
      <w:r w:rsidRPr="42982DC8">
        <w:rPr>
          <w:b/>
          <w:bCs/>
        </w:rPr>
        <w:t>3.</w:t>
      </w:r>
      <w:r>
        <w:tab/>
      </w:r>
      <w:r w:rsidRPr="42982DC8">
        <w:rPr>
          <w:b/>
          <w:bCs/>
          <w:u w:val="single"/>
        </w:rPr>
        <w:t>Term.</w:t>
      </w:r>
    </w:p>
    <w:p w14:paraId="02CD1ED3" w14:textId="2F17D99E" w:rsidR="00FC2B08" w:rsidRPr="00FC2B08" w:rsidRDefault="00FC2B08" w:rsidP="42982DC8">
      <w:pPr>
        <w:autoSpaceDE w:val="0"/>
        <w:autoSpaceDN w:val="0"/>
        <w:adjustRightInd w:val="0"/>
        <w:ind w:firstLine="720"/>
        <w:jc w:val="both"/>
      </w:pPr>
      <w:r>
        <w:t xml:space="preserve">THIS AGREEMENT SHALL NOT BECOME EFFECTIVE UNTIL APPROVED BY THE GSD/SPD Contracts Review Bureau. This Agreement shall terminate on </w:t>
      </w:r>
      <w:r w:rsidR="00746608">
        <w:rPr>
          <w:b/>
          <w:bCs/>
        </w:rPr>
        <w:t xml:space="preserve">June 30, </w:t>
      </w:r>
      <w:proofErr w:type="gramStart"/>
      <w:r w:rsidR="00746608">
        <w:rPr>
          <w:b/>
          <w:bCs/>
        </w:rPr>
        <w:t>2024</w:t>
      </w:r>
      <w:proofErr w:type="gramEnd"/>
      <w: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12242C11" w14:textId="77777777" w:rsidR="00FC2B08" w:rsidRPr="00FC2B08" w:rsidRDefault="00FC2B08" w:rsidP="00FC2B08">
      <w:pPr>
        <w:autoSpaceDE w:val="0"/>
        <w:autoSpaceDN w:val="0"/>
        <w:adjustRightInd w:val="0"/>
        <w:jc w:val="both"/>
      </w:pPr>
    </w:p>
    <w:p w14:paraId="10BB507D" w14:textId="77777777" w:rsidR="00FC2B08" w:rsidRPr="00FC2B08" w:rsidRDefault="00FC2B08" w:rsidP="42982DC8">
      <w:pPr>
        <w:keepNext/>
        <w:autoSpaceDE w:val="0"/>
        <w:autoSpaceDN w:val="0"/>
        <w:adjustRightInd w:val="0"/>
        <w:jc w:val="both"/>
        <w:rPr>
          <w:b/>
          <w:bCs/>
        </w:rPr>
      </w:pPr>
      <w:r w:rsidRPr="42982DC8">
        <w:rPr>
          <w:b/>
          <w:bCs/>
        </w:rPr>
        <w:t>4.</w:t>
      </w:r>
      <w:r>
        <w:tab/>
      </w:r>
      <w:r w:rsidRPr="42982DC8">
        <w:rPr>
          <w:b/>
          <w:bCs/>
          <w:u w:val="single"/>
        </w:rPr>
        <w:t>Termination.</w:t>
      </w:r>
    </w:p>
    <w:p w14:paraId="7D0B7A63" w14:textId="77777777" w:rsidR="00FC2B08" w:rsidRPr="00FC2B08" w:rsidRDefault="00FC2B08" w:rsidP="42982DC8">
      <w:pPr>
        <w:widowControl w:val="0"/>
        <w:autoSpaceDE w:val="0"/>
        <w:autoSpaceDN w:val="0"/>
        <w:adjustRightInd w:val="0"/>
        <w:ind w:firstLine="720"/>
        <w:jc w:val="both"/>
      </w:pPr>
      <w:r>
        <w:t>A.</w:t>
      </w:r>
      <w:r>
        <w:tab/>
      </w:r>
      <w:r w:rsidRPr="42982DC8">
        <w:rPr>
          <w:u w:val="single"/>
        </w:rPr>
        <w:t>Grounds</w:t>
      </w:r>
      <w:r>
        <w:t>. The Agency may terminate this Agreement for convenience or cause.  The Contractor may only terminate this Agreement based upon the Agency’s uncured, material breach of this Agreement.</w:t>
      </w:r>
    </w:p>
    <w:p w14:paraId="3C6323E6" w14:textId="77777777" w:rsidR="00FC2B08" w:rsidRPr="00FC2B08" w:rsidRDefault="00FC2B08" w:rsidP="00FC2B08">
      <w:pPr>
        <w:widowControl w:val="0"/>
        <w:autoSpaceDE w:val="0"/>
        <w:autoSpaceDN w:val="0"/>
        <w:adjustRightInd w:val="0"/>
        <w:ind w:firstLine="720"/>
        <w:jc w:val="both"/>
      </w:pPr>
      <w:r>
        <w:t>B.</w:t>
      </w:r>
      <w:r>
        <w:tab/>
      </w:r>
      <w:bookmarkStart w:id="302" w:name="_Int_qUu0edx3"/>
      <w:r w:rsidRPr="663276F2">
        <w:rPr>
          <w:u w:val="single"/>
        </w:rPr>
        <w:t>Notice;</w:t>
      </w:r>
      <w:bookmarkEnd w:id="302"/>
      <w:r w:rsidRPr="663276F2">
        <w:rPr>
          <w:u w:val="single"/>
        </w:rPr>
        <w:t xml:space="preserve"> Agency Opportunity to Cure.</w:t>
      </w:r>
      <w:r>
        <w:t xml:space="preserve">  </w:t>
      </w:r>
    </w:p>
    <w:p w14:paraId="4264F2D1" w14:textId="77777777" w:rsidR="00FC2B08" w:rsidRPr="00FC2B08" w:rsidRDefault="00FC2B08" w:rsidP="00FC2B08">
      <w:pPr>
        <w:widowControl w:val="0"/>
        <w:autoSpaceDE w:val="0"/>
        <w:autoSpaceDN w:val="0"/>
        <w:adjustRightInd w:val="0"/>
        <w:ind w:firstLine="1440"/>
        <w:jc w:val="both"/>
      </w:pPr>
      <w:r>
        <w:t>1.</w:t>
      </w:r>
      <w:r>
        <w:tab/>
        <w:t xml:space="preserve">Except as otherwise provided in Paragraph (4)(B)(3), the Agency shall give Contractor written notice of termination at least thirty (30) days prior to the intended date of termination.  </w:t>
      </w:r>
    </w:p>
    <w:p w14:paraId="35C4019C" w14:textId="77777777" w:rsidR="00FC2B08" w:rsidRPr="00FC2B08" w:rsidRDefault="00FC2B08" w:rsidP="00FC2B08">
      <w:pPr>
        <w:widowControl w:val="0"/>
        <w:autoSpaceDE w:val="0"/>
        <w:autoSpaceDN w:val="0"/>
        <w:adjustRightInd w:val="0"/>
        <w:ind w:firstLine="1440"/>
        <w:jc w:val="both"/>
      </w:pPr>
      <w:r>
        <w:t>2.</w:t>
      </w:r>
      <w:r>
        <w:tab/>
        <w:t xml:space="preserve">Contractor shall give Agency written notice of termination at least thirty (30) days prior to the intended date of termination,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  </w:t>
      </w:r>
    </w:p>
    <w:p w14:paraId="3B7E94AA" w14:textId="77777777" w:rsidR="00FC2B08" w:rsidRPr="00FC2B08" w:rsidRDefault="00FC2B08" w:rsidP="00FC2B08">
      <w:pPr>
        <w:widowControl w:val="0"/>
        <w:autoSpaceDE w:val="0"/>
        <w:autoSpaceDN w:val="0"/>
        <w:adjustRightInd w:val="0"/>
        <w:ind w:firstLine="1440"/>
        <w:jc w:val="both"/>
      </w:pPr>
      <w:r>
        <w:t>3.  Notwithstanding the foregoing, this Agreement may be terminated immediately upon written notice to the Contractor (i) if the Contractor becomes unable to perform the services contracted for, as determined by the Agency; (ii) if, during the term of this Agreement, the Contractor is suspended or debarred by the State Purchasing Agent; or (iii) the Agreement is terminated pursuant to Paragraph 5, “Appropriations”, of this Agreement.</w:t>
      </w:r>
    </w:p>
    <w:p w14:paraId="021A132E" w14:textId="77777777" w:rsidR="00FC2B08" w:rsidRPr="00FC2B08" w:rsidRDefault="00FC2B08" w:rsidP="42982DC8">
      <w:pPr>
        <w:widowControl w:val="0"/>
        <w:autoSpaceDE w:val="0"/>
        <w:autoSpaceDN w:val="0"/>
        <w:adjustRightInd w:val="0"/>
        <w:ind w:firstLine="720"/>
        <w:jc w:val="both"/>
        <w:rPr>
          <w:i/>
          <w:iCs/>
          <w:u w:val="single"/>
        </w:rPr>
      </w:pPr>
      <w:r>
        <w:t>C.</w:t>
      </w:r>
      <w:r>
        <w:tab/>
      </w:r>
      <w:r w:rsidRPr="42982DC8">
        <w:rPr>
          <w:u w:val="single"/>
        </w:rPr>
        <w:t>Liability.</w:t>
      </w:r>
      <w:r>
        <w:t xml:space="preserve">  Except as otherwise expressly allowed or provided under this Agreement, the Agency’s sole liability upon termination shall be to pay for acceptable work performed prior to the Contractor’s receipt or issuance of a notice of termination; </w:t>
      </w:r>
      <w:r w:rsidRPr="42982DC8">
        <w:rPr>
          <w:u w:val="single"/>
        </w:rPr>
        <w:t>provided</w:t>
      </w:r>
      <w:r>
        <w:t xml:space="preserve">, </w:t>
      </w:r>
      <w:r w:rsidRPr="42982DC8">
        <w:rPr>
          <w:u w:val="single"/>
        </w:rPr>
        <w:t>however</w:t>
      </w:r>
      <w:r>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42982DC8">
        <w:rPr>
          <w:color w:val="0000FF"/>
        </w:rPr>
        <w:t xml:space="preserve"> </w:t>
      </w:r>
      <w:r w:rsidRPr="42982DC8">
        <w:rPr>
          <w:i/>
          <w:iCs/>
          <w:u w:val="single"/>
        </w:rPr>
        <w:t>THIS PROVISION IS NOT EXCLUSIVE AND DOES NOT WAIVE THE AGENCY’S OTHER LEGAL RIGHTS AND REMEDIES CAUSED BY THE CONTRACTOR'S DEFAULT/BREACH OF THIS AGREEMENT.</w:t>
      </w:r>
    </w:p>
    <w:p w14:paraId="3D5E81E2" w14:textId="77777777" w:rsidR="00FC2B08" w:rsidRPr="00FC2B08" w:rsidRDefault="00FC2B08" w:rsidP="42982DC8">
      <w:pPr>
        <w:widowControl w:val="0"/>
        <w:autoSpaceDE w:val="0"/>
        <w:autoSpaceDN w:val="0"/>
        <w:adjustRightInd w:val="0"/>
        <w:ind w:firstLine="720"/>
        <w:jc w:val="both"/>
        <w:rPr>
          <w:i/>
          <w:iCs/>
          <w:u w:val="single"/>
        </w:rPr>
      </w:pPr>
    </w:p>
    <w:p w14:paraId="6DA9A174" w14:textId="77777777" w:rsidR="00FC2B08" w:rsidRPr="00FC2B08" w:rsidRDefault="00FC2B08" w:rsidP="42982DC8">
      <w:pPr>
        <w:autoSpaceDE w:val="0"/>
        <w:autoSpaceDN w:val="0"/>
        <w:adjustRightInd w:val="0"/>
        <w:ind w:firstLine="720"/>
        <w:jc w:val="both"/>
      </w:pPr>
      <w:r>
        <w:lastRenderedPageBreak/>
        <w:t>D.</w:t>
      </w:r>
      <w:r>
        <w:tab/>
      </w:r>
      <w:r w:rsidRPr="42982DC8">
        <w:rPr>
          <w:u w:val="single"/>
        </w:rPr>
        <w:t>Termination Management</w:t>
      </w:r>
      <w: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1FA3D4A1" w14:textId="77777777" w:rsidR="00FC2B08" w:rsidRPr="00FC2B08" w:rsidRDefault="00FC2B08" w:rsidP="00FC2B08">
      <w:pPr>
        <w:autoSpaceDE w:val="0"/>
        <w:autoSpaceDN w:val="0"/>
        <w:adjustRightInd w:val="0"/>
        <w:jc w:val="both"/>
      </w:pPr>
    </w:p>
    <w:p w14:paraId="6B20F722" w14:textId="77777777" w:rsidR="00FC2B08" w:rsidRPr="00FC2B08" w:rsidRDefault="00FC2B08" w:rsidP="42982DC8">
      <w:pPr>
        <w:keepNext/>
        <w:autoSpaceDE w:val="0"/>
        <w:autoSpaceDN w:val="0"/>
        <w:adjustRightInd w:val="0"/>
        <w:jc w:val="both"/>
        <w:rPr>
          <w:b/>
          <w:bCs/>
          <w:u w:val="single"/>
        </w:rPr>
      </w:pPr>
      <w:r w:rsidRPr="42982DC8">
        <w:rPr>
          <w:b/>
          <w:bCs/>
        </w:rPr>
        <w:t>5</w:t>
      </w:r>
      <w:r w:rsidRPr="42982DC8">
        <w:rPr>
          <w:b/>
          <w:bCs/>
          <w:i/>
          <w:iCs/>
        </w:rPr>
        <w:t>.</w:t>
      </w:r>
      <w:r>
        <w:tab/>
      </w:r>
      <w:r w:rsidRPr="42982DC8">
        <w:rPr>
          <w:b/>
          <w:bCs/>
          <w:u w:val="single"/>
        </w:rPr>
        <w:t>Appropriations.</w:t>
      </w:r>
    </w:p>
    <w:p w14:paraId="6AB5BA9A" w14:textId="77777777" w:rsidR="00FC2B08" w:rsidRPr="00FC2B08" w:rsidRDefault="00FC2B08" w:rsidP="42982DC8">
      <w:pPr>
        <w:autoSpaceDE w:val="0"/>
        <w:autoSpaceDN w:val="0"/>
        <w:adjustRightInd w:val="0"/>
        <w:ind w:firstLine="720"/>
        <w:jc w:val="both"/>
      </w:pPr>
      <w: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58C48B79" w14:textId="77777777" w:rsidR="00FC2B08" w:rsidRPr="00FC2B08" w:rsidRDefault="00FC2B08" w:rsidP="00FC2B08">
      <w:pPr>
        <w:autoSpaceDE w:val="0"/>
        <w:autoSpaceDN w:val="0"/>
        <w:adjustRightInd w:val="0"/>
        <w:jc w:val="both"/>
      </w:pPr>
    </w:p>
    <w:p w14:paraId="07277F85" w14:textId="77777777" w:rsidR="00FC2B08" w:rsidRPr="00FC2B08" w:rsidRDefault="00FC2B08" w:rsidP="42982DC8">
      <w:pPr>
        <w:keepNext/>
        <w:autoSpaceDE w:val="0"/>
        <w:autoSpaceDN w:val="0"/>
        <w:adjustRightInd w:val="0"/>
        <w:jc w:val="both"/>
        <w:rPr>
          <w:b/>
          <w:bCs/>
          <w:u w:val="single"/>
        </w:rPr>
      </w:pPr>
      <w:r w:rsidRPr="42982DC8">
        <w:rPr>
          <w:b/>
          <w:bCs/>
        </w:rPr>
        <w:t>6.</w:t>
      </w:r>
      <w:r>
        <w:tab/>
      </w:r>
      <w:r w:rsidRPr="42982DC8">
        <w:rPr>
          <w:b/>
          <w:bCs/>
          <w:u w:val="single"/>
        </w:rPr>
        <w:t>Status of Contractor.</w:t>
      </w:r>
    </w:p>
    <w:p w14:paraId="1153CDA3" w14:textId="77777777" w:rsidR="00FC2B08" w:rsidRPr="00FC2B08" w:rsidRDefault="00FC2B08" w:rsidP="42982DC8">
      <w:pPr>
        <w:autoSpaceDE w:val="0"/>
        <w:autoSpaceDN w:val="0"/>
        <w:adjustRightInd w:val="0"/>
        <w:ind w:firstLine="720"/>
        <w:jc w:val="both"/>
      </w:pPr>
      <w: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w:t>
      </w:r>
      <w:proofErr w:type="gramStart"/>
      <w:r>
        <w:t>as a result of</w:t>
      </w:r>
      <w:proofErr w:type="gramEnd"/>
      <w:r>
        <w:t xml:space="preserve"> this Agreement. The Contractor acknowledges that all sums received hereunder are reportable by the Contractor for tax purposes, including without limitation, </w:t>
      </w:r>
      <w:proofErr w:type="gramStart"/>
      <w:r>
        <w:t>self-employment</w:t>
      </w:r>
      <w:proofErr w:type="gramEnd"/>
      <w:r>
        <w:t xml:space="preserve"> and business income tax. The Contractor agrees not to purport to bind the State of New Mexico unless the Contractor has express written authority to do so, and then only within the strict limits of that authority.</w:t>
      </w:r>
    </w:p>
    <w:p w14:paraId="5704A228" w14:textId="77777777" w:rsidR="00FC2B08" w:rsidRPr="00FC2B08" w:rsidRDefault="00FC2B08" w:rsidP="00FC2B08">
      <w:pPr>
        <w:autoSpaceDE w:val="0"/>
        <w:autoSpaceDN w:val="0"/>
        <w:adjustRightInd w:val="0"/>
        <w:ind w:left="720" w:hanging="720"/>
        <w:jc w:val="both"/>
      </w:pPr>
    </w:p>
    <w:p w14:paraId="67CDBE5B" w14:textId="77777777" w:rsidR="00FC2B08" w:rsidRPr="00FC2B08" w:rsidRDefault="00FC2B08" w:rsidP="42982DC8">
      <w:pPr>
        <w:keepNext/>
        <w:autoSpaceDE w:val="0"/>
        <w:autoSpaceDN w:val="0"/>
        <w:adjustRightInd w:val="0"/>
        <w:jc w:val="both"/>
        <w:rPr>
          <w:b/>
          <w:bCs/>
          <w:u w:val="single"/>
        </w:rPr>
      </w:pPr>
      <w:r w:rsidRPr="42982DC8">
        <w:rPr>
          <w:b/>
          <w:bCs/>
        </w:rPr>
        <w:t>7.</w:t>
      </w:r>
      <w:r>
        <w:tab/>
      </w:r>
      <w:r w:rsidRPr="42982DC8">
        <w:rPr>
          <w:b/>
          <w:bCs/>
          <w:u w:val="single"/>
        </w:rPr>
        <w:t>Assignment.</w:t>
      </w:r>
    </w:p>
    <w:p w14:paraId="5B0CA37D" w14:textId="77777777" w:rsidR="00FC2B08" w:rsidRPr="00FC2B08" w:rsidRDefault="00FC2B08" w:rsidP="42982DC8">
      <w:pPr>
        <w:autoSpaceDE w:val="0"/>
        <w:autoSpaceDN w:val="0"/>
        <w:adjustRightInd w:val="0"/>
        <w:ind w:firstLine="720"/>
        <w:jc w:val="both"/>
      </w:pPr>
      <w:r>
        <w:t>The Contractor shall not assign or transfer any interest in this Agreement or assign any claims for money due or to become due under this Agreement without the prior written approval of the Agency.</w:t>
      </w:r>
    </w:p>
    <w:p w14:paraId="0EE8EAF9" w14:textId="77777777" w:rsidR="00FC2B08" w:rsidRPr="00FC2B08" w:rsidRDefault="00FC2B08" w:rsidP="00FC2B08">
      <w:pPr>
        <w:autoSpaceDE w:val="0"/>
        <w:autoSpaceDN w:val="0"/>
        <w:adjustRightInd w:val="0"/>
        <w:jc w:val="both"/>
      </w:pPr>
    </w:p>
    <w:p w14:paraId="188B0FE7" w14:textId="77777777" w:rsidR="00FC2B08" w:rsidRPr="00FC2B08" w:rsidRDefault="00FC2B08" w:rsidP="42982DC8">
      <w:pPr>
        <w:keepNext/>
        <w:autoSpaceDE w:val="0"/>
        <w:autoSpaceDN w:val="0"/>
        <w:adjustRightInd w:val="0"/>
        <w:jc w:val="both"/>
        <w:rPr>
          <w:b/>
          <w:bCs/>
          <w:u w:val="single"/>
        </w:rPr>
      </w:pPr>
      <w:r w:rsidRPr="42982DC8">
        <w:rPr>
          <w:b/>
          <w:bCs/>
        </w:rPr>
        <w:t>8.</w:t>
      </w:r>
      <w:r>
        <w:tab/>
      </w:r>
      <w:r w:rsidRPr="42982DC8">
        <w:rPr>
          <w:b/>
          <w:bCs/>
          <w:u w:val="single"/>
        </w:rPr>
        <w:t>Subcontracting.</w:t>
      </w:r>
    </w:p>
    <w:p w14:paraId="29EDC24C" w14:textId="77777777" w:rsidR="00FC2B08" w:rsidRPr="00FC2B08" w:rsidRDefault="00FC2B08" w:rsidP="00FC2B08">
      <w:pPr>
        <w:widowControl w:val="0"/>
        <w:autoSpaceDE w:val="0"/>
        <w:autoSpaceDN w:val="0"/>
        <w:adjustRightInd w:val="0"/>
        <w:ind w:firstLine="720"/>
        <w:jc w:val="both"/>
      </w:pPr>
      <w:r>
        <w:t>The Contractor shall not subcontract any portion of the services to be performed under this Agreement without the prior written approval of the Agency.</w:t>
      </w:r>
      <w:r w:rsidRPr="42982DC8">
        <w:rPr>
          <w:rFonts w:ascii="Courier" w:hAnsi="Courier"/>
          <w:sz w:val="20"/>
          <w:szCs w:val="20"/>
        </w:rPr>
        <w:t xml:space="preserve"> </w:t>
      </w:r>
      <w:r>
        <w:t>No such subcontract shall relieve the primary Contractor from its obligations and liabilities under this Agreement, nor shall any subcontract obligate direct payment from the Procuring Agency.</w:t>
      </w:r>
    </w:p>
    <w:p w14:paraId="2143ABFD" w14:textId="77777777" w:rsidR="00FC2B08" w:rsidRPr="00FC2B08" w:rsidRDefault="00FC2B08" w:rsidP="00FC2B08">
      <w:pPr>
        <w:autoSpaceDE w:val="0"/>
        <w:autoSpaceDN w:val="0"/>
        <w:adjustRightInd w:val="0"/>
        <w:jc w:val="both"/>
      </w:pPr>
    </w:p>
    <w:p w14:paraId="3C29BC3D" w14:textId="77777777" w:rsidR="00FC2B08" w:rsidRPr="00FC2B08" w:rsidRDefault="00FC2B08" w:rsidP="42982DC8">
      <w:pPr>
        <w:keepNext/>
        <w:autoSpaceDE w:val="0"/>
        <w:autoSpaceDN w:val="0"/>
        <w:adjustRightInd w:val="0"/>
        <w:jc w:val="both"/>
        <w:rPr>
          <w:b/>
          <w:bCs/>
          <w:u w:val="single"/>
        </w:rPr>
      </w:pPr>
      <w:r w:rsidRPr="42982DC8">
        <w:rPr>
          <w:b/>
          <w:bCs/>
        </w:rPr>
        <w:t>9.</w:t>
      </w:r>
      <w:r>
        <w:tab/>
      </w:r>
      <w:r w:rsidRPr="42982DC8">
        <w:rPr>
          <w:b/>
          <w:bCs/>
          <w:u w:val="single"/>
        </w:rPr>
        <w:t>Release.</w:t>
      </w:r>
    </w:p>
    <w:p w14:paraId="282733E6" w14:textId="77777777" w:rsidR="00FC2B08" w:rsidRPr="00FC2B08" w:rsidRDefault="00FC2B08" w:rsidP="42982DC8">
      <w:pPr>
        <w:autoSpaceDE w:val="0"/>
        <w:autoSpaceDN w:val="0"/>
        <w:adjustRightInd w:val="0"/>
        <w:ind w:firstLine="720"/>
        <w:jc w:val="both"/>
      </w:pPr>
      <w:r>
        <w:t>Final payment of the amounts due under this Agreement shall operate as a release of the Agency, its officers and employees, and the State of New Mexico from all liabilities, claims and obligations whatsoever arising from or under this Agreement.</w:t>
      </w:r>
    </w:p>
    <w:p w14:paraId="02FEB9D4" w14:textId="77777777" w:rsidR="00FC2B08" w:rsidRPr="00FC2B08" w:rsidRDefault="00FC2B08" w:rsidP="00FC2B08">
      <w:pPr>
        <w:autoSpaceDE w:val="0"/>
        <w:autoSpaceDN w:val="0"/>
        <w:adjustRightInd w:val="0"/>
        <w:jc w:val="both"/>
      </w:pPr>
    </w:p>
    <w:p w14:paraId="012BA122" w14:textId="77777777" w:rsidR="00FC2B08" w:rsidRPr="00FC2B08" w:rsidRDefault="00FC2B08" w:rsidP="42982DC8">
      <w:pPr>
        <w:keepNext/>
        <w:autoSpaceDE w:val="0"/>
        <w:autoSpaceDN w:val="0"/>
        <w:adjustRightInd w:val="0"/>
        <w:jc w:val="both"/>
        <w:rPr>
          <w:b/>
          <w:bCs/>
          <w:u w:val="single"/>
        </w:rPr>
      </w:pPr>
      <w:r w:rsidRPr="42982DC8">
        <w:rPr>
          <w:b/>
          <w:bCs/>
        </w:rPr>
        <w:lastRenderedPageBreak/>
        <w:t>10.</w:t>
      </w:r>
      <w:r>
        <w:tab/>
      </w:r>
      <w:r w:rsidRPr="42982DC8">
        <w:rPr>
          <w:b/>
          <w:bCs/>
          <w:u w:val="single"/>
        </w:rPr>
        <w:t>Confidentiality.</w:t>
      </w:r>
    </w:p>
    <w:p w14:paraId="01D141CA" w14:textId="77777777" w:rsidR="00FC2B08" w:rsidRPr="00FC2B08" w:rsidRDefault="00FC2B08" w:rsidP="42982DC8">
      <w:pPr>
        <w:autoSpaceDE w:val="0"/>
        <w:autoSpaceDN w:val="0"/>
        <w:adjustRightInd w:val="0"/>
        <w:ind w:firstLine="720"/>
        <w:jc w:val="both"/>
      </w:pPr>
      <w: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53D5A1D7" w14:textId="77777777" w:rsidR="00FC2B08" w:rsidRPr="00FC2B08" w:rsidRDefault="00FC2B08" w:rsidP="00FC2B08">
      <w:pPr>
        <w:autoSpaceDE w:val="0"/>
        <w:autoSpaceDN w:val="0"/>
        <w:adjustRightInd w:val="0"/>
        <w:jc w:val="both"/>
      </w:pPr>
    </w:p>
    <w:p w14:paraId="45AE9C6A" w14:textId="77777777" w:rsidR="00FC2B08" w:rsidRPr="00FC2B08" w:rsidRDefault="00FC2B08" w:rsidP="42982DC8">
      <w:pPr>
        <w:keepNext/>
        <w:autoSpaceDE w:val="0"/>
        <w:autoSpaceDN w:val="0"/>
        <w:adjustRightInd w:val="0"/>
        <w:jc w:val="both"/>
        <w:rPr>
          <w:b/>
          <w:bCs/>
          <w:u w:val="single"/>
        </w:rPr>
      </w:pPr>
      <w:r w:rsidRPr="42982DC8">
        <w:rPr>
          <w:b/>
          <w:bCs/>
        </w:rPr>
        <w:t>11.</w:t>
      </w:r>
      <w:r>
        <w:tab/>
      </w:r>
      <w:r w:rsidRPr="42982DC8">
        <w:rPr>
          <w:b/>
          <w:bCs/>
          <w:u w:val="single"/>
        </w:rPr>
        <w:t>Product of Service -- Copyright.</w:t>
      </w:r>
    </w:p>
    <w:p w14:paraId="56B3735C" w14:textId="77777777" w:rsidR="00FC2B08" w:rsidRPr="00FC2B08" w:rsidRDefault="00FC2B08" w:rsidP="42982DC8">
      <w:pPr>
        <w:autoSpaceDE w:val="0"/>
        <w:autoSpaceDN w:val="0"/>
        <w:adjustRightInd w:val="0"/>
        <w:ind w:firstLine="720"/>
        <w:jc w:val="both"/>
      </w:pPr>
      <w: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3D5D7CFE" w14:textId="77777777" w:rsidR="00FC2B08" w:rsidRPr="00FC2B08" w:rsidRDefault="00FC2B08" w:rsidP="00FC2B08">
      <w:pPr>
        <w:autoSpaceDE w:val="0"/>
        <w:autoSpaceDN w:val="0"/>
        <w:adjustRightInd w:val="0"/>
        <w:jc w:val="both"/>
      </w:pPr>
    </w:p>
    <w:p w14:paraId="4690FDAE" w14:textId="77777777" w:rsidR="00FC2B08" w:rsidRPr="00FC2B08" w:rsidRDefault="00FC2B08" w:rsidP="42982DC8">
      <w:pPr>
        <w:keepNext/>
        <w:autoSpaceDE w:val="0"/>
        <w:autoSpaceDN w:val="0"/>
        <w:adjustRightInd w:val="0"/>
        <w:jc w:val="both"/>
        <w:rPr>
          <w:b/>
          <w:bCs/>
          <w:u w:val="single"/>
        </w:rPr>
      </w:pPr>
      <w:r w:rsidRPr="42982DC8">
        <w:rPr>
          <w:b/>
          <w:bCs/>
        </w:rPr>
        <w:t>12.</w:t>
      </w:r>
      <w:r>
        <w:tab/>
      </w:r>
      <w:r w:rsidRPr="42982DC8">
        <w:rPr>
          <w:b/>
          <w:bCs/>
          <w:u w:val="single"/>
        </w:rPr>
        <w:t>Conflict of Interest; Governmental Conduct Act.</w:t>
      </w:r>
    </w:p>
    <w:p w14:paraId="4360DB25" w14:textId="77777777" w:rsidR="00FC2B08" w:rsidRPr="00FC2B08" w:rsidRDefault="00FC2B08" w:rsidP="42982DC8">
      <w:pPr>
        <w:autoSpaceDE w:val="0"/>
        <w:autoSpaceDN w:val="0"/>
        <w:adjustRightInd w:val="0"/>
        <w:ind w:firstLine="720"/>
        <w:jc w:val="both"/>
      </w:pPr>
      <w:r>
        <w:t>A.</w:t>
      </w:r>
      <w: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75C3F999" w14:textId="77777777" w:rsidR="00FC2B08" w:rsidRPr="00FC2B08" w:rsidRDefault="00FC2B08" w:rsidP="42982DC8">
      <w:pPr>
        <w:autoSpaceDE w:val="0"/>
        <w:autoSpaceDN w:val="0"/>
        <w:adjustRightInd w:val="0"/>
        <w:jc w:val="both"/>
      </w:pPr>
    </w:p>
    <w:p w14:paraId="7A4B56A5" w14:textId="77777777" w:rsidR="00FC2B08" w:rsidRPr="00FC2B08" w:rsidRDefault="00FC2B08" w:rsidP="42982DC8">
      <w:pPr>
        <w:autoSpaceDE w:val="0"/>
        <w:autoSpaceDN w:val="0"/>
        <w:adjustRightInd w:val="0"/>
        <w:ind w:firstLine="720"/>
        <w:jc w:val="both"/>
      </w:pPr>
      <w:r>
        <w:t>B.</w:t>
      </w:r>
      <w: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3747DFB8" w14:textId="77777777" w:rsidR="00FC2B08" w:rsidRPr="00FC2B08" w:rsidRDefault="00FC2B08" w:rsidP="42982DC8">
      <w:pPr>
        <w:autoSpaceDE w:val="0"/>
        <w:autoSpaceDN w:val="0"/>
        <w:adjustRightInd w:val="0"/>
        <w:ind w:left="720" w:firstLine="720"/>
        <w:jc w:val="both"/>
      </w:pPr>
      <w:r>
        <w:t>1)</w:t>
      </w:r>
      <w:r>
        <w:tab/>
        <w:t xml:space="preserve">in accordance with NMSA 1978, § 10-16-4.3, the Contractor does not employ, has not employed, and will not employ during the term of this Agreement any Agency employee while such employee was or is employed by the Agency and participating directly or indirectly in the Agency’s contracting </w:t>
      </w:r>
      <w:bookmarkStart w:id="303" w:name="_Int_V3jod9EA"/>
      <w:r>
        <w:t>process;</w:t>
      </w:r>
      <w:bookmarkEnd w:id="303"/>
    </w:p>
    <w:p w14:paraId="5B5E5F59" w14:textId="77777777" w:rsidR="00FC2B08" w:rsidRPr="00FC2B08" w:rsidRDefault="00FC2B08" w:rsidP="42982DC8">
      <w:pPr>
        <w:autoSpaceDE w:val="0"/>
        <w:autoSpaceDN w:val="0"/>
        <w:adjustRightInd w:val="0"/>
        <w:ind w:left="720" w:firstLine="720"/>
        <w:jc w:val="both"/>
      </w:pPr>
      <w:r>
        <w:t>2)</w:t>
      </w:r>
      <w: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4E7CBA70" w14:textId="77777777" w:rsidR="00FC2B08" w:rsidRPr="00FC2B08" w:rsidRDefault="00FC2B08" w:rsidP="42982DC8">
      <w:pPr>
        <w:autoSpaceDE w:val="0"/>
        <w:autoSpaceDN w:val="0"/>
        <w:adjustRightInd w:val="0"/>
        <w:ind w:left="720" w:firstLine="720"/>
        <w:jc w:val="both"/>
      </w:pPr>
      <w:r>
        <w:t>3)</w:t>
      </w:r>
      <w:r>
        <w:tab/>
        <w:t>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2209441D" w14:textId="77777777" w:rsidR="00FC2B08" w:rsidRPr="00FC2B08" w:rsidRDefault="00FC2B08" w:rsidP="42982DC8">
      <w:pPr>
        <w:autoSpaceDE w:val="0"/>
        <w:autoSpaceDN w:val="0"/>
        <w:adjustRightInd w:val="0"/>
        <w:ind w:left="720" w:firstLine="720"/>
        <w:jc w:val="both"/>
      </w:pPr>
      <w:r>
        <w:t>4)</w:t>
      </w:r>
      <w: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5886D5D0" w14:textId="77777777" w:rsidR="00FC2B08" w:rsidRPr="00FC2B08" w:rsidRDefault="00FC2B08" w:rsidP="42982DC8">
      <w:pPr>
        <w:autoSpaceDE w:val="0"/>
        <w:autoSpaceDN w:val="0"/>
        <w:adjustRightInd w:val="0"/>
        <w:ind w:left="720" w:firstLine="720"/>
        <w:jc w:val="both"/>
      </w:pPr>
      <w:r>
        <w:lastRenderedPageBreak/>
        <w:t>5)</w:t>
      </w:r>
      <w:r>
        <w:tab/>
        <w:t xml:space="preserve">in accordance with NMSA 1978, § 10-16-13, the Contractor has not directly participated in the preparation of specifications, qualifications or evaluation criteria for this </w:t>
      </w:r>
      <w:bookmarkStart w:id="304" w:name="_Int_vy0EFMnx"/>
      <w:proofErr w:type="gramStart"/>
      <w:r>
        <w:t>Agreement</w:t>
      </w:r>
      <w:bookmarkEnd w:id="304"/>
      <w:proofErr w:type="gramEnd"/>
      <w:r>
        <w:t xml:space="preserve"> or any procurement related to this Agreement; and</w:t>
      </w:r>
    </w:p>
    <w:p w14:paraId="47C57F21" w14:textId="77777777" w:rsidR="00FC2B08" w:rsidRPr="00FC2B08" w:rsidRDefault="00FC2B08" w:rsidP="42982DC8">
      <w:pPr>
        <w:autoSpaceDE w:val="0"/>
        <w:autoSpaceDN w:val="0"/>
        <w:adjustRightInd w:val="0"/>
        <w:ind w:left="720" w:firstLine="720"/>
        <w:jc w:val="both"/>
      </w:pPr>
      <w:r>
        <w:t>6)</w:t>
      </w:r>
      <w:r>
        <w:tab/>
        <w:t>in accordance with NMSA 1978, § 10-16-3 and § 10-16-13.3, the Contractor has not contributed, and during the term of this Agreement shall not contribute, anything of value to a public officer or employee of the Agency.</w:t>
      </w:r>
    </w:p>
    <w:p w14:paraId="7EAAE469" w14:textId="77777777" w:rsidR="00FC2B08" w:rsidRPr="00FC2B08" w:rsidRDefault="00FC2B08" w:rsidP="42982DC8">
      <w:pPr>
        <w:autoSpaceDE w:val="0"/>
        <w:autoSpaceDN w:val="0"/>
        <w:adjustRightInd w:val="0"/>
        <w:ind w:left="720" w:firstLine="720"/>
        <w:jc w:val="both"/>
      </w:pPr>
    </w:p>
    <w:p w14:paraId="7D097EA9" w14:textId="77777777" w:rsidR="00FC2B08" w:rsidRPr="00FC2B08" w:rsidRDefault="00FC2B08" w:rsidP="42982DC8">
      <w:pPr>
        <w:autoSpaceDE w:val="0"/>
        <w:autoSpaceDN w:val="0"/>
        <w:adjustRightInd w:val="0"/>
        <w:ind w:firstLine="720"/>
        <w:jc w:val="both"/>
      </w:pPr>
      <w:r>
        <w:t>C.</w:t>
      </w:r>
      <w:r>
        <w:tab/>
        <w:t>Contractor’s representations and warranties in Paragraphs A and B of this Article 12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704D1699" w14:textId="77777777" w:rsidR="00FC2B08" w:rsidRPr="00FC2B08" w:rsidRDefault="00FC2B08" w:rsidP="42982DC8">
      <w:pPr>
        <w:autoSpaceDE w:val="0"/>
        <w:autoSpaceDN w:val="0"/>
        <w:adjustRightInd w:val="0"/>
        <w:jc w:val="both"/>
      </w:pPr>
    </w:p>
    <w:p w14:paraId="5868D980" w14:textId="77777777" w:rsidR="00FC2B08" w:rsidRPr="00FC2B08" w:rsidRDefault="00FC2B08" w:rsidP="42982DC8">
      <w:pPr>
        <w:autoSpaceDE w:val="0"/>
        <w:autoSpaceDN w:val="0"/>
        <w:adjustRightInd w:val="0"/>
        <w:ind w:firstLine="720"/>
        <w:jc w:val="both"/>
      </w:pPr>
      <w:r>
        <w:t>D.</w:t>
      </w:r>
      <w:r>
        <w:tab/>
        <w:t>All terms defined in the Governmental Conduct Act have the same meaning in this Article 12(B).</w:t>
      </w:r>
    </w:p>
    <w:p w14:paraId="496CEF52" w14:textId="77777777" w:rsidR="00FC2B08" w:rsidRPr="00FC2B08" w:rsidRDefault="00FC2B08" w:rsidP="00FC2B08">
      <w:pPr>
        <w:autoSpaceDE w:val="0"/>
        <w:autoSpaceDN w:val="0"/>
        <w:adjustRightInd w:val="0"/>
        <w:jc w:val="both"/>
      </w:pPr>
    </w:p>
    <w:p w14:paraId="7326053C" w14:textId="77777777" w:rsidR="00FC2B08" w:rsidRPr="00FC2B08" w:rsidRDefault="00FC2B08" w:rsidP="42982DC8">
      <w:pPr>
        <w:keepNext/>
        <w:autoSpaceDE w:val="0"/>
        <w:autoSpaceDN w:val="0"/>
        <w:adjustRightInd w:val="0"/>
        <w:jc w:val="both"/>
        <w:rPr>
          <w:b/>
          <w:bCs/>
          <w:u w:val="single"/>
        </w:rPr>
      </w:pPr>
      <w:r w:rsidRPr="42982DC8">
        <w:rPr>
          <w:b/>
          <w:bCs/>
        </w:rPr>
        <w:t>13.</w:t>
      </w:r>
      <w:r>
        <w:tab/>
      </w:r>
      <w:r w:rsidRPr="42982DC8">
        <w:rPr>
          <w:b/>
          <w:bCs/>
          <w:u w:val="single"/>
        </w:rPr>
        <w:t>Amendment.</w:t>
      </w:r>
    </w:p>
    <w:p w14:paraId="14A3D6F2" w14:textId="77777777" w:rsidR="00FC2B08" w:rsidRPr="00FC2B08" w:rsidRDefault="00FC2B08" w:rsidP="42982DC8">
      <w:pPr>
        <w:autoSpaceDE w:val="0"/>
        <w:autoSpaceDN w:val="0"/>
        <w:adjustRightInd w:val="0"/>
        <w:ind w:firstLine="720"/>
        <w:jc w:val="both"/>
      </w:pPr>
      <w:r>
        <w:t>A.</w:t>
      </w:r>
      <w:r>
        <w:tab/>
        <w:t xml:space="preserve">This Agreement shall not be altered, </w:t>
      </w:r>
      <w:proofErr w:type="gramStart"/>
      <w:r>
        <w:t>changed</w:t>
      </w:r>
      <w:proofErr w:type="gramEnd"/>
      <w:r>
        <w:t xml:space="preserve"> or amended except by instrument in writing executed by the parties hereto and all other required signatories.</w:t>
      </w:r>
    </w:p>
    <w:p w14:paraId="6C79B709" w14:textId="77777777" w:rsidR="00FC2B08" w:rsidRPr="00FC2B08" w:rsidRDefault="00FC2B08" w:rsidP="42982DC8">
      <w:pPr>
        <w:autoSpaceDE w:val="0"/>
        <w:autoSpaceDN w:val="0"/>
        <w:adjustRightInd w:val="0"/>
        <w:jc w:val="both"/>
      </w:pPr>
    </w:p>
    <w:p w14:paraId="146FCC28" w14:textId="77777777" w:rsidR="00FC2B08" w:rsidRPr="00FC2B08" w:rsidRDefault="00FC2B08" w:rsidP="42982DC8">
      <w:pPr>
        <w:autoSpaceDE w:val="0"/>
        <w:autoSpaceDN w:val="0"/>
        <w:adjustRightInd w:val="0"/>
        <w:ind w:firstLine="720"/>
        <w:jc w:val="both"/>
      </w:pPr>
      <w:r>
        <w:t>B.</w:t>
      </w:r>
      <w: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1FF7E5FC" w14:textId="77777777" w:rsidR="00FC2B08" w:rsidRPr="00FC2B08" w:rsidRDefault="00FC2B08" w:rsidP="00FC2B08">
      <w:pPr>
        <w:autoSpaceDE w:val="0"/>
        <w:autoSpaceDN w:val="0"/>
        <w:adjustRightInd w:val="0"/>
        <w:ind w:left="720" w:hanging="720"/>
        <w:jc w:val="both"/>
      </w:pPr>
    </w:p>
    <w:p w14:paraId="043ECB05" w14:textId="77777777" w:rsidR="00FC2B08" w:rsidRPr="00FC2B08" w:rsidRDefault="00FC2B08" w:rsidP="42982DC8">
      <w:pPr>
        <w:keepNext/>
        <w:autoSpaceDE w:val="0"/>
        <w:autoSpaceDN w:val="0"/>
        <w:adjustRightInd w:val="0"/>
        <w:jc w:val="both"/>
        <w:rPr>
          <w:b/>
          <w:bCs/>
          <w:u w:val="single"/>
        </w:rPr>
      </w:pPr>
      <w:r w:rsidRPr="42982DC8">
        <w:rPr>
          <w:b/>
          <w:bCs/>
        </w:rPr>
        <w:t>14.</w:t>
      </w:r>
      <w:r>
        <w:tab/>
      </w:r>
      <w:r w:rsidRPr="42982DC8">
        <w:rPr>
          <w:b/>
          <w:bCs/>
          <w:u w:val="single"/>
        </w:rPr>
        <w:t>Merger.</w:t>
      </w:r>
    </w:p>
    <w:p w14:paraId="77FF2374" w14:textId="77777777" w:rsidR="00FC2B08" w:rsidRPr="00FC2B08" w:rsidRDefault="00FC2B08" w:rsidP="42982DC8">
      <w:pPr>
        <w:autoSpaceDE w:val="0"/>
        <w:autoSpaceDN w:val="0"/>
        <w:adjustRightInd w:val="0"/>
        <w:ind w:firstLine="720"/>
        <w:jc w:val="both"/>
      </w:pPr>
      <w: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12001287" w14:textId="77777777" w:rsidR="00FC2B08" w:rsidRPr="00FC2B08" w:rsidRDefault="00FC2B08" w:rsidP="42982DC8">
      <w:pPr>
        <w:autoSpaceDE w:val="0"/>
        <w:autoSpaceDN w:val="0"/>
        <w:adjustRightInd w:val="0"/>
        <w:jc w:val="both"/>
        <w:rPr>
          <w:b/>
          <w:bCs/>
        </w:rPr>
      </w:pPr>
    </w:p>
    <w:p w14:paraId="27D38269" w14:textId="77777777" w:rsidR="00FC2B08" w:rsidRPr="00FC2B08" w:rsidRDefault="00FC2B08" w:rsidP="42982DC8">
      <w:pPr>
        <w:keepNext/>
        <w:autoSpaceDE w:val="0"/>
        <w:autoSpaceDN w:val="0"/>
        <w:adjustRightInd w:val="0"/>
        <w:jc w:val="both"/>
        <w:rPr>
          <w:b/>
          <w:bCs/>
          <w:u w:val="single"/>
        </w:rPr>
      </w:pPr>
      <w:r w:rsidRPr="42982DC8">
        <w:rPr>
          <w:b/>
          <w:bCs/>
        </w:rPr>
        <w:t>15.</w:t>
      </w:r>
      <w:r>
        <w:tab/>
      </w:r>
      <w:r w:rsidRPr="42982DC8">
        <w:rPr>
          <w:b/>
          <w:bCs/>
          <w:u w:val="single"/>
        </w:rPr>
        <w:t>Penalties for violation of law.</w:t>
      </w:r>
    </w:p>
    <w:p w14:paraId="783EC6EA" w14:textId="77777777" w:rsidR="00FC2B08" w:rsidRPr="00FC2B08" w:rsidRDefault="00FC2B08" w:rsidP="42982DC8">
      <w:pPr>
        <w:autoSpaceDE w:val="0"/>
        <w:autoSpaceDN w:val="0"/>
        <w:adjustRightInd w:val="0"/>
        <w:ind w:firstLine="720"/>
        <w:jc w:val="both"/>
      </w:pPr>
      <w:r>
        <w:t xml:space="preserve">The Procurement Code, NMSA 1978 §§ 13-1-28 through 13-1-199, imposes civil and criminal penalties for its violation. In addition, the New Mexico criminal statutes impose felony penalties for illegal bribes, </w:t>
      </w:r>
      <w:proofErr w:type="gramStart"/>
      <w:r>
        <w:t>gratuities</w:t>
      </w:r>
      <w:proofErr w:type="gramEnd"/>
      <w:r>
        <w:t xml:space="preserve"> and kickbacks.</w:t>
      </w:r>
    </w:p>
    <w:p w14:paraId="1B61F7DF" w14:textId="77777777" w:rsidR="00FC2B08" w:rsidRPr="00FC2B08" w:rsidRDefault="00FC2B08" w:rsidP="00FC2B08">
      <w:pPr>
        <w:autoSpaceDE w:val="0"/>
        <w:autoSpaceDN w:val="0"/>
        <w:adjustRightInd w:val="0"/>
        <w:jc w:val="both"/>
      </w:pPr>
    </w:p>
    <w:p w14:paraId="186ED90A" w14:textId="77777777" w:rsidR="00FC2B08" w:rsidRPr="00FC2B08" w:rsidRDefault="00FC2B08" w:rsidP="42982DC8">
      <w:pPr>
        <w:keepNext/>
        <w:autoSpaceDE w:val="0"/>
        <w:autoSpaceDN w:val="0"/>
        <w:adjustRightInd w:val="0"/>
        <w:jc w:val="both"/>
        <w:rPr>
          <w:b/>
          <w:bCs/>
          <w:u w:val="single"/>
        </w:rPr>
      </w:pPr>
      <w:r w:rsidRPr="42982DC8">
        <w:rPr>
          <w:b/>
          <w:bCs/>
        </w:rPr>
        <w:t>16.</w:t>
      </w:r>
      <w:r>
        <w:tab/>
      </w:r>
      <w:r w:rsidRPr="42982DC8">
        <w:rPr>
          <w:b/>
          <w:bCs/>
          <w:u w:val="single"/>
        </w:rPr>
        <w:t>Equal Opportunity Compliance.</w:t>
      </w:r>
    </w:p>
    <w:p w14:paraId="6F8922DB" w14:textId="77777777" w:rsidR="00FC2B08" w:rsidRPr="00FC2B08" w:rsidRDefault="00FC2B08" w:rsidP="42982DC8">
      <w:pPr>
        <w:autoSpaceDE w:val="0"/>
        <w:autoSpaceDN w:val="0"/>
        <w:adjustRightInd w:val="0"/>
        <w:ind w:firstLine="720"/>
        <w:jc w:val="both"/>
      </w:pPr>
      <w: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w:t>
      </w:r>
      <w:r>
        <w:lastRenderedPageBreak/>
        <w:t xml:space="preserve">denied the benefits of, or be otherwise subjected to discrimination under any program or activity performed under this Agreement. If Contractor is found not to </w:t>
      </w:r>
      <w:bookmarkStart w:id="305" w:name="_Int_g9eNS9S5"/>
      <w:proofErr w:type="gramStart"/>
      <w:r>
        <w:t>be in compliance with</w:t>
      </w:r>
      <w:bookmarkEnd w:id="305"/>
      <w:proofErr w:type="gramEnd"/>
      <w:r>
        <w:t xml:space="preserve"> these requirements during the life of this Agreement, Contractor agrees to take appropriate steps to correct these deficiencies.</w:t>
      </w:r>
    </w:p>
    <w:p w14:paraId="7B0B1DAC" w14:textId="77777777" w:rsidR="00FC2B08" w:rsidRPr="00FC2B08" w:rsidRDefault="00FC2B08" w:rsidP="00FC2B08">
      <w:pPr>
        <w:autoSpaceDE w:val="0"/>
        <w:autoSpaceDN w:val="0"/>
        <w:adjustRightInd w:val="0"/>
        <w:jc w:val="both"/>
      </w:pPr>
    </w:p>
    <w:p w14:paraId="747E41E6" w14:textId="77777777" w:rsidR="00FC2B08" w:rsidRPr="00FC2B08" w:rsidRDefault="00FC2B08" w:rsidP="42982DC8">
      <w:pPr>
        <w:keepNext/>
        <w:autoSpaceDE w:val="0"/>
        <w:autoSpaceDN w:val="0"/>
        <w:adjustRightInd w:val="0"/>
        <w:jc w:val="both"/>
        <w:rPr>
          <w:b/>
          <w:bCs/>
          <w:u w:val="single"/>
        </w:rPr>
      </w:pPr>
      <w:r w:rsidRPr="42982DC8">
        <w:rPr>
          <w:b/>
          <w:bCs/>
        </w:rPr>
        <w:t>17.</w:t>
      </w:r>
      <w:r>
        <w:tab/>
      </w:r>
      <w:r w:rsidRPr="42982DC8">
        <w:rPr>
          <w:b/>
          <w:bCs/>
          <w:u w:val="single"/>
        </w:rPr>
        <w:t>Applicable Law.</w:t>
      </w:r>
    </w:p>
    <w:p w14:paraId="2AB2FC7B" w14:textId="77777777" w:rsidR="00FC2B08" w:rsidRPr="00FC2B08" w:rsidRDefault="00FC2B08" w:rsidP="42982DC8">
      <w:pPr>
        <w:autoSpaceDE w:val="0"/>
        <w:autoSpaceDN w:val="0"/>
        <w:adjustRightInd w:val="0"/>
        <w:ind w:firstLine="720"/>
        <w:jc w:val="both"/>
      </w:pPr>
      <w: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t>any and all</w:t>
      </w:r>
      <w:proofErr w:type="gramEnd"/>
      <w:r>
        <w:t xml:space="preserve"> lawsuits arising under or out of any term of this Agreement.</w:t>
      </w:r>
    </w:p>
    <w:p w14:paraId="2F8CD220" w14:textId="77777777" w:rsidR="00FC2B08" w:rsidRPr="00FC2B08" w:rsidRDefault="00FC2B08" w:rsidP="42982DC8">
      <w:pPr>
        <w:autoSpaceDE w:val="0"/>
        <w:autoSpaceDN w:val="0"/>
        <w:adjustRightInd w:val="0"/>
        <w:jc w:val="both"/>
      </w:pPr>
    </w:p>
    <w:p w14:paraId="4865EE7D" w14:textId="77777777" w:rsidR="00FC2B08" w:rsidRPr="00FC2B08" w:rsidRDefault="00FC2B08" w:rsidP="42982DC8">
      <w:pPr>
        <w:keepNext/>
        <w:autoSpaceDE w:val="0"/>
        <w:autoSpaceDN w:val="0"/>
        <w:adjustRightInd w:val="0"/>
        <w:jc w:val="both"/>
        <w:rPr>
          <w:b/>
          <w:bCs/>
          <w:u w:val="single"/>
        </w:rPr>
      </w:pPr>
      <w:r w:rsidRPr="42982DC8">
        <w:rPr>
          <w:b/>
          <w:bCs/>
        </w:rPr>
        <w:t>18.</w:t>
      </w:r>
      <w:r>
        <w:tab/>
      </w:r>
      <w:r w:rsidRPr="42982DC8">
        <w:rPr>
          <w:b/>
          <w:bCs/>
          <w:u w:val="single"/>
        </w:rPr>
        <w:t>Workers Compensation.</w:t>
      </w:r>
    </w:p>
    <w:p w14:paraId="097B1B96" w14:textId="77777777" w:rsidR="00FC2B08" w:rsidRPr="00FC2B08" w:rsidRDefault="00FC2B08" w:rsidP="42982DC8">
      <w:pPr>
        <w:autoSpaceDE w:val="0"/>
        <w:autoSpaceDN w:val="0"/>
        <w:adjustRightInd w:val="0"/>
        <w:ind w:firstLine="720"/>
        <w:jc w:val="both"/>
        <w:rPr>
          <w:i/>
          <w:iCs/>
        </w:rPr>
      </w:pPr>
      <w: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52DE0BBA" w14:textId="77777777" w:rsidR="00FC2B08" w:rsidRPr="00FC2B08" w:rsidRDefault="00FC2B08" w:rsidP="42982DC8">
      <w:pPr>
        <w:autoSpaceDE w:val="0"/>
        <w:autoSpaceDN w:val="0"/>
        <w:adjustRightInd w:val="0"/>
        <w:jc w:val="both"/>
      </w:pPr>
    </w:p>
    <w:p w14:paraId="2B74CE4A" w14:textId="77777777" w:rsidR="00FC2B08" w:rsidRPr="00FC2B08" w:rsidRDefault="00FC2B08" w:rsidP="42982DC8">
      <w:pPr>
        <w:autoSpaceDE w:val="0"/>
        <w:autoSpaceDN w:val="0"/>
        <w:adjustRightInd w:val="0"/>
        <w:jc w:val="both"/>
        <w:rPr>
          <w:b/>
          <w:bCs/>
          <w:u w:val="single"/>
        </w:rPr>
      </w:pPr>
      <w:r w:rsidRPr="42982DC8">
        <w:rPr>
          <w:b/>
          <w:bCs/>
        </w:rPr>
        <w:t>19</w:t>
      </w:r>
      <w:r w:rsidRPr="42982DC8">
        <w:rPr>
          <w:b/>
          <w:bCs/>
          <w:i/>
          <w:iCs/>
        </w:rPr>
        <w:t>.</w:t>
      </w:r>
      <w:r>
        <w:tab/>
      </w:r>
      <w:r w:rsidRPr="42982DC8">
        <w:rPr>
          <w:b/>
          <w:bCs/>
          <w:u w:val="single"/>
        </w:rPr>
        <w:t>Records and Financial Audit.</w:t>
      </w:r>
    </w:p>
    <w:p w14:paraId="3B1AC00E" w14:textId="77777777" w:rsidR="00FC2B08" w:rsidRPr="00FC2B08" w:rsidRDefault="00FC2B08" w:rsidP="42982DC8">
      <w:pPr>
        <w:keepNext/>
        <w:autoSpaceDE w:val="0"/>
        <w:autoSpaceDN w:val="0"/>
        <w:adjustRightInd w:val="0"/>
        <w:ind w:firstLine="720"/>
        <w:jc w:val="both"/>
      </w:pPr>
      <w:r>
        <w:t xml:space="preserve">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Agency, the General Services Department/State Purchasing </w:t>
      </w:r>
      <w:proofErr w:type="gramStart"/>
      <w:r>
        <w:t>Division</w:t>
      </w:r>
      <w:proofErr w:type="gramEnd"/>
      <w:r>
        <w:t xml:space="preserve"> and the State Auditor. The Agency shall have the right to audit billings both before and after payment. Payment under this Agreement shall not foreclose the right of the Agency to recover excessive or illegal </w:t>
      </w:r>
      <w:proofErr w:type="gramStart"/>
      <w:r>
        <w:t>payments</w:t>
      </w:r>
      <w:proofErr w:type="gramEnd"/>
    </w:p>
    <w:p w14:paraId="0C46A464"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hanging="720"/>
        <w:jc w:val="both"/>
      </w:pPr>
    </w:p>
    <w:p w14:paraId="0D1D58DD" w14:textId="77777777" w:rsidR="00FC2B08" w:rsidRPr="00FC2B08" w:rsidRDefault="00FC2B08" w:rsidP="42982DC8">
      <w:pPr>
        <w:keepNext/>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rPr>
          <w:b/>
          <w:bCs/>
          <w:u w:val="single"/>
        </w:rPr>
      </w:pPr>
      <w:r w:rsidRPr="42982DC8">
        <w:rPr>
          <w:b/>
          <w:bCs/>
        </w:rPr>
        <w:t>20.</w:t>
      </w:r>
      <w:r>
        <w:tab/>
      </w:r>
      <w:r w:rsidRPr="42982DC8">
        <w:rPr>
          <w:b/>
          <w:bCs/>
          <w:u w:val="single"/>
        </w:rPr>
        <w:t>Indemnification.</w:t>
      </w:r>
    </w:p>
    <w:p w14:paraId="39E6C32B"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64DA1AE4" w14:textId="77777777" w:rsidR="00FC2B08" w:rsidRPr="00FC2B08" w:rsidRDefault="00FC2B08" w:rsidP="42982DC8">
      <w:pPr>
        <w:widowControl w:val="0"/>
        <w:autoSpaceDE w:val="0"/>
        <w:autoSpaceDN w:val="0"/>
        <w:adjustRightInd w:val="0"/>
        <w:ind w:right="-46"/>
        <w:jc w:val="both"/>
        <w:rPr>
          <w:b/>
          <w:bCs/>
        </w:rPr>
      </w:pPr>
    </w:p>
    <w:p w14:paraId="1E46879A" w14:textId="77777777" w:rsidR="00FC2B08" w:rsidRPr="00FC2B08" w:rsidRDefault="00FC2B08" w:rsidP="42982DC8">
      <w:pPr>
        <w:keepNext/>
        <w:autoSpaceDE w:val="0"/>
        <w:autoSpaceDN w:val="0"/>
        <w:adjustRightInd w:val="0"/>
        <w:rPr>
          <w:b/>
          <w:bCs/>
          <w:u w:val="single"/>
        </w:rPr>
      </w:pPr>
      <w:r w:rsidRPr="42982DC8">
        <w:rPr>
          <w:b/>
          <w:bCs/>
        </w:rPr>
        <w:t>21.</w:t>
      </w:r>
      <w:r>
        <w:tab/>
      </w:r>
      <w:r w:rsidRPr="42982DC8">
        <w:rPr>
          <w:b/>
          <w:bCs/>
          <w:u w:val="single"/>
        </w:rPr>
        <w:t>New Mexico Employees Health Coverage.</w:t>
      </w:r>
    </w:p>
    <w:p w14:paraId="12CCF292" w14:textId="77777777" w:rsidR="00FC2B08" w:rsidRPr="00FC2B08" w:rsidRDefault="00FC2B08" w:rsidP="00FC2B08">
      <w:pPr>
        <w:widowControl w:val="0"/>
        <w:autoSpaceDE w:val="0"/>
        <w:autoSpaceDN w:val="0"/>
        <w:adjustRightInd w:val="0"/>
        <w:ind w:firstLine="720"/>
        <w:jc w:val="both"/>
      </w:pPr>
      <w:r>
        <w:t>A.</w:t>
      </w:r>
      <w:r>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5B82736D" w14:textId="77777777" w:rsidR="00FC2B08" w:rsidRPr="00FC2B08" w:rsidRDefault="00FC2B08" w:rsidP="00FC2B08">
      <w:pPr>
        <w:widowControl w:val="0"/>
        <w:autoSpaceDE w:val="0"/>
        <w:autoSpaceDN w:val="0"/>
        <w:adjustRightInd w:val="0"/>
        <w:jc w:val="both"/>
      </w:pPr>
    </w:p>
    <w:p w14:paraId="3692F2C4" w14:textId="77777777" w:rsidR="00FC2B08" w:rsidRPr="00FC2B08" w:rsidRDefault="00FC2B08" w:rsidP="00FC2B08">
      <w:pPr>
        <w:widowControl w:val="0"/>
        <w:autoSpaceDE w:val="0"/>
        <w:autoSpaceDN w:val="0"/>
        <w:adjustRightInd w:val="0"/>
        <w:ind w:firstLine="720"/>
        <w:jc w:val="both"/>
      </w:pPr>
      <w:r>
        <w:lastRenderedPageBreak/>
        <w:t>B.</w:t>
      </w:r>
      <w:r>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3E781EB2" w14:textId="77777777" w:rsidR="00FC2B08" w:rsidRPr="00FC2B08" w:rsidRDefault="00FC2B08" w:rsidP="00FC2B08">
      <w:pPr>
        <w:widowControl w:val="0"/>
        <w:autoSpaceDE w:val="0"/>
        <w:autoSpaceDN w:val="0"/>
        <w:adjustRightInd w:val="0"/>
        <w:jc w:val="both"/>
      </w:pPr>
    </w:p>
    <w:p w14:paraId="213E762C" w14:textId="77777777" w:rsidR="00FC2B08" w:rsidRPr="00FC2B08" w:rsidRDefault="00FC2B08" w:rsidP="00FC2B08">
      <w:pPr>
        <w:widowControl w:val="0"/>
        <w:autoSpaceDE w:val="0"/>
        <w:autoSpaceDN w:val="0"/>
        <w:adjustRightInd w:val="0"/>
        <w:ind w:firstLine="720"/>
        <w:jc w:val="both"/>
      </w:pPr>
      <w:r>
        <w:t>C.</w:t>
      </w:r>
      <w:r>
        <w:tab/>
        <w:t>Contractor agrees to advise all employees of the availability of State publicly financed health care coverage.</w:t>
      </w:r>
    </w:p>
    <w:p w14:paraId="744831D9" w14:textId="77777777" w:rsidR="00FC2B08" w:rsidRPr="00FC2B08" w:rsidRDefault="00FC2B08" w:rsidP="42982DC8">
      <w:pPr>
        <w:widowControl w:val="0"/>
        <w:autoSpaceDE w:val="0"/>
        <w:autoSpaceDN w:val="0"/>
        <w:adjustRightInd w:val="0"/>
        <w:ind w:right="-46"/>
        <w:jc w:val="both"/>
      </w:pPr>
    </w:p>
    <w:p w14:paraId="10AD570F" w14:textId="77777777" w:rsidR="00FC2B08" w:rsidRPr="00FC2B08" w:rsidRDefault="00FC2B08" w:rsidP="42982DC8">
      <w:pPr>
        <w:keepNext/>
        <w:autoSpaceDE w:val="0"/>
        <w:autoSpaceDN w:val="0"/>
        <w:adjustRightInd w:val="0"/>
        <w:ind w:right="-43"/>
        <w:jc w:val="both"/>
        <w:rPr>
          <w:b/>
          <w:bCs/>
          <w:u w:val="single"/>
        </w:rPr>
      </w:pPr>
      <w:r w:rsidRPr="42982DC8">
        <w:rPr>
          <w:b/>
          <w:bCs/>
        </w:rPr>
        <w:t>22.</w:t>
      </w:r>
      <w:r>
        <w:tab/>
      </w:r>
      <w:r w:rsidRPr="42982DC8">
        <w:rPr>
          <w:b/>
          <w:bCs/>
          <w:u w:val="single"/>
        </w:rPr>
        <w:t>Invalid Term or Condition.</w:t>
      </w:r>
    </w:p>
    <w:p w14:paraId="64F18C6D" w14:textId="77777777" w:rsidR="00FC2B08" w:rsidRPr="00FC2B08" w:rsidRDefault="00FC2B08" w:rsidP="42982DC8">
      <w:pPr>
        <w:widowControl w:val="0"/>
        <w:autoSpaceDE w:val="0"/>
        <w:autoSpaceDN w:val="0"/>
        <w:adjustRightInd w:val="0"/>
        <w:ind w:right="-46" w:firstLine="720"/>
        <w:jc w:val="both"/>
      </w:pPr>
      <w:r>
        <w:t>If any term or condition of this Agreement shall be held invalid or unenforceable, the remainder of this Agreement shall not be affected and shall be valid and enforceable.</w:t>
      </w:r>
    </w:p>
    <w:p w14:paraId="21A5115C" w14:textId="77777777" w:rsidR="00FC2B08" w:rsidRPr="00FC2B08" w:rsidRDefault="00FC2B08" w:rsidP="00FC2B08">
      <w:pPr>
        <w:widowControl w:val="0"/>
        <w:autoSpaceDE w:val="0"/>
        <w:autoSpaceDN w:val="0"/>
        <w:adjustRightInd w:val="0"/>
        <w:ind w:right="-46"/>
        <w:jc w:val="both"/>
      </w:pPr>
    </w:p>
    <w:p w14:paraId="5497AF24" w14:textId="77777777" w:rsidR="00FC2B08" w:rsidRPr="00FC2B08" w:rsidRDefault="00FC2B08" w:rsidP="42982DC8">
      <w:pPr>
        <w:keepNext/>
        <w:autoSpaceDE w:val="0"/>
        <w:autoSpaceDN w:val="0"/>
        <w:adjustRightInd w:val="0"/>
        <w:ind w:right="-43"/>
        <w:jc w:val="both"/>
        <w:rPr>
          <w:b/>
          <w:bCs/>
          <w:u w:val="single"/>
        </w:rPr>
      </w:pPr>
      <w:r w:rsidRPr="42982DC8">
        <w:rPr>
          <w:b/>
          <w:bCs/>
        </w:rPr>
        <w:t>23.</w:t>
      </w:r>
      <w:r>
        <w:tab/>
      </w:r>
      <w:r w:rsidRPr="42982DC8">
        <w:rPr>
          <w:b/>
          <w:bCs/>
          <w:u w:val="single"/>
        </w:rPr>
        <w:t>Enforcement of Agreement.</w:t>
      </w:r>
    </w:p>
    <w:p w14:paraId="5A26E52C" w14:textId="77777777" w:rsidR="00FC2B08" w:rsidRPr="00FC2B08" w:rsidRDefault="00FC2B08" w:rsidP="00FC2B08">
      <w:pPr>
        <w:widowControl w:val="0"/>
        <w:autoSpaceDE w:val="0"/>
        <w:autoSpaceDN w:val="0"/>
        <w:adjustRightInd w:val="0"/>
        <w:ind w:right="-46" w:firstLine="720"/>
        <w:jc w:val="both"/>
      </w:pPr>
      <w: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2132B4CF"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314F2B4A" w14:textId="77777777" w:rsidR="00FC2B08" w:rsidRPr="00FC2B08" w:rsidRDefault="00FC2B08" w:rsidP="42982DC8">
      <w:pPr>
        <w:keepNext/>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b/>
          <w:bCs/>
          <w:u w:val="single"/>
        </w:rPr>
      </w:pPr>
      <w:r w:rsidRPr="42982DC8">
        <w:rPr>
          <w:b/>
          <w:bCs/>
        </w:rPr>
        <w:t>24.</w:t>
      </w:r>
      <w:r>
        <w:tab/>
      </w:r>
      <w:r w:rsidRPr="42982DC8">
        <w:rPr>
          <w:b/>
          <w:bCs/>
          <w:u w:val="single"/>
        </w:rPr>
        <w:t>Notices.</w:t>
      </w:r>
    </w:p>
    <w:p w14:paraId="453C714D"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3AD37263"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5CD80A84"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t xml:space="preserve">To the Agency: </w:t>
      </w:r>
    </w:p>
    <w:p w14:paraId="67185FE3" w14:textId="05BCB621" w:rsidR="00FC2B08" w:rsidRPr="00416260" w:rsidRDefault="007466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rPr>
          <w:b/>
          <w:bCs/>
        </w:rPr>
      </w:pPr>
      <w:r w:rsidRPr="00416260">
        <w:rPr>
          <w:b/>
          <w:bCs/>
        </w:rPr>
        <w:t>Cara Ortega</w:t>
      </w:r>
      <w:r w:rsidR="00D13ACD" w:rsidRPr="00416260">
        <w:rPr>
          <w:b/>
          <w:bCs/>
        </w:rPr>
        <w:t>, MSW, LCSW</w:t>
      </w:r>
    </w:p>
    <w:p w14:paraId="2D40B5E3" w14:textId="4EC1B2FF" w:rsidR="00D13ACD" w:rsidRPr="00416260" w:rsidRDefault="00D13ACD"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rPr>
          <w:b/>
          <w:bCs/>
        </w:rPr>
      </w:pPr>
      <w:r w:rsidRPr="00416260">
        <w:rPr>
          <w:b/>
          <w:bCs/>
        </w:rPr>
        <w:t>Director</w:t>
      </w:r>
    </w:p>
    <w:p w14:paraId="38704AA0" w14:textId="05C0C710" w:rsidR="00D13ACD" w:rsidRPr="00416260" w:rsidRDefault="00D13ACD"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rPr>
          <w:b/>
          <w:bCs/>
        </w:rPr>
      </w:pPr>
      <w:r w:rsidRPr="00416260">
        <w:rPr>
          <w:b/>
          <w:bCs/>
        </w:rPr>
        <w:t>Office of Alzheimer’s &amp; Dementia Care</w:t>
      </w:r>
    </w:p>
    <w:p w14:paraId="7ED32E11" w14:textId="2B4EBD2F" w:rsidR="00D13ACD" w:rsidRPr="00416260" w:rsidRDefault="00416260"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rPr>
          <w:b/>
          <w:bCs/>
        </w:rPr>
      </w:pPr>
      <w:r w:rsidRPr="00416260">
        <w:rPr>
          <w:b/>
          <w:bCs/>
        </w:rPr>
        <w:t>Aging &amp; Long-Term Services Department</w:t>
      </w:r>
    </w:p>
    <w:p w14:paraId="06EB663B" w14:textId="0CA46255" w:rsidR="00416260" w:rsidRPr="00416260" w:rsidRDefault="00416260"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rPr>
          <w:b/>
          <w:bCs/>
        </w:rPr>
      </w:pPr>
      <w:r w:rsidRPr="00416260">
        <w:rPr>
          <w:b/>
          <w:bCs/>
        </w:rPr>
        <w:t>2518 Ridge Runner Road</w:t>
      </w:r>
    </w:p>
    <w:p w14:paraId="60DDDB54" w14:textId="10B328DF" w:rsidR="00416260" w:rsidRPr="00416260" w:rsidRDefault="00416260"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rPr>
          <w:b/>
          <w:bCs/>
        </w:rPr>
      </w:pPr>
      <w:r w:rsidRPr="00416260">
        <w:rPr>
          <w:b/>
          <w:bCs/>
        </w:rPr>
        <w:t>Las Vegas, NM  87701</w:t>
      </w:r>
    </w:p>
    <w:p w14:paraId="2D2383EC"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4688C342"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t xml:space="preserve">To the Contractor: </w:t>
      </w:r>
    </w:p>
    <w:p w14:paraId="07B7A29B"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t xml:space="preserve">[insert name, </w:t>
      </w:r>
      <w:proofErr w:type="gramStart"/>
      <w:r>
        <w:t>address</w:t>
      </w:r>
      <w:proofErr w:type="gramEnd"/>
      <w:r>
        <w:t xml:space="preserve"> and email].</w:t>
      </w:r>
    </w:p>
    <w:p w14:paraId="2AE5CFCE" w14:textId="77777777" w:rsidR="00FC2B08" w:rsidRPr="00FC2B08" w:rsidRDefault="00FC2B08" w:rsidP="42982DC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4D61CDDA" w14:textId="77777777" w:rsidR="00FC2B08" w:rsidRPr="00FC2B08" w:rsidRDefault="00FC2B08" w:rsidP="42982DC8">
      <w:pPr>
        <w:keepNext/>
        <w:autoSpaceDE w:val="0"/>
        <w:autoSpaceDN w:val="0"/>
        <w:adjustRightInd w:val="0"/>
        <w:jc w:val="both"/>
        <w:rPr>
          <w:b/>
          <w:bCs/>
          <w:u w:val="single"/>
        </w:rPr>
      </w:pPr>
      <w:r w:rsidRPr="42982DC8">
        <w:rPr>
          <w:b/>
          <w:bCs/>
        </w:rPr>
        <w:t>25.</w:t>
      </w:r>
      <w:r>
        <w:tab/>
      </w:r>
      <w:r w:rsidRPr="42982DC8">
        <w:rPr>
          <w:b/>
          <w:bCs/>
          <w:u w:val="single"/>
        </w:rPr>
        <w:t>Authority.</w:t>
      </w:r>
    </w:p>
    <w:p w14:paraId="3C2310FE" w14:textId="77777777" w:rsidR="00FC2B08" w:rsidRPr="00FC2B08" w:rsidRDefault="00FC2B08" w:rsidP="42982DC8">
      <w:pPr>
        <w:autoSpaceDE w:val="0"/>
        <w:autoSpaceDN w:val="0"/>
        <w:adjustRightInd w:val="0"/>
        <w:ind w:firstLine="720"/>
        <w:jc w:val="both"/>
      </w:pPr>
      <w:r>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w:t>
      </w:r>
      <w:proofErr w:type="gramStart"/>
      <w:r>
        <w:t>enter into</w:t>
      </w:r>
      <w:proofErr w:type="gramEnd"/>
      <w:r>
        <w:t xml:space="preserve"> a binding contract. </w:t>
      </w:r>
    </w:p>
    <w:p w14:paraId="284FB039" w14:textId="77777777" w:rsidR="00FC2B08" w:rsidRDefault="00FC2B08" w:rsidP="42982DC8">
      <w:pPr>
        <w:autoSpaceDE w:val="0"/>
        <w:autoSpaceDN w:val="0"/>
        <w:adjustRightInd w:val="0"/>
        <w:jc w:val="both"/>
        <w:rPr>
          <w:b/>
          <w:bCs/>
        </w:rPr>
      </w:pPr>
    </w:p>
    <w:p w14:paraId="7A12ED09" w14:textId="77777777" w:rsidR="00861D3B" w:rsidRDefault="00861D3B" w:rsidP="42982DC8">
      <w:pPr>
        <w:autoSpaceDE w:val="0"/>
        <w:autoSpaceDN w:val="0"/>
        <w:adjustRightInd w:val="0"/>
        <w:jc w:val="both"/>
        <w:rPr>
          <w:b/>
          <w:bCs/>
        </w:rPr>
      </w:pPr>
    </w:p>
    <w:p w14:paraId="3194C96B" w14:textId="77777777" w:rsidR="00861D3B" w:rsidRDefault="00861D3B" w:rsidP="42982DC8">
      <w:pPr>
        <w:autoSpaceDE w:val="0"/>
        <w:autoSpaceDN w:val="0"/>
        <w:adjustRightInd w:val="0"/>
        <w:jc w:val="both"/>
        <w:rPr>
          <w:b/>
          <w:bCs/>
        </w:rPr>
      </w:pPr>
    </w:p>
    <w:p w14:paraId="78698551" w14:textId="77777777" w:rsidR="00861D3B" w:rsidRPr="00FC2B08" w:rsidRDefault="00861D3B" w:rsidP="42982DC8">
      <w:pPr>
        <w:autoSpaceDE w:val="0"/>
        <w:autoSpaceDN w:val="0"/>
        <w:adjustRightInd w:val="0"/>
        <w:jc w:val="both"/>
        <w:rPr>
          <w:b/>
          <w:bCs/>
        </w:rPr>
      </w:pPr>
    </w:p>
    <w:p w14:paraId="14284D48" w14:textId="77777777" w:rsidR="00FC2B08" w:rsidRPr="00FC2B08" w:rsidRDefault="00FC2B08" w:rsidP="42982DC8">
      <w:pPr>
        <w:autoSpaceDE w:val="0"/>
        <w:autoSpaceDN w:val="0"/>
        <w:adjustRightInd w:val="0"/>
        <w:jc w:val="both"/>
        <w:rPr>
          <w:b/>
          <w:bCs/>
        </w:rPr>
      </w:pPr>
    </w:p>
    <w:p w14:paraId="69297D13" w14:textId="77777777" w:rsidR="00FC2B08" w:rsidRPr="00FC2B08" w:rsidRDefault="00FC2B08" w:rsidP="42982DC8">
      <w:pPr>
        <w:keepNext/>
        <w:autoSpaceDE w:val="0"/>
        <w:autoSpaceDN w:val="0"/>
        <w:adjustRightInd w:val="0"/>
        <w:jc w:val="both"/>
        <w:rPr>
          <w:b/>
          <w:bCs/>
        </w:rPr>
      </w:pPr>
      <w:r w:rsidRPr="42982DC8">
        <w:rPr>
          <w:b/>
          <w:bCs/>
        </w:rPr>
        <w:t>IN WITNESS WHEREOF, the parties have executed this Agreement as of the date of signature by the GSD/SPD Contracts Review Bureau below.</w:t>
      </w:r>
    </w:p>
    <w:p w14:paraId="77B02B66" w14:textId="77777777" w:rsidR="00FC2B08" w:rsidRPr="00FC2B08" w:rsidRDefault="00FC2B08" w:rsidP="00FC2B08">
      <w:pPr>
        <w:keepNext/>
        <w:autoSpaceDE w:val="0"/>
        <w:autoSpaceDN w:val="0"/>
        <w:adjustRightInd w:val="0"/>
        <w:jc w:val="both"/>
      </w:pPr>
    </w:p>
    <w:p w14:paraId="3C7DDEAB" w14:textId="77777777" w:rsidR="00FC2B08" w:rsidRPr="00FC2B08" w:rsidRDefault="00FC2B08" w:rsidP="00FC2B08">
      <w:pPr>
        <w:keepNext/>
        <w:autoSpaceDE w:val="0"/>
        <w:autoSpaceDN w:val="0"/>
        <w:adjustRightInd w:val="0"/>
        <w:jc w:val="both"/>
      </w:pPr>
    </w:p>
    <w:p w14:paraId="43D40E47" w14:textId="77777777" w:rsidR="00FC2B08" w:rsidRPr="00FC2B08" w:rsidRDefault="00FC2B08" w:rsidP="00FC2B08">
      <w:pPr>
        <w:keepNext/>
        <w:autoSpaceDE w:val="0"/>
        <w:autoSpaceDN w:val="0"/>
        <w:adjustRightInd w:val="0"/>
        <w:jc w:val="both"/>
      </w:pPr>
    </w:p>
    <w:p w14:paraId="39349090" w14:textId="027FD482" w:rsidR="00FC2B08" w:rsidRPr="00FC2B08" w:rsidRDefault="00FC2B08" w:rsidP="42982DC8">
      <w:pPr>
        <w:keepNext/>
        <w:autoSpaceDE w:val="0"/>
        <w:autoSpaceDN w:val="0"/>
        <w:adjustRightInd w:val="0"/>
        <w:jc w:val="both"/>
      </w:pPr>
      <w:r>
        <w:t>By:</w:t>
      </w:r>
      <w:r>
        <w:tab/>
        <w:t>____________________________________________</w:t>
      </w:r>
      <w:r>
        <w:tab/>
      </w:r>
      <w:r>
        <w:tab/>
      </w:r>
      <w:r w:rsidR="00861D3B">
        <w:t>Date: _</w:t>
      </w:r>
      <w:r>
        <w:t>____________</w:t>
      </w:r>
    </w:p>
    <w:p w14:paraId="309AA4D4" w14:textId="77777777" w:rsidR="00FC2B08" w:rsidRPr="00FC2B08" w:rsidRDefault="00FC2B08" w:rsidP="42982DC8">
      <w:pPr>
        <w:autoSpaceDE w:val="0"/>
        <w:autoSpaceDN w:val="0"/>
        <w:adjustRightInd w:val="0"/>
        <w:ind w:firstLine="720"/>
        <w:jc w:val="both"/>
      </w:pPr>
      <w:r>
        <w:t>Agency</w:t>
      </w:r>
    </w:p>
    <w:p w14:paraId="37B21B8E" w14:textId="77777777" w:rsidR="00FC2B08" w:rsidRPr="00FC2B08" w:rsidRDefault="00FC2B08" w:rsidP="00FC2B08">
      <w:pPr>
        <w:autoSpaceDE w:val="0"/>
        <w:autoSpaceDN w:val="0"/>
        <w:adjustRightInd w:val="0"/>
        <w:jc w:val="both"/>
      </w:pPr>
    </w:p>
    <w:p w14:paraId="46D7D573" w14:textId="77777777" w:rsidR="00FC2B08" w:rsidRPr="00FC2B08" w:rsidRDefault="00FC2B08" w:rsidP="00FC2B08">
      <w:pPr>
        <w:autoSpaceDE w:val="0"/>
        <w:autoSpaceDN w:val="0"/>
        <w:adjustRightInd w:val="0"/>
        <w:jc w:val="both"/>
      </w:pPr>
    </w:p>
    <w:p w14:paraId="612485D3" w14:textId="77777777" w:rsidR="00FC2B08" w:rsidRPr="00FC2B08" w:rsidRDefault="00FC2B08" w:rsidP="00FC2B08">
      <w:pPr>
        <w:autoSpaceDE w:val="0"/>
        <w:autoSpaceDN w:val="0"/>
        <w:adjustRightInd w:val="0"/>
        <w:jc w:val="both"/>
      </w:pPr>
    </w:p>
    <w:p w14:paraId="512EE2D1" w14:textId="19C8C10B" w:rsidR="00FC2B08" w:rsidRPr="00FC2B08" w:rsidRDefault="00FC2B08" w:rsidP="42982DC8">
      <w:pPr>
        <w:keepNext/>
        <w:autoSpaceDE w:val="0"/>
        <w:autoSpaceDN w:val="0"/>
        <w:adjustRightInd w:val="0"/>
        <w:jc w:val="both"/>
      </w:pPr>
      <w:r>
        <w:t>By:</w:t>
      </w:r>
      <w:r>
        <w:tab/>
        <w:t>____________________________________________</w:t>
      </w:r>
      <w:r>
        <w:tab/>
      </w:r>
      <w:r>
        <w:tab/>
      </w:r>
      <w:r w:rsidR="00861D3B">
        <w:t>Date: _</w:t>
      </w:r>
      <w:r>
        <w:t>____________</w:t>
      </w:r>
    </w:p>
    <w:p w14:paraId="0EC04CBD" w14:textId="77777777" w:rsidR="00FC2B08" w:rsidRPr="00FC2B08" w:rsidRDefault="00FC2B08" w:rsidP="42982DC8">
      <w:pPr>
        <w:autoSpaceDE w:val="0"/>
        <w:autoSpaceDN w:val="0"/>
        <w:adjustRightInd w:val="0"/>
        <w:ind w:firstLine="720"/>
        <w:jc w:val="both"/>
      </w:pPr>
      <w:r>
        <w:t xml:space="preserve">Agency’s Legal Counsel – Certifying legal </w:t>
      </w:r>
      <w:proofErr w:type="gramStart"/>
      <w:r>
        <w:t>sufficiency</w:t>
      </w:r>
      <w:proofErr w:type="gramEnd"/>
    </w:p>
    <w:p w14:paraId="024C95DA" w14:textId="77777777" w:rsidR="00FC2B08" w:rsidRPr="00FC2B08" w:rsidRDefault="00FC2B08" w:rsidP="00FC2B08">
      <w:pPr>
        <w:autoSpaceDE w:val="0"/>
        <w:autoSpaceDN w:val="0"/>
        <w:adjustRightInd w:val="0"/>
        <w:jc w:val="both"/>
      </w:pPr>
    </w:p>
    <w:p w14:paraId="4F1D7F98" w14:textId="77777777" w:rsidR="00FC2B08" w:rsidRPr="00FC2B08" w:rsidRDefault="00FC2B08" w:rsidP="00FC2B08">
      <w:pPr>
        <w:autoSpaceDE w:val="0"/>
        <w:autoSpaceDN w:val="0"/>
        <w:adjustRightInd w:val="0"/>
        <w:jc w:val="both"/>
      </w:pPr>
    </w:p>
    <w:p w14:paraId="39B4DB4A" w14:textId="77777777" w:rsidR="00FC2B08" w:rsidRPr="00FC2B08" w:rsidRDefault="00FC2B08" w:rsidP="00FC2B08">
      <w:pPr>
        <w:autoSpaceDE w:val="0"/>
        <w:autoSpaceDN w:val="0"/>
        <w:adjustRightInd w:val="0"/>
        <w:jc w:val="both"/>
      </w:pPr>
    </w:p>
    <w:p w14:paraId="6A4D7408" w14:textId="42530638" w:rsidR="00FC2B08" w:rsidRPr="00FC2B08" w:rsidRDefault="00FC2B08" w:rsidP="42982DC8">
      <w:pPr>
        <w:keepNext/>
        <w:autoSpaceDE w:val="0"/>
        <w:autoSpaceDN w:val="0"/>
        <w:adjustRightInd w:val="0"/>
        <w:jc w:val="both"/>
      </w:pPr>
      <w:r>
        <w:t>By:</w:t>
      </w:r>
      <w:r>
        <w:tab/>
        <w:t>____________________________________________</w:t>
      </w:r>
      <w:r>
        <w:tab/>
      </w:r>
      <w:r>
        <w:tab/>
      </w:r>
      <w:r w:rsidR="00861D3B">
        <w:t>Date: _</w:t>
      </w:r>
      <w:r>
        <w:t>____________</w:t>
      </w:r>
    </w:p>
    <w:p w14:paraId="3869420E" w14:textId="77777777" w:rsidR="00FC2B08" w:rsidRPr="00FC2B08" w:rsidRDefault="00FC2B08" w:rsidP="42982DC8">
      <w:pPr>
        <w:autoSpaceDE w:val="0"/>
        <w:autoSpaceDN w:val="0"/>
        <w:adjustRightInd w:val="0"/>
        <w:ind w:firstLine="720"/>
        <w:jc w:val="both"/>
      </w:pPr>
      <w:r>
        <w:t>Agency’s Chief Financial Officer</w:t>
      </w:r>
    </w:p>
    <w:p w14:paraId="3917E32F" w14:textId="77777777" w:rsidR="00FC2B08" w:rsidRPr="00FC2B08" w:rsidRDefault="00FC2B08" w:rsidP="00FC2B08">
      <w:pPr>
        <w:autoSpaceDE w:val="0"/>
        <w:autoSpaceDN w:val="0"/>
        <w:adjustRightInd w:val="0"/>
        <w:jc w:val="both"/>
      </w:pPr>
    </w:p>
    <w:p w14:paraId="64736294" w14:textId="77777777" w:rsidR="00FC2B08" w:rsidRPr="00FC2B08" w:rsidRDefault="00FC2B08" w:rsidP="00FC2B08">
      <w:pPr>
        <w:autoSpaceDE w:val="0"/>
        <w:autoSpaceDN w:val="0"/>
        <w:adjustRightInd w:val="0"/>
        <w:jc w:val="both"/>
      </w:pPr>
    </w:p>
    <w:p w14:paraId="3999C62C" w14:textId="77777777" w:rsidR="00FC2B08" w:rsidRPr="00FC2B08" w:rsidRDefault="00FC2B08" w:rsidP="00FC2B08">
      <w:pPr>
        <w:autoSpaceDE w:val="0"/>
        <w:autoSpaceDN w:val="0"/>
        <w:adjustRightInd w:val="0"/>
        <w:jc w:val="both"/>
      </w:pPr>
    </w:p>
    <w:p w14:paraId="5B5449DE" w14:textId="09A3585F" w:rsidR="00FC2B08" w:rsidRPr="00FC2B08" w:rsidRDefault="00FC2B08" w:rsidP="42982DC8">
      <w:pPr>
        <w:keepNext/>
        <w:autoSpaceDE w:val="0"/>
        <w:autoSpaceDN w:val="0"/>
        <w:adjustRightInd w:val="0"/>
        <w:jc w:val="both"/>
      </w:pPr>
      <w:r>
        <w:t>By:</w:t>
      </w:r>
      <w:r>
        <w:tab/>
        <w:t>____________________________________________</w:t>
      </w:r>
      <w:r>
        <w:tab/>
      </w:r>
      <w:r>
        <w:tab/>
      </w:r>
      <w:r w:rsidR="00861D3B">
        <w:t>Date: _</w:t>
      </w:r>
      <w:r>
        <w:t>____________</w:t>
      </w:r>
    </w:p>
    <w:p w14:paraId="4BA2B937" w14:textId="77777777" w:rsidR="00FC2B08" w:rsidRPr="00FC2B08" w:rsidRDefault="00FC2B08" w:rsidP="42982DC8">
      <w:pPr>
        <w:autoSpaceDE w:val="0"/>
        <w:autoSpaceDN w:val="0"/>
        <w:adjustRightInd w:val="0"/>
        <w:ind w:firstLine="720"/>
        <w:jc w:val="both"/>
      </w:pPr>
      <w:r>
        <w:t>Contractor</w:t>
      </w:r>
    </w:p>
    <w:p w14:paraId="3CA85E94" w14:textId="77777777" w:rsidR="00FC2B08" w:rsidRPr="00FC2B08" w:rsidRDefault="00FC2B08" w:rsidP="00FC2B08">
      <w:pPr>
        <w:autoSpaceDE w:val="0"/>
        <w:autoSpaceDN w:val="0"/>
        <w:adjustRightInd w:val="0"/>
        <w:jc w:val="both"/>
      </w:pPr>
    </w:p>
    <w:p w14:paraId="22412750" w14:textId="77777777" w:rsidR="00FC2B08" w:rsidRPr="00FC2B08" w:rsidRDefault="00FC2B08" w:rsidP="00FC2B08">
      <w:pPr>
        <w:autoSpaceDE w:val="0"/>
        <w:autoSpaceDN w:val="0"/>
        <w:adjustRightInd w:val="0"/>
        <w:jc w:val="both"/>
      </w:pPr>
    </w:p>
    <w:p w14:paraId="388DEFD8" w14:textId="77777777" w:rsidR="00FC2B08" w:rsidRPr="00FC2B08" w:rsidRDefault="00FC2B08" w:rsidP="42982DC8">
      <w:pPr>
        <w:keepNext/>
        <w:autoSpaceDE w:val="0"/>
        <w:autoSpaceDN w:val="0"/>
        <w:adjustRightInd w:val="0"/>
        <w:jc w:val="both"/>
      </w:pPr>
      <w:r>
        <w:t>The records of the Taxation and Revenue Department reflect that the Contractor is registered with the Taxation and Revenue Department of the State of New Mexico to pay gross receipts and compensating taxes.</w:t>
      </w:r>
    </w:p>
    <w:p w14:paraId="38370BC2" w14:textId="77777777" w:rsidR="00FC2B08" w:rsidRPr="00FC2B08" w:rsidRDefault="00FC2B08" w:rsidP="00FC2B08">
      <w:pPr>
        <w:keepNext/>
        <w:autoSpaceDE w:val="0"/>
        <w:autoSpaceDN w:val="0"/>
        <w:adjustRightInd w:val="0"/>
        <w:jc w:val="both"/>
      </w:pPr>
    </w:p>
    <w:p w14:paraId="32CAE699" w14:textId="77777777" w:rsidR="00FC2B08" w:rsidRPr="00FC2B08" w:rsidRDefault="00FC2B08" w:rsidP="42982DC8">
      <w:pPr>
        <w:keepNext/>
        <w:autoSpaceDE w:val="0"/>
        <w:autoSpaceDN w:val="0"/>
        <w:adjustRightInd w:val="0"/>
        <w:jc w:val="both"/>
        <w:rPr>
          <w:b/>
          <w:bCs/>
          <w:u w:val="single"/>
        </w:rPr>
      </w:pPr>
      <w:r>
        <w:t>ID Number:</w:t>
      </w:r>
      <w:r w:rsidRPr="42982DC8">
        <w:rPr>
          <w:u w:val="single"/>
        </w:rPr>
        <w:t xml:space="preserve"> </w:t>
      </w:r>
      <w:r w:rsidRPr="42982DC8">
        <w:rPr>
          <w:b/>
          <w:bCs/>
          <w:u w:val="single"/>
        </w:rPr>
        <w:t>00-000000-00-0</w:t>
      </w:r>
    </w:p>
    <w:p w14:paraId="2CFD3C3F" w14:textId="77777777" w:rsidR="00FC2B08" w:rsidRPr="00FC2B08" w:rsidRDefault="00FC2B08" w:rsidP="00FC2B08">
      <w:pPr>
        <w:keepNext/>
        <w:autoSpaceDE w:val="0"/>
        <w:autoSpaceDN w:val="0"/>
        <w:adjustRightInd w:val="0"/>
        <w:jc w:val="both"/>
      </w:pPr>
    </w:p>
    <w:p w14:paraId="09FD0D5D" w14:textId="77777777" w:rsidR="00FC2B08" w:rsidRPr="00FC2B08" w:rsidRDefault="00FC2B08" w:rsidP="00FC2B08">
      <w:pPr>
        <w:keepNext/>
        <w:autoSpaceDE w:val="0"/>
        <w:autoSpaceDN w:val="0"/>
        <w:adjustRightInd w:val="0"/>
        <w:jc w:val="both"/>
      </w:pPr>
    </w:p>
    <w:p w14:paraId="4BF65F68" w14:textId="77777777" w:rsidR="00FC2B08" w:rsidRPr="00FC2B08" w:rsidRDefault="00FC2B08" w:rsidP="00FC2B08">
      <w:pPr>
        <w:keepNext/>
        <w:autoSpaceDE w:val="0"/>
        <w:autoSpaceDN w:val="0"/>
        <w:adjustRightInd w:val="0"/>
        <w:ind w:left="720" w:hanging="720"/>
        <w:jc w:val="both"/>
      </w:pPr>
    </w:p>
    <w:p w14:paraId="45B70294" w14:textId="3D8D5653" w:rsidR="00FC2B08" w:rsidRPr="00FC2B08" w:rsidRDefault="00FC2B08" w:rsidP="42982DC8">
      <w:pPr>
        <w:keepNext/>
        <w:autoSpaceDE w:val="0"/>
        <w:autoSpaceDN w:val="0"/>
        <w:adjustRightInd w:val="0"/>
        <w:ind w:left="720" w:hanging="720"/>
        <w:jc w:val="both"/>
        <w:rPr>
          <w:u w:val="single"/>
        </w:rPr>
      </w:pPr>
      <w:r>
        <w:t>By:</w:t>
      </w:r>
      <w:r>
        <w:tab/>
        <w:t>____________________________________________</w:t>
      </w:r>
      <w:r>
        <w:tab/>
      </w:r>
      <w:r>
        <w:tab/>
      </w:r>
      <w:r w:rsidR="00861D3B">
        <w:t>Date: _</w:t>
      </w:r>
      <w:r>
        <w:t>____________</w:t>
      </w:r>
    </w:p>
    <w:p w14:paraId="18EAD3E4" w14:textId="77777777" w:rsidR="00FC2B08" w:rsidRPr="00FC2B08" w:rsidRDefault="00FC2B08" w:rsidP="42982DC8">
      <w:pPr>
        <w:autoSpaceDE w:val="0"/>
        <w:autoSpaceDN w:val="0"/>
        <w:adjustRightInd w:val="0"/>
        <w:ind w:left="720"/>
        <w:jc w:val="both"/>
        <w:rPr>
          <w:i/>
          <w:iCs/>
        </w:rPr>
      </w:pPr>
      <w:r>
        <w:t>Taxation and Revenue Department</w:t>
      </w:r>
    </w:p>
    <w:p w14:paraId="03CF896E" w14:textId="77777777" w:rsidR="00FC2B08" w:rsidRPr="00FC2B08" w:rsidRDefault="00FC2B08" w:rsidP="00FC2B08">
      <w:pPr>
        <w:autoSpaceDE w:val="0"/>
        <w:autoSpaceDN w:val="0"/>
        <w:adjustRightInd w:val="0"/>
        <w:jc w:val="both"/>
      </w:pPr>
    </w:p>
    <w:p w14:paraId="4BD7EBE5" w14:textId="77777777" w:rsidR="00FC2B08" w:rsidRPr="00FC2B08" w:rsidRDefault="00FC2B08" w:rsidP="00FC2B08">
      <w:pPr>
        <w:autoSpaceDE w:val="0"/>
        <w:autoSpaceDN w:val="0"/>
        <w:adjustRightInd w:val="0"/>
        <w:jc w:val="both"/>
      </w:pPr>
    </w:p>
    <w:p w14:paraId="35818D1A" w14:textId="77777777" w:rsidR="00FC2B08" w:rsidRPr="00FC2B08" w:rsidRDefault="00FC2B08" w:rsidP="42982DC8">
      <w:pPr>
        <w:keepNext/>
        <w:autoSpaceDE w:val="0"/>
        <w:autoSpaceDN w:val="0"/>
        <w:adjustRightInd w:val="0"/>
        <w:jc w:val="both"/>
      </w:pPr>
      <w:r>
        <w:t>This Agreement has been approved by the GSD/SPD Contracts Review Bureau:</w:t>
      </w:r>
    </w:p>
    <w:p w14:paraId="460F0147" w14:textId="77777777" w:rsidR="00FC2B08" w:rsidRPr="00FC2B08" w:rsidRDefault="00FC2B08" w:rsidP="00FC2B08">
      <w:pPr>
        <w:keepNext/>
        <w:autoSpaceDE w:val="0"/>
        <w:autoSpaceDN w:val="0"/>
        <w:adjustRightInd w:val="0"/>
        <w:jc w:val="both"/>
      </w:pPr>
    </w:p>
    <w:p w14:paraId="48B0CAAC" w14:textId="77777777" w:rsidR="00FC2B08" w:rsidRPr="00FC2B08" w:rsidRDefault="00FC2B08" w:rsidP="00FC2B08">
      <w:pPr>
        <w:keepNext/>
        <w:autoSpaceDE w:val="0"/>
        <w:autoSpaceDN w:val="0"/>
        <w:adjustRightInd w:val="0"/>
        <w:jc w:val="both"/>
      </w:pPr>
    </w:p>
    <w:p w14:paraId="415C0612" w14:textId="77777777" w:rsidR="00FC2B08" w:rsidRPr="00FC2B08" w:rsidRDefault="00FC2B08" w:rsidP="00FC2B08">
      <w:pPr>
        <w:keepNext/>
        <w:autoSpaceDE w:val="0"/>
        <w:autoSpaceDN w:val="0"/>
        <w:adjustRightInd w:val="0"/>
        <w:jc w:val="both"/>
      </w:pPr>
    </w:p>
    <w:p w14:paraId="0261B55D" w14:textId="2FE0E1B8" w:rsidR="00FC2B08" w:rsidRPr="00FC2B08" w:rsidRDefault="00FC2B08" w:rsidP="42982DC8">
      <w:pPr>
        <w:keepNext/>
        <w:autoSpaceDE w:val="0"/>
        <w:autoSpaceDN w:val="0"/>
        <w:adjustRightInd w:val="0"/>
        <w:jc w:val="both"/>
      </w:pPr>
      <w:r>
        <w:t>By:</w:t>
      </w:r>
      <w:r>
        <w:tab/>
        <w:t>____________________________________________</w:t>
      </w:r>
      <w:r>
        <w:tab/>
      </w:r>
      <w:r>
        <w:tab/>
      </w:r>
      <w:r w:rsidR="00416260">
        <w:t>Date: _</w:t>
      </w:r>
      <w:r>
        <w:t>____________</w:t>
      </w:r>
    </w:p>
    <w:p w14:paraId="79775592" w14:textId="77777777" w:rsidR="00FC2B08" w:rsidRPr="00FC2B08" w:rsidRDefault="00FC2B08" w:rsidP="42982DC8">
      <w:pPr>
        <w:autoSpaceDE w:val="0"/>
        <w:autoSpaceDN w:val="0"/>
        <w:adjustRightInd w:val="0"/>
        <w:ind w:firstLine="720"/>
        <w:jc w:val="both"/>
      </w:pPr>
      <w:r>
        <w:t>GSD/SPD Contracts Review Bureau</w:t>
      </w:r>
    </w:p>
    <w:p w14:paraId="589E01DE" w14:textId="77777777" w:rsidR="00FC2B08" w:rsidRPr="00735B95" w:rsidRDefault="00FC2B08" w:rsidP="00B40715">
      <w:pPr>
        <w:rPr>
          <w:b/>
        </w:rPr>
      </w:pPr>
    </w:p>
    <w:p w14:paraId="7432847C" w14:textId="77777777" w:rsidR="006E42A0" w:rsidRPr="00735B95" w:rsidRDefault="006C0204" w:rsidP="00961A6B">
      <w:pPr>
        <w:pStyle w:val="Heading1"/>
        <w:rPr>
          <w:rFonts w:cs="Times New Roman"/>
        </w:rPr>
      </w:pPr>
      <w:r w:rsidRPr="00735B95">
        <w:rPr>
          <w:rFonts w:cs="Times New Roman"/>
        </w:rPr>
        <w:br w:type="page"/>
      </w:r>
      <w:bookmarkStart w:id="306" w:name="_Toc312927622"/>
      <w:bookmarkStart w:id="307" w:name="_Toc377565403"/>
      <w:bookmarkStart w:id="308" w:name="_Toc112682258"/>
      <w:bookmarkStart w:id="309" w:name="_Toc134179297"/>
      <w:r w:rsidR="00173446" w:rsidRPr="00735B95">
        <w:rPr>
          <w:rFonts w:cs="Times New Roman"/>
        </w:rPr>
        <w:lastRenderedPageBreak/>
        <w:t>APPENDIX</w:t>
      </w:r>
      <w:r w:rsidR="006E42A0" w:rsidRPr="00735B95">
        <w:rPr>
          <w:rFonts w:cs="Times New Roman"/>
        </w:rPr>
        <w:t xml:space="preserve"> D</w:t>
      </w:r>
      <w:bookmarkEnd w:id="306"/>
      <w:bookmarkEnd w:id="307"/>
      <w:bookmarkEnd w:id="308"/>
      <w:bookmarkEnd w:id="309"/>
    </w:p>
    <w:p w14:paraId="51116D4D" w14:textId="77777777" w:rsidR="005E5F4E" w:rsidRPr="00735B95" w:rsidRDefault="005E5F4E" w:rsidP="00961A6B">
      <w:pPr>
        <w:pStyle w:val="Heading1"/>
        <w:rPr>
          <w:rFonts w:cs="Times New Roman"/>
        </w:rPr>
      </w:pPr>
      <w:bookmarkStart w:id="310" w:name="_Toc377565404"/>
      <w:bookmarkStart w:id="311" w:name="_Toc112682259"/>
      <w:bookmarkStart w:id="312" w:name="_Toc134179298"/>
      <w:r w:rsidRPr="3BB678FB">
        <w:rPr>
          <w:rFonts w:cs="Times New Roman"/>
        </w:rPr>
        <w:t>COST RESPONSE FORM</w:t>
      </w:r>
      <w:bookmarkEnd w:id="310"/>
      <w:bookmarkEnd w:id="311"/>
      <w:bookmarkEnd w:id="312"/>
    </w:p>
    <w:p w14:paraId="7401C8CF" w14:textId="7265E168" w:rsidR="00E84F20" w:rsidRDefault="00E84F20" w:rsidP="00AD7A25">
      <w:pPr>
        <w:rPr>
          <w:szCs w:val="40"/>
          <w:highlight w:val="yellow"/>
        </w:rPr>
      </w:pPr>
    </w:p>
    <w:p w14:paraId="4348342F" w14:textId="077F6DDD" w:rsidR="3F7A451B" w:rsidRDefault="3F7A451B" w:rsidP="00764783">
      <w:pPr>
        <w:jc w:val="center"/>
        <w:rPr>
          <w:b/>
          <w:bCs/>
        </w:rPr>
      </w:pPr>
      <w:r w:rsidRPr="42982DC8">
        <w:rPr>
          <w:b/>
          <w:bCs/>
        </w:rPr>
        <w:t>LINE-ITEM BUDGET INSTRUCTIONS</w:t>
      </w:r>
    </w:p>
    <w:p w14:paraId="568B77CB" w14:textId="154FCA87" w:rsidR="3F7A451B" w:rsidRDefault="3F7A451B" w:rsidP="00764783">
      <w:pPr>
        <w:jc w:val="center"/>
        <w:rPr>
          <w:b/>
          <w:bCs/>
        </w:rPr>
      </w:pPr>
      <w:r w:rsidRPr="42982DC8">
        <w:rPr>
          <w:b/>
          <w:bCs/>
        </w:rPr>
        <w:t xml:space="preserve"> </w:t>
      </w:r>
    </w:p>
    <w:p w14:paraId="36D6BBB4" w14:textId="630B12AC" w:rsidR="3F7A451B" w:rsidRDefault="3F7A451B" w:rsidP="42982DC8">
      <w:pPr>
        <w:rPr>
          <w:b/>
          <w:bCs/>
        </w:rPr>
      </w:pPr>
      <w:r w:rsidRPr="42982DC8">
        <w:rPr>
          <w:b/>
          <w:bCs/>
        </w:rPr>
        <w:t>GENERAL:</w:t>
      </w:r>
    </w:p>
    <w:p w14:paraId="2721ADFE" w14:textId="653EA174" w:rsidR="3F7A451B" w:rsidRDefault="3F7A451B" w:rsidP="00764783">
      <w:pPr>
        <w:jc w:val="both"/>
      </w:pPr>
      <w:r>
        <w:t>Appendix D is a line-item budget to itemize funding requested from the ALTSD for the contract year.</w:t>
      </w:r>
    </w:p>
    <w:p w14:paraId="4021E20A" w14:textId="108FDAFD" w:rsidR="3F7A451B" w:rsidRDefault="3F7A451B" w:rsidP="00764783">
      <w:pPr>
        <w:jc w:val="both"/>
      </w:pPr>
      <w:r>
        <w:t xml:space="preserve"> </w:t>
      </w:r>
    </w:p>
    <w:p w14:paraId="220E6A59" w14:textId="4D7793BE" w:rsidR="3F7A451B" w:rsidRDefault="3F7A451B" w:rsidP="00764783">
      <w:pPr>
        <w:jc w:val="both"/>
      </w:pPr>
      <w:r>
        <w:t xml:space="preserve">Unallowable costs include, but are not limited to, the purchase of lease or land; the purchase of vehicles; the purchase of buildings and structures; and major remodeling of buildings and structures. Capital purchases costing more than $5,000 must be approved by the ALTSD prior to purchase.  Title to any capital purchases made with funds awarded through this RFP remains with the ALTSD.  </w:t>
      </w:r>
    </w:p>
    <w:p w14:paraId="0A4F5B64" w14:textId="552F7199" w:rsidR="3F7A451B" w:rsidRDefault="3F7A451B" w:rsidP="00764783">
      <w:pPr>
        <w:jc w:val="both"/>
      </w:pPr>
      <w:r>
        <w:t xml:space="preserve"> </w:t>
      </w:r>
    </w:p>
    <w:p w14:paraId="66D2E5F4" w14:textId="2CBE132F" w:rsidR="3F7A451B" w:rsidRDefault="3F7A451B" w:rsidP="00764783">
      <w:pPr>
        <w:jc w:val="both"/>
      </w:pPr>
      <w:r>
        <w:t>SPECIFIC:</w:t>
      </w:r>
    </w:p>
    <w:p w14:paraId="5A0BCA36" w14:textId="77E47F48" w:rsidR="3F7A451B" w:rsidRDefault="3F7A451B" w:rsidP="00764783">
      <w:pPr>
        <w:jc w:val="both"/>
      </w:pPr>
      <w:r>
        <w:t>There are seven (7) category totals and one grand total. The category totals are the sum of the following:</w:t>
      </w:r>
    </w:p>
    <w:p w14:paraId="364EE471" w14:textId="7B72E4AB" w:rsidR="3F7A451B" w:rsidRDefault="3F7A451B" w:rsidP="00764783">
      <w:pPr>
        <w:jc w:val="both"/>
      </w:pPr>
      <w:r>
        <w:t xml:space="preserve"> </w:t>
      </w:r>
    </w:p>
    <w:p w14:paraId="22FE202F" w14:textId="3070494B" w:rsidR="3F7A451B" w:rsidRDefault="3F7A451B" w:rsidP="42982DC8">
      <w:pPr>
        <w:pStyle w:val="ListParagraph"/>
        <w:numPr>
          <w:ilvl w:val="0"/>
          <w:numId w:val="15"/>
        </w:numPr>
        <w:rPr>
          <w:b/>
          <w:bCs/>
          <w:sz w:val="22"/>
          <w:szCs w:val="22"/>
        </w:rPr>
      </w:pPr>
      <w:r w:rsidRPr="42982DC8">
        <w:rPr>
          <w:b/>
          <w:bCs/>
          <w:sz w:val="22"/>
          <w:szCs w:val="22"/>
        </w:rPr>
        <w:t>Personnel Expenses</w:t>
      </w:r>
    </w:p>
    <w:p w14:paraId="24BAF9CB" w14:textId="45726A14" w:rsidR="3F7A451B" w:rsidRDefault="3F7A451B" w:rsidP="42982DC8">
      <w:pPr>
        <w:jc w:val="both"/>
      </w:pPr>
      <w:r>
        <w:t>Under Position/Title Description, list each staff position of the organization employed to carry out program-related activities separately and provide salary and percentage of effort as percentage of FTE devoted to this award. Each staff person’s role listed in the budget must be described in the application narrative and each staff person mentioned in the narrative must be listed in the budget as either ALTSD or grantee share, or both.</w:t>
      </w:r>
    </w:p>
    <w:p w14:paraId="0BFD2B9D" w14:textId="2382BA36" w:rsidR="3F7A451B" w:rsidRDefault="3F7A451B" w:rsidP="42982DC8">
      <w:pPr>
        <w:jc w:val="both"/>
      </w:pPr>
      <w:r>
        <w:t xml:space="preserve"> </w:t>
      </w:r>
    </w:p>
    <w:p w14:paraId="009E7D39" w14:textId="6EF8337C" w:rsidR="3F7A451B" w:rsidRDefault="3F7A451B" w:rsidP="42982DC8">
      <w:pPr>
        <w:pStyle w:val="ListParagraph"/>
        <w:numPr>
          <w:ilvl w:val="0"/>
          <w:numId w:val="15"/>
        </w:numPr>
        <w:rPr>
          <w:b/>
          <w:bCs/>
          <w:sz w:val="22"/>
          <w:szCs w:val="22"/>
        </w:rPr>
      </w:pPr>
      <w:r w:rsidRPr="42982DC8">
        <w:rPr>
          <w:b/>
          <w:bCs/>
          <w:sz w:val="22"/>
          <w:szCs w:val="22"/>
        </w:rPr>
        <w:t>Personnel Fringe</w:t>
      </w:r>
    </w:p>
    <w:p w14:paraId="701A87EE" w14:textId="2F5B3A38" w:rsidR="3F7A451B" w:rsidRDefault="3F7A451B" w:rsidP="42982DC8">
      <w:pPr>
        <w:jc w:val="both"/>
      </w:pPr>
      <w:r>
        <w:t>Under Purpose/Description, identify the types of fringe benefits to be covered and the costs of benefits for each staff position. Allowable fringe benefits typically include Federal Insurance Contributions Act (</w:t>
      </w:r>
      <w:r w:rsidR="3698EB82">
        <w:t>FICA</w:t>
      </w:r>
      <w:r>
        <w:t xml:space="preserve">), State Unemployment Tax Act (SUTA), Worker’s Compensation, Retirement, Health and Life Insurance, </w:t>
      </w:r>
      <w:proofErr w:type="gramStart"/>
      <w:r>
        <w:t>IRA</w:t>
      </w:r>
      <w:proofErr w:type="gramEnd"/>
      <w:r>
        <w:t xml:space="preserve"> and 401K. Either provide a calculation for total benefits as a percentage of the salaries to which they apply or list each benefit as a separate item. Holidays, leave and other similar benefits are not included in fringe benefit rates, but are absorbed into the personnel expenses (salary) budget line item. </w:t>
      </w:r>
    </w:p>
    <w:p w14:paraId="26D57BB1" w14:textId="1411B7EA" w:rsidR="3F7A451B" w:rsidRDefault="3F7A451B" w:rsidP="42982DC8">
      <w:pPr>
        <w:jc w:val="both"/>
      </w:pPr>
      <w:r>
        <w:t xml:space="preserve"> </w:t>
      </w:r>
    </w:p>
    <w:p w14:paraId="2CA1A25C" w14:textId="033F24D2" w:rsidR="3F7A451B" w:rsidRDefault="3F7A451B" w:rsidP="42982DC8">
      <w:pPr>
        <w:pStyle w:val="ListParagraph"/>
        <w:numPr>
          <w:ilvl w:val="0"/>
          <w:numId w:val="15"/>
        </w:numPr>
        <w:rPr>
          <w:b/>
          <w:bCs/>
          <w:sz w:val="22"/>
          <w:szCs w:val="22"/>
        </w:rPr>
      </w:pPr>
      <w:r w:rsidRPr="42982DC8">
        <w:rPr>
          <w:b/>
          <w:bCs/>
          <w:sz w:val="22"/>
          <w:szCs w:val="22"/>
        </w:rPr>
        <w:t>Travel</w:t>
      </w:r>
    </w:p>
    <w:p w14:paraId="3B3494BF" w14:textId="059C7F4E" w:rsidR="3F7A451B" w:rsidRDefault="3F7A451B" w:rsidP="42982DC8">
      <w:pPr>
        <w:jc w:val="both"/>
      </w:pPr>
      <w:r>
        <w:t xml:space="preserve">Describe the purpose for which program staff will travel. Provide a calculation that includes itemized costs for airfare, transportation, lodging, per diem, and other travel-related expenses multiplied by the number of trips per staff member. </w:t>
      </w:r>
    </w:p>
    <w:p w14:paraId="7255D8ED" w14:textId="722FAE27" w:rsidR="3F7A451B" w:rsidRDefault="3F7A451B" w:rsidP="42982DC8">
      <w:pPr>
        <w:jc w:val="both"/>
      </w:pPr>
      <w:r>
        <w:t xml:space="preserve"> </w:t>
      </w:r>
    </w:p>
    <w:p w14:paraId="0327A5A1" w14:textId="2A2FF1F4" w:rsidR="3F7A451B" w:rsidRDefault="3F7A451B" w:rsidP="42982DC8">
      <w:pPr>
        <w:pStyle w:val="ListParagraph"/>
        <w:numPr>
          <w:ilvl w:val="0"/>
          <w:numId w:val="15"/>
        </w:numPr>
        <w:rPr>
          <w:b/>
          <w:bCs/>
          <w:sz w:val="22"/>
          <w:szCs w:val="22"/>
        </w:rPr>
      </w:pPr>
      <w:r w:rsidRPr="42982DC8">
        <w:rPr>
          <w:b/>
          <w:bCs/>
          <w:sz w:val="22"/>
          <w:szCs w:val="22"/>
        </w:rPr>
        <w:t>Supplies and Equipment</w:t>
      </w:r>
    </w:p>
    <w:p w14:paraId="0207269B" w14:textId="59D4A618" w:rsidR="3F7A451B" w:rsidRDefault="3F7A451B" w:rsidP="42982DC8">
      <w:pPr>
        <w:jc w:val="both"/>
      </w:pPr>
      <w:r>
        <w:t xml:space="preserve">Include the amount of funds to purchase consumable supplies and materials. Purchase of capital items (items over $5,000) are unallowable under this contract unless a written request is provided in advance and approved by the ALTSD.  </w:t>
      </w:r>
    </w:p>
    <w:p w14:paraId="3CE29E6C" w14:textId="7ED5A4E5" w:rsidR="3BB678FB" w:rsidRDefault="3BB678FB" w:rsidP="3BB678FB">
      <w:pPr>
        <w:jc w:val="both"/>
      </w:pPr>
    </w:p>
    <w:p w14:paraId="720A359A" w14:textId="629BFAEC" w:rsidR="3F7A451B" w:rsidRDefault="3F7A451B" w:rsidP="42982DC8">
      <w:pPr>
        <w:jc w:val="both"/>
      </w:pPr>
      <w:r>
        <w:t xml:space="preserve"> </w:t>
      </w:r>
    </w:p>
    <w:p w14:paraId="25B75B95" w14:textId="1596310F" w:rsidR="3F7A451B" w:rsidRDefault="3F7A451B" w:rsidP="3BB678FB">
      <w:pPr>
        <w:pStyle w:val="ListParagraph"/>
        <w:numPr>
          <w:ilvl w:val="0"/>
          <w:numId w:val="15"/>
        </w:numPr>
        <w:rPr>
          <w:b/>
          <w:bCs/>
          <w:sz w:val="22"/>
          <w:szCs w:val="22"/>
        </w:rPr>
      </w:pPr>
      <w:r w:rsidRPr="3BB678FB">
        <w:rPr>
          <w:b/>
          <w:bCs/>
          <w:sz w:val="22"/>
          <w:szCs w:val="22"/>
        </w:rPr>
        <w:t xml:space="preserve">Administrative costs </w:t>
      </w:r>
    </w:p>
    <w:p w14:paraId="15181DF0" w14:textId="37AFAF36" w:rsidR="3F7A451B" w:rsidRDefault="56CBED8C" w:rsidP="3BB678FB">
      <w:r>
        <w:t xml:space="preserve">A maximum of </w:t>
      </w:r>
      <w:r w:rsidR="3F7A451B">
        <w:t xml:space="preserve">10% </w:t>
      </w:r>
      <w:r w:rsidR="6E7AC311">
        <w:t>administrative costs will be allowed per project.</w:t>
      </w:r>
    </w:p>
    <w:p w14:paraId="08FFFF98" w14:textId="2B586E11" w:rsidR="3F7A451B" w:rsidRDefault="3F7A451B" w:rsidP="3BB678FB">
      <w:r>
        <w:lastRenderedPageBreak/>
        <w:t xml:space="preserve"> </w:t>
      </w:r>
    </w:p>
    <w:p w14:paraId="155C8102" w14:textId="391F7694" w:rsidR="3F7A451B" w:rsidRDefault="4073DBBB" w:rsidP="42982DC8">
      <w:pPr>
        <w:spacing w:line="257" w:lineRule="auto"/>
        <w:jc w:val="both"/>
        <w:rPr>
          <w:b/>
          <w:bCs/>
        </w:rPr>
      </w:pPr>
      <w:r w:rsidRPr="42982DC8">
        <w:rPr>
          <w:b/>
          <w:bCs/>
        </w:rPr>
        <w:t xml:space="preserve">      6.</w:t>
      </w:r>
      <w:r w:rsidR="3F7A451B">
        <w:tab/>
      </w:r>
      <w:r w:rsidR="3F7A451B" w:rsidRPr="42982DC8">
        <w:rPr>
          <w:b/>
          <w:bCs/>
        </w:rPr>
        <w:t>Contractual and Consultant Services</w:t>
      </w:r>
    </w:p>
    <w:p w14:paraId="1953BAD4" w14:textId="511B84B7" w:rsidR="3F7A451B" w:rsidRDefault="3F7A451B" w:rsidP="42982DC8">
      <w:pPr>
        <w:jc w:val="both"/>
      </w:pPr>
      <w:r>
        <w:t xml:space="preserve">Include costs for consultants related to the project’s operations, except training consultants, which are to be listed in Section 6, below. Indicate the rates of pay and total costs proposed and the service(s) to be contracted. Costs for project evaluation activities may be included.  </w:t>
      </w:r>
    </w:p>
    <w:p w14:paraId="3E944428" w14:textId="7D82DB99" w:rsidR="3F7A451B" w:rsidRDefault="3F7A451B" w:rsidP="42982DC8">
      <w:pPr>
        <w:jc w:val="both"/>
      </w:pPr>
      <w:r>
        <w:t xml:space="preserve"> </w:t>
      </w:r>
    </w:p>
    <w:p w14:paraId="52629055" w14:textId="45F05584" w:rsidR="3F7A451B" w:rsidRDefault="53236CC5" w:rsidP="42982DC8">
      <w:pPr>
        <w:spacing w:line="257" w:lineRule="auto"/>
        <w:jc w:val="both"/>
        <w:rPr>
          <w:b/>
          <w:bCs/>
        </w:rPr>
      </w:pPr>
      <w:r w:rsidRPr="42982DC8">
        <w:rPr>
          <w:b/>
          <w:bCs/>
        </w:rPr>
        <w:t xml:space="preserve">      7.</w:t>
      </w:r>
      <w:r w:rsidR="3F7A451B">
        <w:tab/>
      </w:r>
      <w:r w:rsidR="3F7A451B" w:rsidRPr="42982DC8">
        <w:rPr>
          <w:b/>
          <w:bCs/>
        </w:rPr>
        <w:t>Staff Training</w:t>
      </w:r>
    </w:p>
    <w:p w14:paraId="6A57FC1F" w14:textId="5097BABB" w:rsidR="3F7A451B" w:rsidRDefault="3F7A451B" w:rsidP="42982DC8">
      <w:r>
        <w:t xml:space="preserve">Include the costs associated with professional development training for staff </w:t>
      </w:r>
      <w:r w:rsidR="645BD0E1">
        <w:t xml:space="preserve">on evidence-based and best practices needed to </w:t>
      </w:r>
      <w:r>
        <w:t xml:space="preserve">enhance skills needed for effective project implementation, </w:t>
      </w:r>
      <w:r w:rsidR="6F2D9E99">
        <w:t>enhancing clinical skills specific to Alzheimer’s Disease and Other Dementias and Adults with Down Syndrome and Alzheimer’s D</w:t>
      </w:r>
      <w:r w:rsidR="7259CD3E">
        <w:t xml:space="preserve">isease. </w:t>
      </w:r>
    </w:p>
    <w:p w14:paraId="7FC89B36" w14:textId="6A15C12C" w:rsidR="3F7A451B" w:rsidRDefault="3F7A451B" w:rsidP="42982DC8">
      <w:pPr>
        <w:jc w:val="both"/>
      </w:pPr>
      <w:r>
        <w:t xml:space="preserve"> </w:t>
      </w:r>
    </w:p>
    <w:p w14:paraId="7B9F45D5" w14:textId="2F82E134" w:rsidR="3F7A451B" w:rsidRDefault="6AB42E2B" w:rsidP="00764783">
      <w:pPr>
        <w:spacing w:line="257" w:lineRule="auto"/>
        <w:jc w:val="both"/>
        <w:rPr>
          <w:b/>
          <w:bCs/>
        </w:rPr>
      </w:pPr>
      <w:r w:rsidRPr="42982DC8">
        <w:rPr>
          <w:b/>
          <w:bCs/>
        </w:rPr>
        <w:t xml:space="preserve">      </w:t>
      </w:r>
      <w:r w:rsidR="42982DC8" w:rsidRPr="42982DC8">
        <w:rPr>
          <w:b/>
          <w:bCs/>
        </w:rPr>
        <w:t xml:space="preserve">8. </w:t>
      </w:r>
      <w:r w:rsidR="3F7A451B">
        <w:tab/>
      </w:r>
      <w:r w:rsidR="3F7A451B" w:rsidRPr="42982DC8">
        <w:rPr>
          <w:b/>
          <w:bCs/>
        </w:rPr>
        <w:t>Other Program Operating Costs</w:t>
      </w:r>
    </w:p>
    <w:p w14:paraId="1FC90709" w14:textId="5FFB98E2" w:rsidR="3F7A451B" w:rsidRDefault="3F7A451B" w:rsidP="42982DC8">
      <w:pPr>
        <w:jc w:val="both"/>
      </w:pPr>
      <w:r>
        <w:t>Allowable costs in this budget category include, when applicable, office or venue rental space; utilities; telephone; internet; printing; web-based design costs; postage; marketing/advertising; and other costs associated with fulfilling the project requirements.</w:t>
      </w:r>
    </w:p>
    <w:p w14:paraId="66A12C84" w14:textId="1775510D" w:rsidR="433F0611" w:rsidRDefault="433F0611" w:rsidP="433F0611">
      <w:pPr>
        <w:rPr>
          <w:b/>
          <w:bCs/>
          <w:sz w:val="22"/>
          <w:szCs w:val="22"/>
          <w:highlight w:val="yellow"/>
        </w:rPr>
      </w:pPr>
    </w:p>
    <w:p w14:paraId="77A9050D" w14:textId="4DC5579B" w:rsidR="433F0611" w:rsidRDefault="433F0611" w:rsidP="433F0611">
      <w:pPr>
        <w:rPr>
          <w:b/>
          <w:bCs/>
          <w:sz w:val="22"/>
          <w:szCs w:val="22"/>
          <w:highlight w:val="yellow"/>
        </w:rPr>
      </w:pPr>
    </w:p>
    <w:p w14:paraId="0EA17F6C" w14:textId="227ED796" w:rsidR="433F0611" w:rsidRDefault="433F0611" w:rsidP="433F0611">
      <w:pPr>
        <w:rPr>
          <w:b/>
          <w:bCs/>
          <w:sz w:val="22"/>
          <w:szCs w:val="22"/>
          <w:highlight w:val="yellow"/>
        </w:rPr>
      </w:pPr>
    </w:p>
    <w:p w14:paraId="6BE162D5" w14:textId="1A2A4291" w:rsidR="433F0611" w:rsidRDefault="433F0611" w:rsidP="433F0611">
      <w:pPr>
        <w:rPr>
          <w:b/>
          <w:bCs/>
          <w:sz w:val="22"/>
          <w:szCs w:val="22"/>
          <w:highlight w:val="yellow"/>
        </w:rPr>
      </w:pPr>
    </w:p>
    <w:p w14:paraId="0F17502F" w14:textId="28D9AF55" w:rsidR="433F0611" w:rsidRDefault="433F0611" w:rsidP="433F0611">
      <w:pPr>
        <w:rPr>
          <w:b/>
          <w:bCs/>
          <w:sz w:val="22"/>
          <w:szCs w:val="22"/>
          <w:highlight w:val="yellow"/>
        </w:rPr>
      </w:pPr>
    </w:p>
    <w:p w14:paraId="534BC8B5" w14:textId="1AFF72D0" w:rsidR="433F0611" w:rsidRDefault="433F0611" w:rsidP="433F0611">
      <w:pPr>
        <w:rPr>
          <w:b/>
          <w:bCs/>
          <w:sz w:val="22"/>
          <w:szCs w:val="22"/>
          <w:highlight w:val="yellow"/>
        </w:rPr>
      </w:pPr>
    </w:p>
    <w:p w14:paraId="0BE5A669" w14:textId="3782D751" w:rsidR="008404B3" w:rsidRPr="000E2E41" w:rsidRDefault="008404B3" w:rsidP="42982DC8">
      <w:pPr>
        <w:rPr>
          <w:highlight w:val="yellow"/>
        </w:rPr>
      </w:pPr>
    </w:p>
    <w:p w14:paraId="20D7B823" w14:textId="0DD10529" w:rsidR="00AC50EE" w:rsidRDefault="00AC50EE" w:rsidP="433F0611">
      <w:pPr>
        <w:pStyle w:val="ListParagraph"/>
        <w:jc w:val="center"/>
        <w:rPr>
          <w:b/>
          <w:bCs/>
          <w:highlight w:val="yellow"/>
        </w:rPr>
      </w:pPr>
    </w:p>
    <w:p w14:paraId="3AE1F32C" w14:textId="77777777" w:rsidR="00191DA1" w:rsidRPr="00FD0D7D" w:rsidRDefault="00191DA1" w:rsidP="433F0611">
      <w:pPr>
        <w:pStyle w:val="ListParagraph"/>
        <w:rPr>
          <w:b/>
          <w:bCs/>
          <w:highlight w:val="yellow"/>
        </w:rPr>
      </w:pPr>
    </w:p>
    <w:p w14:paraId="28C8D347" w14:textId="090D8D68" w:rsidR="433F0611" w:rsidRDefault="433F0611" w:rsidP="433F0611">
      <w:pPr>
        <w:pStyle w:val="ListParagraph"/>
        <w:rPr>
          <w:b/>
          <w:bCs/>
          <w:highlight w:val="yellow"/>
        </w:rPr>
      </w:pPr>
    </w:p>
    <w:p w14:paraId="406287FE" w14:textId="737A6701" w:rsidR="433F0611" w:rsidRDefault="433F0611" w:rsidP="433F0611">
      <w:pPr>
        <w:pStyle w:val="ListParagraph"/>
        <w:rPr>
          <w:b/>
          <w:bCs/>
          <w:highlight w:val="yellow"/>
        </w:rPr>
      </w:pPr>
    </w:p>
    <w:p w14:paraId="0476FDBA" w14:textId="7D61A3C0" w:rsidR="433F0611" w:rsidRDefault="433F0611" w:rsidP="433F0611">
      <w:pPr>
        <w:pStyle w:val="ListParagraph"/>
        <w:rPr>
          <w:b/>
          <w:bCs/>
          <w:highlight w:val="yellow"/>
        </w:rPr>
      </w:pPr>
    </w:p>
    <w:p w14:paraId="7780A7DD" w14:textId="097E642F" w:rsidR="433F0611" w:rsidRDefault="433F0611" w:rsidP="433F0611">
      <w:pPr>
        <w:pStyle w:val="ListParagraph"/>
        <w:rPr>
          <w:b/>
          <w:bCs/>
          <w:highlight w:val="yellow"/>
        </w:rPr>
      </w:pPr>
    </w:p>
    <w:p w14:paraId="67A36CB7" w14:textId="27423A16" w:rsidR="433F0611" w:rsidRDefault="433F0611" w:rsidP="433F0611">
      <w:pPr>
        <w:pStyle w:val="ListParagraph"/>
        <w:rPr>
          <w:b/>
          <w:bCs/>
          <w:highlight w:val="yellow"/>
        </w:rPr>
      </w:pPr>
    </w:p>
    <w:p w14:paraId="752C8303" w14:textId="79CEC21F" w:rsidR="433F0611" w:rsidRDefault="433F0611" w:rsidP="433F0611">
      <w:pPr>
        <w:pStyle w:val="ListParagraph"/>
        <w:rPr>
          <w:b/>
          <w:bCs/>
          <w:highlight w:val="yellow"/>
        </w:rPr>
      </w:pPr>
    </w:p>
    <w:p w14:paraId="11C22F23" w14:textId="24C38657" w:rsidR="433F0611" w:rsidRDefault="433F0611" w:rsidP="433F0611">
      <w:pPr>
        <w:pStyle w:val="ListParagraph"/>
        <w:rPr>
          <w:b/>
          <w:bCs/>
          <w:highlight w:val="yellow"/>
        </w:rPr>
      </w:pPr>
    </w:p>
    <w:p w14:paraId="4FAA8B31" w14:textId="20B87821" w:rsidR="433F0611" w:rsidRDefault="433F0611" w:rsidP="433F0611">
      <w:pPr>
        <w:pStyle w:val="ListParagraph"/>
        <w:rPr>
          <w:b/>
          <w:bCs/>
          <w:highlight w:val="yellow"/>
        </w:rPr>
      </w:pPr>
    </w:p>
    <w:p w14:paraId="3DDA4536" w14:textId="6D6E6216" w:rsidR="433F0611" w:rsidRDefault="433F0611" w:rsidP="433F0611">
      <w:pPr>
        <w:pStyle w:val="ListParagraph"/>
        <w:rPr>
          <w:b/>
          <w:bCs/>
          <w:highlight w:val="yellow"/>
        </w:rPr>
      </w:pPr>
    </w:p>
    <w:p w14:paraId="18EF9135" w14:textId="739CC509" w:rsidR="433F0611" w:rsidRDefault="433F0611" w:rsidP="433F0611">
      <w:pPr>
        <w:pStyle w:val="ListParagraph"/>
        <w:rPr>
          <w:b/>
          <w:bCs/>
          <w:highlight w:val="yellow"/>
        </w:rPr>
      </w:pPr>
    </w:p>
    <w:p w14:paraId="05408DC9" w14:textId="43A4EFE3" w:rsidR="433F0611" w:rsidRDefault="433F0611" w:rsidP="433F0611">
      <w:pPr>
        <w:pStyle w:val="ListParagraph"/>
        <w:rPr>
          <w:b/>
          <w:bCs/>
          <w:highlight w:val="yellow"/>
        </w:rPr>
      </w:pPr>
    </w:p>
    <w:p w14:paraId="797BABDD" w14:textId="5A2833F3" w:rsidR="433F0611" w:rsidRDefault="433F0611" w:rsidP="433F0611">
      <w:pPr>
        <w:pStyle w:val="ListParagraph"/>
        <w:rPr>
          <w:b/>
          <w:bCs/>
          <w:highlight w:val="yellow"/>
        </w:rPr>
      </w:pPr>
    </w:p>
    <w:p w14:paraId="53EEB3A3" w14:textId="728E4D39" w:rsidR="433F0611" w:rsidRDefault="433F0611" w:rsidP="433F0611">
      <w:pPr>
        <w:pStyle w:val="ListParagraph"/>
        <w:rPr>
          <w:b/>
          <w:bCs/>
          <w:highlight w:val="yellow"/>
        </w:rPr>
      </w:pPr>
    </w:p>
    <w:p w14:paraId="2C005534" w14:textId="350BBD29" w:rsidR="433F0611" w:rsidRDefault="433F0611" w:rsidP="433F0611">
      <w:pPr>
        <w:pStyle w:val="ListParagraph"/>
        <w:rPr>
          <w:b/>
          <w:bCs/>
          <w:highlight w:val="yellow"/>
        </w:rPr>
      </w:pPr>
    </w:p>
    <w:p w14:paraId="28DE0E76" w14:textId="5639C5CF" w:rsidR="433F0611" w:rsidRDefault="433F0611" w:rsidP="433F0611">
      <w:pPr>
        <w:pStyle w:val="ListParagraph"/>
        <w:rPr>
          <w:b/>
          <w:bCs/>
          <w:highlight w:val="yellow"/>
        </w:rPr>
      </w:pPr>
    </w:p>
    <w:p w14:paraId="7D83FDA0" w14:textId="18E549DF" w:rsidR="433F0611" w:rsidRDefault="433F0611" w:rsidP="433F0611">
      <w:pPr>
        <w:pStyle w:val="ListParagraph"/>
        <w:rPr>
          <w:b/>
          <w:bCs/>
          <w:highlight w:val="yellow"/>
        </w:rPr>
      </w:pPr>
    </w:p>
    <w:p w14:paraId="143FBF07" w14:textId="28AE3833" w:rsidR="433F0611" w:rsidRDefault="433F0611" w:rsidP="433F0611">
      <w:pPr>
        <w:pStyle w:val="ListParagraph"/>
        <w:rPr>
          <w:b/>
          <w:bCs/>
          <w:highlight w:val="yellow"/>
        </w:rPr>
      </w:pPr>
    </w:p>
    <w:p w14:paraId="7DFA0A84" w14:textId="761FCAF5" w:rsidR="433F0611" w:rsidRDefault="433F0611" w:rsidP="433F0611">
      <w:pPr>
        <w:pStyle w:val="ListParagraph"/>
        <w:rPr>
          <w:b/>
          <w:bCs/>
          <w:highlight w:val="yellow"/>
        </w:rPr>
      </w:pPr>
    </w:p>
    <w:p w14:paraId="622F64BA" w14:textId="0BBBB686" w:rsidR="007C638F" w:rsidRPr="00735B95" w:rsidRDefault="007C638F" w:rsidP="433F0611">
      <w:pPr>
        <w:rPr>
          <w:color w:val="000000"/>
          <w:sz w:val="22"/>
          <w:szCs w:val="22"/>
        </w:rPr>
      </w:pPr>
    </w:p>
    <w:p w14:paraId="604BCBF7" w14:textId="77777777" w:rsidR="00DE13AD" w:rsidRDefault="00DE13AD" w:rsidP="00764783">
      <w:pPr>
        <w:jc w:val="center"/>
        <w:rPr>
          <w:b/>
          <w:bCs/>
        </w:rPr>
      </w:pPr>
    </w:p>
    <w:p w14:paraId="1F830D8A" w14:textId="77777777" w:rsidR="00646B71" w:rsidRDefault="00646B71" w:rsidP="00764783">
      <w:pPr>
        <w:jc w:val="center"/>
        <w:rPr>
          <w:b/>
          <w:bCs/>
        </w:rPr>
      </w:pPr>
    </w:p>
    <w:p w14:paraId="1FEE78E4" w14:textId="77777777" w:rsidR="00646B71" w:rsidRDefault="00646B71" w:rsidP="00764783">
      <w:pPr>
        <w:jc w:val="center"/>
        <w:rPr>
          <w:b/>
          <w:bCs/>
        </w:rPr>
      </w:pPr>
    </w:p>
    <w:p w14:paraId="1E0BFBC8" w14:textId="77777777" w:rsidR="00646B71" w:rsidRDefault="00646B71" w:rsidP="00764783">
      <w:pPr>
        <w:jc w:val="center"/>
        <w:rPr>
          <w:b/>
          <w:bCs/>
        </w:rPr>
      </w:pPr>
    </w:p>
    <w:p w14:paraId="06FEF46E" w14:textId="77777777" w:rsidR="00646B71" w:rsidRDefault="00646B71" w:rsidP="00764783">
      <w:pPr>
        <w:jc w:val="center"/>
        <w:rPr>
          <w:b/>
          <w:bCs/>
        </w:rPr>
      </w:pPr>
    </w:p>
    <w:p w14:paraId="74EF6B5C" w14:textId="4CC6F056" w:rsidR="42A673C0" w:rsidRDefault="42A673C0" w:rsidP="00764783">
      <w:pPr>
        <w:jc w:val="center"/>
        <w:rPr>
          <w:b/>
          <w:bCs/>
        </w:rPr>
      </w:pPr>
      <w:r w:rsidRPr="42982DC8">
        <w:rPr>
          <w:b/>
          <w:bCs/>
        </w:rPr>
        <w:lastRenderedPageBreak/>
        <w:t>APPENDIX D</w:t>
      </w:r>
    </w:p>
    <w:p w14:paraId="07404713" w14:textId="356992B0" w:rsidR="42A673C0" w:rsidRDefault="42A673C0" w:rsidP="00764783">
      <w:pPr>
        <w:jc w:val="center"/>
        <w:rPr>
          <w:b/>
          <w:bCs/>
        </w:rPr>
      </w:pPr>
      <w:r w:rsidRPr="42982DC8">
        <w:rPr>
          <w:b/>
          <w:bCs/>
        </w:rPr>
        <w:t>LINE-ITEM BUDGET FORM</w:t>
      </w:r>
    </w:p>
    <w:p w14:paraId="51F5C923" w14:textId="76DACF11" w:rsidR="42A673C0" w:rsidRDefault="42A673C0" w:rsidP="00764783">
      <w:pPr>
        <w:jc w:val="center"/>
        <w:rPr>
          <w:b/>
          <w:bCs/>
        </w:rPr>
      </w:pPr>
      <w:r w:rsidRPr="42982DC8">
        <w:rPr>
          <w:b/>
          <w:bCs/>
        </w:rPr>
        <w:t xml:space="preserve"> </w:t>
      </w:r>
    </w:p>
    <w:p w14:paraId="528FECAD" w14:textId="1B373C64" w:rsidR="42A673C0" w:rsidRDefault="42A673C0" w:rsidP="00764783">
      <w:pPr>
        <w:jc w:val="center"/>
        <w:rPr>
          <w:b/>
          <w:bCs/>
          <w:u w:val="single"/>
        </w:rPr>
      </w:pPr>
      <w:r w:rsidRPr="42982DC8">
        <w:rPr>
          <w:b/>
          <w:bCs/>
        </w:rPr>
        <w:t>RFP #</w:t>
      </w:r>
      <w:r>
        <w:t xml:space="preserve"> </w:t>
      </w:r>
      <w:r w:rsidRPr="42982DC8">
        <w:rPr>
          <w:b/>
          <w:bCs/>
          <w:u w:val="single"/>
        </w:rPr>
        <w:t>23-62400-1000-015</w:t>
      </w:r>
      <w:r w:rsidR="5C27DF7A" w:rsidRPr="42982DC8">
        <w:rPr>
          <w:b/>
          <w:bCs/>
          <w:u w:val="single"/>
        </w:rPr>
        <w:t>83</w:t>
      </w:r>
    </w:p>
    <w:p w14:paraId="0DB0477C" w14:textId="1F58B4B3" w:rsidR="42A673C0" w:rsidRDefault="42A673C0" w:rsidP="00764783">
      <w:pPr>
        <w:jc w:val="center"/>
        <w:rPr>
          <w:b/>
          <w:bCs/>
        </w:rPr>
      </w:pPr>
      <w:r w:rsidRPr="42982DC8">
        <w:rPr>
          <w:b/>
          <w:bCs/>
        </w:rPr>
        <w:t xml:space="preserve"> </w:t>
      </w:r>
    </w:p>
    <w:p w14:paraId="33AAB413" w14:textId="77BA09E4" w:rsidR="42A673C0" w:rsidRDefault="42A673C0" w:rsidP="42982DC8">
      <w:pPr>
        <w:rPr>
          <w:b/>
          <w:bCs/>
        </w:rPr>
      </w:pPr>
      <w:r w:rsidRPr="42982DC8">
        <w:rPr>
          <w:b/>
          <w:bCs/>
        </w:rPr>
        <w:t>Offeror Name_________________________    Completed By__________________________</w:t>
      </w:r>
    </w:p>
    <w:p w14:paraId="71E75106" w14:textId="5A1489D6" w:rsidR="42A673C0" w:rsidRDefault="5E4EFCEE" w:rsidP="42982DC8">
      <w:pPr>
        <w:rPr>
          <w:b/>
          <w:bCs/>
        </w:rPr>
      </w:pPr>
      <w:r w:rsidRPr="3BB678FB">
        <w:rPr>
          <w:b/>
          <w:bCs/>
        </w:rPr>
        <w:t xml:space="preserve">Alzheimer’s and Dementia Care – </w:t>
      </w:r>
      <w:r w:rsidRPr="00DE13AD">
        <w:rPr>
          <w:b/>
          <w:bCs/>
          <w:highlight w:val="yellow"/>
        </w:rPr>
        <w:t>Project #</w:t>
      </w:r>
      <w:r w:rsidRPr="3BB678FB">
        <w:rPr>
          <w:b/>
          <w:bCs/>
          <w:u w:val="single"/>
        </w:rPr>
        <w:t xml:space="preserve">_____ </w:t>
      </w:r>
      <w:r w:rsidR="00DE13AD" w:rsidRPr="3BB678FB">
        <w:rPr>
          <w:b/>
          <w:bCs/>
        </w:rPr>
        <w:t>Name:</w:t>
      </w:r>
      <w:r w:rsidR="00DE13AD" w:rsidRPr="3BB678FB">
        <w:rPr>
          <w:b/>
          <w:bCs/>
          <w:u w:val="single"/>
        </w:rPr>
        <w:t xml:space="preserve"> _</w:t>
      </w:r>
      <w:r w:rsidRPr="3BB678FB">
        <w:rPr>
          <w:b/>
          <w:bCs/>
          <w:u w:val="single"/>
        </w:rPr>
        <w:t>___________________________</w:t>
      </w:r>
    </w:p>
    <w:p w14:paraId="14F1A980" w14:textId="71500BC8" w:rsidR="42A673C0" w:rsidRDefault="42A673C0" w:rsidP="00764783">
      <w:pPr>
        <w:jc w:val="center"/>
        <w:rPr>
          <w:b/>
          <w:bCs/>
        </w:rPr>
      </w:pPr>
      <w:r w:rsidRPr="42982DC8">
        <w:rPr>
          <w:b/>
          <w:bCs/>
        </w:rPr>
        <w:t xml:space="preserve"> </w:t>
      </w:r>
    </w:p>
    <w:tbl>
      <w:tblPr>
        <w:tblW w:w="0" w:type="auto"/>
        <w:tblLayout w:type="fixed"/>
        <w:tblLook w:val="0400" w:firstRow="0" w:lastRow="0" w:firstColumn="0" w:lastColumn="0" w:noHBand="0" w:noVBand="1"/>
      </w:tblPr>
      <w:tblGrid>
        <w:gridCol w:w="2678"/>
        <w:gridCol w:w="837"/>
        <w:gridCol w:w="837"/>
        <w:gridCol w:w="1869"/>
        <w:gridCol w:w="1646"/>
        <w:gridCol w:w="1674"/>
      </w:tblGrid>
      <w:tr w:rsidR="433F0611" w14:paraId="68F46542" w14:textId="77777777" w:rsidTr="42982DC8">
        <w:trPr>
          <w:trHeight w:val="300"/>
        </w:trPr>
        <w:tc>
          <w:tcPr>
            <w:tcW w:w="954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207490E" w14:textId="232D7E3D" w:rsidR="433F0611" w:rsidRDefault="7D5857F6" w:rsidP="42982DC8">
            <w:pPr>
              <w:pStyle w:val="ListParagraph"/>
              <w:numPr>
                <w:ilvl w:val="0"/>
                <w:numId w:val="10"/>
              </w:numPr>
              <w:rPr>
                <w:b/>
                <w:bCs/>
                <w:color w:val="000000" w:themeColor="text1"/>
              </w:rPr>
            </w:pPr>
            <w:r w:rsidRPr="42982DC8">
              <w:rPr>
                <w:b/>
                <w:bCs/>
                <w:color w:val="000000" w:themeColor="text1"/>
              </w:rPr>
              <w:t xml:space="preserve"> PERSONNEL EXPENSES</w:t>
            </w:r>
          </w:p>
          <w:p w14:paraId="595C5796" w14:textId="5B493A80" w:rsidR="433F0611" w:rsidRDefault="7D5857F6" w:rsidP="42982DC8">
            <w:pPr>
              <w:rPr>
                <w:b/>
                <w:bCs/>
              </w:rPr>
            </w:pPr>
            <w:r w:rsidRPr="42982DC8">
              <w:rPr>
                <w:b/>
                <w:bCs/>
              </w:rPr>
              <w:t xml:space="preserve"> </w:t>
            </w:r>
          </w:p>
        </w:tc>
      </w:tr>
      <w:tr w:rsidR="433F0611" w14:paraId="01DABF31"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65081" w14:textId="6B4F8E30" w:rsidR="433F0611" w:rsidRDefault="7D5857F6">
            <w:r>
              <w:t>Position/Title</w:t>
            </w:r>
          </w:p>
        </w:tc>
        <w:tc>
          <w:tcPr>
            <w:tcW w:w="8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EBAB0D8" w14:textId="4D935550" w:rsidR="433F0611" w:rsidRDefault="7D5857F6">
            <w:r>
              <w:t>FTE</w:t>
            </w:r>
          </w:p>
        </w:tc>
        <w:tc>
          <w:tcPr>
            <w:tcW w:w="8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7D6A4A9" w14:textId="06E2C840" w:rsidR="433F0611" w:rsidRDefault="7D5857F6">
            <w:r>
              <w:t>Pay Rate</w:t>
            </w:r>
          </w:p>
        </w:tc>
        <w:tc>
          <w:tcPr>
            <w:tcW w:w="18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02F2821" w14:textId="6035BED6" w:rsidR="433F0611" w:rsidRDefault="7D5857F6">
            <w:r>
              <w:t>Total Amount</w:t>
            </w:r>
          </w:p>
        </w:tc>
        <w:tc>
          <w:tcPr>
            <w:tcW w:w="16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9B96506" w14:textId="2BB20BDD" w:rsidR="433F0611" w:rsidRDefault="7D5857F6">
            <w:r>
              <w:t>ALTSD Share</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93E9C9E" w14:textId="4BB635BA" w:rsidR="433F0611" w:rsidRDefault="7D5857F6">
            <w:r>
              <w:t>Leveraged Share</w:t>
            </w:r>
          </w:p>
        </w:tc>
      </w:tr>
      <w:tr w:rsidR="433F0611" w14:paraId="59BE4461"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9EBE55" w14:textId="7A521283"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EE4311" w14:textId="327DD068"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DCB81" w14:textId="00CF604F"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730995" w14:textId="70CEC901"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39BA63" w14:textId="0F0FBFA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DF9425" w14:textId="481EA7E2" w:rsidR="433F0611" w:rsidRDefault="7D5857F6">
            <w:r w:rsidRPr="42982DC8">
              <w:rPr>
                <w:b/>
                <w:bCs/>
              </w:rPr>
              <w:t xml:space="preserve"> </w:t>
            </w:r>
          </w:p>
        </w:tc>
      </w:tr>
      <w:tr w:rsidR="433F0611" w14:paraId="64ADD579"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DAD42F" w14:textId="4B081619"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D22475" w14:textId="6D83BE9E"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3AB30" w14:textId="2695C5DE"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1CE2AC" w14:textId="352EDCBA"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5BE60E" w14:textId="3F6ABF1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53077" w14:textId="31FCD173" w:rsidR="433F0611" w:rsidRDefault="7D5857F6">
            <w:r w:rsidRPr="42982DC8">
              <w:rPr>
                <w:b/>
                <w:bCs/>
              </w:rPr>
              <w:t xml:space="preserve"> </w:t>
            </w:r>
          </w:p>
        </w:tc>
      </w:tr>
      <w:tr w:rsidR="433F0611" w14:paraId="612C9FB8"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020BA2" w14:textId="770811C7"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BB31CB" w14:textId="66C6EBBB"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9D52FF" w14:textId="4CA39E80"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075B8B" w14:textId="0E0013D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E350B9" w14:textId="76C0181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1870C8" w14:textId="3E69ED8D" w:rsidR="433F0611" w:rsidRDefault="7D5857F6">
            <w:r w:rsidRPr="42982DC8">
              <w:rPr>
                <w:b/>
                <w:bCs/>
              </w:rPr>
              <w:t xml:space="preserve"> </w:t>
            </w:r>
          </w:p>
        </w:tc>
      </w:tr>
      <w:tr w:rsidR="433F0611" w14:paraId="4CD34F93"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41D2B6" w14:textId="760A37E4"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946CFD" w14:textId="78D53E52"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E69BD8" w14:textId="1C92CE77"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E2D6D1" w14:textId="7B54B893"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870972" w14:textId="7601C09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3F2F95" w14:textId="527F8DBC" w:rsidR="433F0611" w:rsidRDefault="7D5857F6">
            <w:r w:rsidRPr="42982DC8">
              <w:rPr>
                <w:b/>
                <w:bCs/>
              </w:rPr>
              <w:t xml:space="preserve"> </w:t>
            </w:r>
          </w:p>
        </w:tc>
      </w:tr>
      <w:tr w:rsidR="433F0611" w14:paraId="2BA3C90D"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C008A8" w14:textId="019C8FC0"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DA4FB1" w14:textId="3B26CF7D"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6B201E" w14:textId="15B113F8"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81CC79" w14:textId="2EB6718D"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4D2770" w14:textId="18A8BA1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4E5B31" w14:textId="0553CE70" w:rsidR="433F0611" w:rsidRDefault="7D5857F6">
            <w:r w:rsidRPr="42982DC8">
              <w:rPr>
                <w:b/>
                <w:bCs/>
              </w:rPr>
              <w:t xml:space="preserve"> </w:t>
            </w:r>
          </w:p>
        </w:tc>
      </w:tr>
      <w:tr w:rsidR="433F0611" w14:paraId="54ABCF68"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8BAA2" w14:textId="30D07DDE"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C3BDC" w14:textId="56C6D44B"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503994" w14:textId="0AA9FCA6"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2D24C5" w14:textId="776F800B"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BCBCB6" w14:textId="7891397E"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B05F1" w14:textId="0C8C6A35" w:rsidR="433F0611" w:rsidRDefault="7D5857F6">
            <w:r w:rsidRPr="42982DC8">
              <w:rPr>
                <w:b/>
                <w:bCs/>
              </w:rPr>
              <w:t xml:space="preserve"> </w:t>
            </w:r>
          </w:p>
        </w:tc>
      </w:tr>
      <w:tr w:rsidR="433F0611" w14:paraId="73A50B19"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2761A7" w14:textId="4B0972BB"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46784A" w14:textId="6759F232"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0BDBEE" w14:textId="6BFD0D01"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5C297E" w14:textId="2FC2D6D9"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55E30" w14:textId="7B8313E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EC093B" w14:textId="5E670F3C" w:rsidR="433F0611" w:rsidRDefault="7D5857F6">
            <w:r w:rsidRPr="42982DC8">
              <w:rPr>
                <w:b/>
                <w:bCs/>
              </w:rPr>
              <w:t xml:space="preserve"> </w:t>
            </w:r>
          </w:p>
        </w:tc>
      </w:tr>
      <w:tr w:rsidR="433F0611" w14:paraId="1DD54776"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0CEB1E" w14:textId="3F666DEB"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027903" w14:textId="104B1D09"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826CA9" w14:textId="70B54069"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04981D" w14:textId="796953AE"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7B8A2B" w14:textId="230B7D1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C129BD" w14:textId="032F171D" w:rsidR="433F0611" w:rsidRDefault="7D5857F6">
            <w:r w:rsidRPr="42982DC8">
              <w:rPr>
                <w:b/>
                <w:bCs/>
              </w:rPr>
              <w:t xml:space="preserve"> </w:t>
            </w:r>
          </w:p>
        </w:tc>
      </w:tr>
      <w:tr w:rsidR="433F0611" w14:paraId="7D938527"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16A6C" w14:textId="335035BF"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5D50D6" w14:textId="68AF1F9C"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9B376F" w14:textId="02F84A1F"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8F4748" w14:textId="66C73FF0"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664D5F" w14:textId="705BF61C"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171337" w14:textId="622358C8" w:rsidR="433F0611" w:rsidRDefault="7D5857F6">
            <w:r w:rsidRPr="42982DC8">
              <w:rPr>
                <w:b/>
                <w:bCs/>
              </w:rPr>
              <w:t xml:space="preserve"> </w:t>
            </w:r>
          </w:p>
        </w:tc>
      </w:tr>
      <w:tr w:rsidR="433F0611" w14:paraId="3AF0D7B5"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753785" w14:textId="5506F2DF"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07757B" w14:textId="5899C4DE"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E9BD7" w14:textId="23A098C5"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E25519" w14:textId="4F16261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7F27E3" w14:textId="2BF009F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7F266" w14:textId="3645035B" w:rsidR="433F0611" w:rsidRDefault="7D5857F6">
            <w:r w:rsidRPr="42982DC8">
              <w:rPr>
                <w:b/>
                <w:bCs/>
              </w:rPr>
              <w:t xml:space="preserve"> </w:t>
            </w:r>
          </w:p>
        </w:tc>
      </w:tr>
      <w:tr w:rsidR="433F0611" w14:paraId="48B13B20"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4018D0" w14:textId="541BD6C2"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F38423" w14:textId="73FFF897"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F13EB7" w14:textId="0FC5C50C"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940C6C" w14:textId="7049593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8D859B" w14:textId="3BDE305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B084A" w14:textId="581C7CCD" w:rsidR="433F0611" w:rsidRDefault="7D5857F6">
            <w:r w:rsidRPr="42982DC8">
              <w:rPr>
                <w:b/>
                <w:bCs/>
              </w:rPr>
              <w:t xml:space="preserve"> </w:t>
            </w:r>
          </w:p>
        </w:tc>
      </w:tr>
      <w:tr w:rsidR="433F0611" w14:paraId="7AF27B11"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4FDE3CD" w14:textId="598C9CB2" w:rsidR="433F0611" w:rsidRDefault="7D5857F6">
            <w:r w:rsidRPr="42982DC8">
              <w:rPr>
                <w:b/>
                <w:bCs/>
                <w:color w:val="000000" w:themeColor="text1"/>
              </w:rPr>
              <w:t>TOTALS</w:t>
            </w:r>
          </w:p>
          <w:p w14:paraId="351B9811" w14:textId="08CF57A2"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580CCADC" w14:textId="715028E9" w:rsidR="433F0611" w:rsidRDefault="7D5857F6">
            <w:r w:rsidRPr="42982DC8">
              <w:rPr>
                <w:b/>
                <w:bCs/>
              </w:rPr>
              <w:t xml:space="preserve"> </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11A02669" w14:textId="17137F76"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BD95FF6" w14:textId="0348D73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5B8D9F80" w14:textId="46E06AA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D024DF6" w14:textId="2997C94A" w:rsidR="433F0611" w:rsidRDefault="7D5857F6">
            <w:r w:rsidRPr="42982DC8">
              <w:rPr>
                <w:b/>
                <w:bCs/>
              </w:rPr>
              <w:t xml:space="preserve"> </w:t>
            </w:r>
          </w:p>
        </w:tc>
      </w:tr>
    </w:tbl>
    <w:p w14:paraId="26E3A8FD" w14:textId="61C2797E" w:rsidR="42A673C0" w:rsidRDefault="42A673C0">
      <w:r w:rsidRPr="42982DC8">
        <w:rPr>
          <w:b/>
          <w:bCs/>
        </w:rPr>
        <w:t xml:space="preserve"> </w:t>
      </w:r>
    </w:p>
    <w:tbl>
      <w:tblPr>
        <w:tblW w:w="0" w:type="auto"/>
        <w:tblLayout w:type="fixed"/>
        <w:tblLook w:val="0400" w:firstRow="0" w:lastRow="0" w:firstColumn="0" w:lastColumn="0" w:noHBand="0" w:noVBand="1"/>
      </w:tblPr>
      <w:tblGrid>
        <w:gridCol w:w="2678"/>
        <w:gridCol w:w="1674"/>
        <w:gridCol w:w="1841"/>
        <w:gridCol w:w="1674"/>
        <w:gridCol w:w="1674"/>
      </w:tblGrid>
      <w:tr w:rsidR="433F0611" w14:paraId="3DCBC1BF" w14:textId="77777777" w:rsidTr="42982DC8">
        <w:trPr>
          <w:trHeight w:val="300"/>
        </w:trPr>
        <w:tc>
          <w:tcPr>
            <w:tcW w:w="954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69B4F98E" w14:textId="1E842D7D" w:rsidR="433F0611" w:rsidRDefault="7D5857F6" w:rsidP="42982DC8">
            <w:pPr>
              <w:pStyle w:val="ListParagraph"/>
              <w:numPr>
                <w:ilvl w:val="0"/>
                <w:numId w:val="10"/>
              </w:numPr>
              <w:rPr>
                <w:b/>
                <w:bCs/>
                <w:color w:val="000000" w:themeColor="text1"/>
              </w:rPr>
            </w:pPr>
            <w:r w:rsidRPr="42982DC8">
              <w:rPr>
                <w:b/>
                <w:bCs/>
                <w:color w:val="000000" w:themeColor="text1"/>
              </w:rPr>
              <w:t>PERSONNEL FRINGE</w:t>
            </w:r>
          </w:p>
          <w:p w14:paraId="61D69311" w14:textId="43F37E46" w:rsidR="433F0611" w:rsidRDefault="7D5857F6" w:rsidP="42982DC8">
            <w:pPr>
              <w:rPr>
                <w:b/>
                <w:bCs/>
              </w:rPr>
            </w:pPr>
            <w:r w:rsidRPr="42982DC8">
              <w:rPr>
                <w:b/>
                <w:bCs/>
              </w:rPr>
              <w:t xml:space="preserve"> </w:t>
            </w:r>
          </w:p>
        </w:tc>
      </w:tr>
      <w:tr w:rsidR="433F0611" w14:paraId="56F8A916"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8C5FE5" w14:textId="4985BF27" w:rsidR="433F0611" w:rsidRDefault="7D5857F6">
            <w:r>
              <w:t>Purpose/Description</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CBC02E" w14:textId="2B29CAAD" w:rsidR="433F0611" w:rsidRDefault="7D5857F6">
            <w:r>
              <w:t>Calculation</w:t>
            </w:r>
          </w:p>
        </w:tc>
        <w:tc>
          <w:tcPr>
            <w:tcW w:w="184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28B23D3" w14:textId="5F5EA823" w:rsidR="433F0611" w:rsidRDefault="7D5857F6">
            <w:r>
              <w:t>Total Amount</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1A33EAC" w14:textId="03096BBF" w:rsidR="433F0611" w:rsidRDefault="7D5857F6">
            <w:r>
              <w:t>ALTSD Share</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DCA65CF" w14:textId="200F4503" w:rsidR="433F0611" w:rsidRDefault="7D5857F6">
            <w:r>
              <w:t>Leveraged Share</w:t>
            </w:r>
          </w:p>
        </w:tc>
      </w:tr>
      <w:tr w:rsidR="433F0611" w14:paraId="5E5F206B"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23DE6" w14:textId="0035AEB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48BB2" w14:textId="2726630B"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2F4B68" w14:textId="49FA2AC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BB0AC7" w14:textId="08A0C67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18BA20" w14:textId="73C89B0C" w:rsidR="433F0611" w:rsidRDefault="7D5857F6">
            <w:r w:rsidRPr="42982DC8">
              <w:rPr>
                <w:b/>
                <w:bCs/>
              </w:rPr>
              <w:t xml:space="preserve"> </w:t>
            </w:r>
          </w:p>
        </w:tc>
      </w:tr>
      <w:tr w:rsidR="433F0611" w14:paraId="375D4580"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5CB1F" w14:textId="656E1ED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5EC987" w14:textId="3FC81B8F"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A4F4C" w14:textId="7A2A6FDC"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7B5EAB" w14:textId="0E3D2FD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291F2A" w14:textId="3BAF2A9D" w:rsidR="433F0611" w:rsidRDefault="7D5857F6">
            <w:r w:rsidRPr="42982DC8">
              <w:rPr>
                <w:b/>
                <w:bCs/>
              </w:rPr>
              <w:t xml:space="preserve"> </w:t>
            </w:r>
          </w:p>
        </w:tc>
      </w:tr>
      <w:tr w:rsidR="433F0611" w14:paraId="4CE70A4C"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E16513" w14:textId="55207D5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F2180" w14:textId="174CDABB"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ACC7F" w14:textId="5DA8943F"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CB6A6" w14:textId="4435BC1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F57ECB" w14:textId="575F16BE" w:rsidR="433F0611" w:rsidRDefault="7D5857F6">
            <w:r w:rsidRPr="42982DC8">
              <w:rPr>
                <w:b/>
                <w:bCs/>
              </w:rPr>
              <w:t xml:space="preserve"> </w:t>
            </w:r>
          </w:p>
        </w:tc>
      </w:tr>
      <w:tr w:rsidR="433F0611" w14:paraId="2EA91EAA"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5E5BC2" w14:textId="3D75BAD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AB96C1" w14:textId="2D4A70B0"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51CA48" w14:textId="3AC1BB6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2C6BEA" w14:textId="19056C7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2CCCC" w14:textId="28E69D5F" w:rsidR="433F0611" w:rsidRDefault="7D5857F6">
            <w:r w:rsidRPr="42982DC8">
              <w:rPr>
                <w:b/>
                <w:bCs/>
              </w:rPr>
              <w:t xml:space="preserve"> </w:t>
            </w:r>
          </w:p>
        </w:tc>
      </w:tr>
      <w:tr w:rsidR="433F0611" w14:paraId="05DF62D0"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0C5FC7" w14:textId="31D9F38F"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A06FE" w14:textId="7679B508"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0B2B8D" w14:textId="44461D8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3EBA54" w14:textId="3A87989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B9D420" w14:textId="3F94F82A" w:rsidR="433F0611" w:rsidRDefault="7D5857F6">
            <w:r w:rsidRPr="42982DC8">
              <w:rPr>
                <w:b/>
                <w:bCs/>
              </w:rPr>
              <w:t xml:space="preserve"> </w:t>
            </w:r>
          </w:p>
        </w:tc>
      </w:tr>
      <w:tr w:rsidR="433F0611" w14:paraId="29FC5905"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CACE75" w14:textId="2894346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7B9F9" w14:textId="23B442A9"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1C8FC" w14:textId="19C8C326"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973DEA" w14:textId="3C9A8F2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47A8DD" w14:textId="689A90CA" w:rsidR="433F0611" w:rsidRDefault="7D5857F6">
            <w:r w:rsidRPr="42982DC8">
              <w:rPr>
                <w:b/>
                <w:bCs/>
              </w:rPr>
              <w:t xml:space="preserve"> </w:t>
            </w:r>
          </w:p>
        </w:tc>
      </w:tr>
      <w:tr w:rsidR="433F0611" w14:paraId="036D655F"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A0C6A" w14:textId="73AFE14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228A9D" w14:textId="524177C7"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E0873F" w14:textId="472DAF4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0D8106" w14:textId="77BBA606"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A9D013" w14:textId="0DB72E66" w:rsidR="433F0611" w:rsidRDefault="7D5857F6">
            <w:r w:rsidRPr="42982DC8">
              <w:rPr>
                <w:b/>
                <w:bCs/>
              </w:rPr>
              <w:t xml:space="preserve"> </w:t>
            </w:r>
          </w:p>
        </w:tc>
      </w:tr>
      <w:tr w:rsidR="433F0611" w14:paraId="24F7391D"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D5BB7C" w14:textId="114B130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BE55C3" w14:textId="549BD026"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95B817" w14:textId="22BBF8E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341D4D" w14:textId="12DE636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6DAC3" w14:textId="7ED4D73F" w:rsidR="433F0611" w:rsidRDefault="7D5857F6">
            <w:r w:rsidRPr="42982DC8">
              <w:rPr>
                <w:b/>
                <w:bCs/>
              </w:rPr>
              <w:t xml:space="preserve"> </w:t>
            </w:r>
          </w:p>
        </w:tc>
      </w:tr>
      <w:tr w:rsidR="433F0611" w14:paraId="7C0011B7"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4DC15" w14:textId="4842431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443EE" w14:textId="61447F2F"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305071" w14:textId="07432E4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AD27E4" w14:textId="147F3FB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39494" w14:textId="71DDCF02" w:rsidR="433F0611" w:rsidRDefault="7D5857F6">
            <w:r w:rsidRPr="42982DC8">
              <w:rPr>
                <w:b/>
                <w:bCs/>
              </w:rPr>
              <w:t xml:space="preserve"> </w:t>
            </w:r>
          </w:p>
        </w:tc>
      </w:tr>
      <w:tr w:rsidR="433F0611" w14:paraId="545C5B19"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13079" w14:textId="672A160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E3E787" w14:textId="5F672F24"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03CDE" w14:textId="3DAB4FB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8CFA1" w14:textId="193550A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0AE30" w14:textId="416E3420" w:rsidR="433F0611" w:rsidRDefault="7D5857F6">
            <w:r w:rsidRPr="42982DC8">
              <w:rPr>
                <w:b/>
                <w:bCs/>
              </w:rPr>
              <w:t xml:space="preserve"> </w:t>
            </w:r>
          </w:p>
        </w:tc>
      </w:tr>
      <w:tr w:rsidR="433F0611" w14:paraId="0B86D148"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79776" w14:textId="47E23E7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991929" w14:textId="526B7096"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08BB8F" w14:textId="70671CD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7D99D4" w14:textId="79CA453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7E94B3" w14:textId="0BD4E942" w:rsidR="433F0611" w:rsidRDefault="7D5857F6">
            <w:r w:rsidRPr="42982DC8">
              <w:rPr>
                <w:b/>
                <w:bCs/>
              </w:rPr>
              <w:t xml:space="preserve"> </w:t>
            </w:r>
          </w:p>
        </w:tc>
      </w:tr>
      <w:tr w:rsidR="433F0611" w14:paraId="3B7183C9" w14:textId="77777777" w:rsidTr="42982DC8">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0C87538E" w14:textId="7C665A6E" w:rsidR="433F0611" w:rsidRDefault="7D5857F6">
            <w:r w:rsidRPr="42982DC8">
              <w:rPr>
                <w:b/>
                <w:bCs/>
                <w:color w:val="000000" w:themeColor="text1"/>
              </w:rPr>
              <w:t>TOTALS</w:t>
            </w:r>
          </w:p>
          <w:p w14:paraId="055CB355" w14:textId="5CA693B6"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018F63C" w14:textId="375B6BFF" w:rsidR="433F0611" w:rsidRDefault="7D5857F6">
            <w:r w:rsidRPr="42982DC8">
              <w:rPr>
                <w:b/>
                <w:bCs/>
              </w:rPr>
              <w:t xml:space="preserve"> </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05E35E6" w14:textId="1ACFC94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702CA8A3" w14:textId="76D3A7B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3B8A728" w14:textId="361A8095" w:rsidR="433F0611" w:rsidRDefault="7D5857F6">
            <w:r w:rsidRPr="42982DC8">
              <w:rPr>
                <w:b/>
                <w:bCs/>
              </w:rPr>
              <w:t xml:space="preserve"> </w:t>
            </w:r>
          </w:p>
        </w:tc>
      </w:tr>
    </w:tbl>
    <w:p w14:paraId="50CD6030" w14:textId="2C2AE42B" w:rsidR="00646B71" w:rsidRDefault="42A673C0">
      <w:r w:rsidRPr="42982DC8">
        <w:rPr>
          <w:b/>
          <w:bCs/>
        </w:rPr>
        <w:t xml:space="preserve"> </w:t>
      </w:r>
    </w:p>
    <w:p w14:paraId="76B20072" w14:textId="65A046EA" w:rsidR="42A673C0" w:rsidRDefault="42A673C0">
      <w:r w:rsidRPr="42982DC8">
        <w:rPr>
          <w:b/>
          <w:bCs/>
        </w:rPr>
        <w:lastRenderedPageBreak/>
        <w:t xml:space="preserve"> </w:t>
      </w:r>
    </w:p>
    <w:p w14:paraId="13320DB1" w14:textId="6D230F54" w:rsidR="42A673C0" w:rsidRDefault="42A673C0" w:rsidP="00764783">
      <w:pPr>
        <w:jc w:val="center"/>
        <w:rPr>
          <w:b/>
          <w:bCs/>
        </w:rPr>
      </w:pPr>
      <w:r w:rsidRPr="42982DC8">
        <w:rPr>
          <w:b/>
          <w:bCs/>
        </w:rPr>
        <w:t xml:space="preserve"> </w:t>
      </w:r>
    </w:p>
    <w:tbl>
      <w:tblPr>
        <w:tblW w:w="0" w:type="auto"/>
        <w:tblLayout w:type="fixed"/>
        <w:tblLook w:val="0400" w:firstRow="0" w:lastRow="0" w:firstColumn="0" w:lastColumn="0" w:noHBand="0" w:noVBand="1"/>
      </w:tblPr>
      <w:tblGrid>
        <w:gridCol w:w="2678"/>
        <w:gridCol w:w="1674"/>
        <w:gridCol w:w="1869"/>
        <w:gridCol w:w="1646"/>
        <w:gridCol w:w="1674"/>
      </w:tblGrid>
      <w:tr w:rsidR="433F0611" w14:paraId="467978D2" w14:textId="77777777" w:rsidTr="3BB678FB">
        <w:trPr>
          <w:trHeight w:val="300"/>
        </w:trPr>
        <w:tc>
          <w:tcPr>
            <w:tcW w:w="954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50904771" w14:textId="169026D5" w:rsidR="433F0611" w:rsidRDefault="214D72D8" w:rsidP="42982DC8">
            <w:pPr>
              <w:pStyle w:val="ListParagraph"/>
              <w:numPr>
                <w:ilvl w:val="0"/>
                <w:numId w:val="10"/>
              </w:numPr>
              <w:rPr>
                <w:b/>
                <w:bCs/>
                <w:color w:val="000000" w:themeColor="text1"/>
              </w:rPr>
            </w:pPr>
            <w:r w:rsidRPr="3BB678FB">
              <w:rPr>
                <w:b/>
                <w:bCs/>
                <w:color w:val="000000" w:themeColor="text1"/>
              </w:rPr>
              <w:t>TRAVEL COSTS</w:t>
            </w:r>
          </w:p>
          <w:p w14:paraId="6C37021A" w14:textId="36481D12" w:rsidR="3BB678FB" w:rsidRDefault="3BB678FB" w:rsidP="3BB678FB">
            <w:pPr>
              <w:rPr>
                <w:b/>
                <w:bCs/>
                <w:color w:val="000000" w:themeColor="text1"/>
              </w:rPr>
            </w:pPr>
          </w:p>
          <w:p w14:paraId="7214503E" w14:textId="1155D5E5" w:rsidR="7880C8F7" w:rsidRDefault="7880C8F7" w:rsidP="3BB678FB">
            <w:pPr>
              <w:rPr>
                <w:b/>
                <w:bCs/>
                <w:color w:val="000000" w:themeColor="text1"/>
              </w:rPr>
            </w:pPr>
            <w:r w:rsidRPr="3BB678FB">
              <w:rPr>
                <w:b/>
                <w:bCs/>
                <w:color w:val="000000" w:themeColor="text1"/>
              </w:rPr>
              <w:t xml:space="preserve">   *Mileage at current State of New Mexico Rate</w:t>
            </w:r>
          </w:p>
          <w:p w14:paraId="005E1629" w14:textId="38630DCD" w:rsidR="433F0611" w:rsidRDefault="7D5857F6" w:rsidP="42982DC8">
            <w:pPr>
              <w:rPr>
                <w:b/>
                <w:bCs/>
              </w:rPr>
            </w:pPr>
            <w:r w:rsidRPr="42982DC8">
              <w:rPr>
                <w:b/>
                <w:bCs/>
              </w:rPr>
              <w:t xml:space="preserve"> </w:t>
            </w:r>
          </w:p>
        </w:tc>
      </w:tr>
      <w:tr w:rsidR="433F0611" w14:paraId="5A0C9EE2"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632142" w14:textId="11976FBD" w:rsidR="433F0611" w:rsidRDefault="7D5857F6">
            <w:r>
              <w:t>Purpose/Description</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2DF9CE6" w14:textId="28E5426C" w:rsidR="433F0611" w:rsidRDefault="7D5857F6">
            <w:r>
              <w:t>Calculation</w:t>
            </w:r>
          </w:p>
          <w:p w14:paraId="62E3548D" w14:textId="7CD8DDFD" w:rsidR="433F0611" w:rsidRDefault="7D5857F6">
            <w:r>
              <w:t xml:space="preserve"> </w:t>
            </w:r>
          </w:p>
        </w:tc>
        <w:tc>
          <w:tcPr>
            <w:tcW w:w="18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E754B13" w14:textId="0A14718B" w:rsidR="433F0611" w:rsidRDefault="7D5857F6">
            <w:r>
              <w:t>Total Amount</w:t>
            </w:r>
          </w:p>
        </w:tc>
        <w:tc>
          <w:tcPr>
            <w:tcW w:w="16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48696B0" w14:textId="3F1A865E" w:rsidR="433F0611" w:rsidRDefault="7D5857F6">
            <w:r>
              <w:t>ALTSD Share</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C68352C" w14:textId="2F12431A" w:rsidR="433F0611" w:rsidRDefault="7D5857F6">
            <w:r>
              <w:t>Leveraged Share</w:t>
            </w:r>
          </w:p>
        </w:tc>
      </w:tr>
      <w:tr w:rsidR="433F0611" w14:paraId="4E69C0A4"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106F2" w14:textId="071C5E1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9C78AC" w14:textId="468F7769"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1C6D7D" w14:textId="5199FA76"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177F17" w14:textId="66C9DCFE"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AD3A1A" w14:textId="6A10D87F" w:rsidR="433F0611" w:rsidRDefault="7D5857F6">
            <w:r w:rsidRPr="42982DC8">
              <w:rPr>
                <w:b/>
                <w:bCs/>
              </w:rPr>
              <w:t xml:space="preserve"> </w:t>
            </w:r>
          </w:p>
        </w:tc>
      </w:tr>
      <w:tr w:rsidR="433F0611" w14:paraId="693C61FA"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1C4B81" w14:textId="56D78BA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DC3656" w14:textId="54073279"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EF670A" w14:textId="4796C1F6"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92D316" w14:textId="0B02567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16565" w14:textId="3E95354E" w:rsidR="433F0611" w:rsidRDefault="7D5857F6">
            <w:r w:rsidRPr="42982DC8">
              <w:rPr>
                <w:b/>
                <w:bCs/>
              </w:rPr>
              <w:t xml:space="preserve"> </w:t>
            </w:r>
          </w:p>
        </w:tc>
      </w:tr>
      <w:tr w:rsidR="433F0611" w14:paraId="1F6E3871"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6129E4" w14:textId="12BACDD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A9D72" w14:textId="18D637E1"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BEFA54" w14:textId="28E419E9"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DF7065" w14:textId="38365AE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8FA07" w14:textId="3530A90A" w:rsidR="433F0611" w:rsidRDefault="7D5857F6">
            <w:r w:rsidRPr="42982DC8">
              <w:rPr>
                <w:b/>
                <w:bCs/>
              </w:rPr>
              <w:t xml:space="preserve"> </w:t>
            </w:r>
          </w:p>
        </w:tc>
      </w:tr>
      <w:tr w:rsidR="433F0611" w14:paraId="2708F3A3"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AAAAC8" w14:textId="294EB55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3B83BF" w14:textId="73EE04D8"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72EB31" w14:textId="57644FF1"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FAFB40" w14:textId="7D03CB9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A560B6" w14:textId="283BC15F" w:rsidR="433F0611" w:rsidRDefault="7D5857F6">
            <w:r w:rsidRPr="42982DC8">
              <w:rPr>
                <w:b/>
                <w:bCs/>
              </w:rPr>
              <w:t xml:space="preserve"> </w:t>
            </w:r>
          </w:p>
        </w:tc>
      </w:tr>
      <w:tr w:rsidR="433F0611" w14:paraId="377F681E"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FB0C42" w14:textId="491FD9AF"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F35B3F" w14:textId="10384C9E"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C4E451" w14:textId="2E6AA531"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F18CEA" w14:textId="5178870C"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1748F6" w14:textId="53A956D2" w:rsidR="433F0611" w:rsidRDefault="7D5857F6">
            <w:r w:rsidRPr="42982DC8">
              <w:rPr>
                <w:b/>
                <w:bCs/>
              </w:rPr>
              <w:t xml:space="preserve"> </w:t>
            </w:r>
          </w:p>
        </w:tc>
      </w:tr>
      <w:tr w:rsidR="433F0611" w14:paraId="7EB5D2D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D91B90" w14:textId="3847A54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EB8C1B" w14:textId="292A6B07"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C3F33B" w14:textId="5F72A054"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9D62E" w14:textId="56EB790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72DA6D" w14:textId="098D6E76" w:rsidR="433F0611" w:rsidRDefault="7D5857F6">
            <w:r w:rsidRPr="42982DC8">
              <w:rPr>
                <w:b/>
                <w:bCs/>
              </w:rPr>
              <w:t xml:space="preserve"> </w:t>
            </w:r>
          </w:p>
        </w:tc>
      </w:tr>
      <w:tr w:rsidR="433F0611" w14:paraId="02AC9497"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34CA60" w14:textId="4E10318E"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189076" w14:textId="2E2AF89B"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32595" w14:textId="611C780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7973EF" w14:textId="288145D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1B8CAD" w14:textId="4CE04C7A" w:rsidR="433F0611" w:rsidRDefault="7D5857F6">
            <w:r w:rsidRPr="42982DC8">
              <w:rPr>
                <w:b/>
                <w:bCs/>
              </w:rPr>
              <w:t xml:space="preserve"> </w:t>
            </w:r>
          </w:p>
        </w:tc>
      </w:tr>
      <w:tr w:rsidR="433F0611" w14:paraId="016EF0FB"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A50C71" w14:textId="0B5578AF"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D01CA3" w14:textId="30E59A03"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0E7FB1" w14:textId="0756A9F3"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98D4EF" w14:textId="3B0509F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797B3D" w14:textId="7F19354A" w:rsidR="433F0611" w:rsidRDefault="7D5857F6">
            <w:r w:rsidRPr="42982DC8">
              <w:rPr>
                <w:b/>
                <w:bCs/>
              </w:rPr>
              <w:t xml:space="preserve"> </w:t>
            </w:r>
          </w:p>
        </w:tc>
      </w:tr>
      <w:tr w:rsidR="433F0611" w14:paraId="6A92FAD2"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9D0D00" w14:textId="0838D09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11580" w14:textId="7FFD1F30"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2583DA" w14:textId="3D254332"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8F4538" w14:textId="0B46040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0DF130" w14:textId="267A6765" w:rsidR="433F0611" w:rsidRDefault="7D5857F6">
            <w:r w:rsidRPr="42982DC8">
              <w:rPr>
                <w:b/>
                <w:bCs/>
              </w:rPr>
              <w:t xml:space="preserve"> </w:t>
            </w:r>
          </w:p>
        </w:tc>
      </w:tr>
      <w:tr w:rsidR="433F0611" w14:paraId="4F2F844A"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52268" w14:textId="64DEB18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075597" w14:textId="199D1FCC"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D4AD12" w14:textId="4935ACCF"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D96D13" w14:textId="3926C66E"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43F7E4" w14:textId="60FB94D4" w:rsidR="433F0611" w:rsidRDefault="7D5857F6">
            <w:r w:rsidRPr="42982DC8">
              <w:rPr>
                <w:b/>
                <w:bCs/>
              </w:rPr>
              <w:t xml:space="preserve"> </w:t>
            </w:r>
          </w:p>
        </w:tc>
      </w:tr>
      <w:tr w:rsidR="433F0611" w14:paraId="68360D9B"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E15EDB" w14:textId="7A9538C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996C2E" w14:textId="12852051"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45804D" w14:textId="015769DF"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4D52D" w14:textId="12719F5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A0D54A" w14:textId="724F0FA3" w:rsidR="433F0611" w:rsidRDefault="7D5857F6">
            <w:r w:rsidRPr="42982DC8">
              <w:rPr>
                <w:b/>
                <w:bCs/>
              </w:rPr>
              <w:t xml:space="preserve"> </w:t>
            </w:r>
          </w:p>
        </w:tc>
      </w:tr>
      <w:tr w:rsidR="433F0611" w14:paraId="76AD70A3"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2210C6F" w14:textId="65D7F3A6" w:rsidR="433F0611" w:rsidRDefault="7D5857F6">
            <w:r w:rsidRPr="42982DC8">
              <w:rPr>
                <w:b/>
                <w:bCs/>
                <w:color w:val="000000" w:themeColor="text1"/>
              </w:rPr>
              <w:t>TOTALS</w:t>
            </w:r>
          </w:p>
          <w:p w14:paraId="376D6E21" w14:textId="197F0D2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6BB0BE3" w14:textId="4DFDE17A"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69B39EB" w14:textId="37399C7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48D2115F" w14:textId="6CE61CC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79A2A22B" w14:textId="5803AFBD" w:rsidR="433F0611" w:rsidRDefault="7D5857F6">
            <w:r w:rsidRPr="42982DC8">
              <w:rPr>
                <w:b/>
                <w:bCs/>
              </w:rPr>
              <w:t xml:space="preserve"> </w:t>
            </w:r>
          </w:p>
        </w:tc>
      </w:tr>
    </w:tbl>
    <w:p w14:paraId="54188854" w14:textId="27514C48" w:rsidR="42A673C0" w:rsidRDefault="42A673C0" w:rsidP="00764783">
      <w:pPr>
        <w:jc w:val="both"/>
      </w:pPr>
      <w:r>
        <w:t xml:space="preserve"> </w:t>
      </w:r>
    </w:p>
    <w:p w14:paraId="62A73E66" w14:textId="2E062426" w:rsidR="42A673C0" w:rsidRDefault="42A673C0" w:rsidP="00764783">
      <w:pPr>
        <w:jc w:val="both"/>
      </w:pPr>
      <w:r>
        <w:t xml:space="preserve"> </w:t>
      </w:r>
    </w:p>
    <w:tbl>
      <w:tblPr>
        <w:tblW w:w="0" w:type="auto"/>
        <w:tblLayout w:type="fixed"/>
        <w:tblLook w:val="0400" w:firstRow="0" w:lastRow="0" w:firstColumn="0" w:lastColumn="0" w:noHBand="0" w:noVBand="1"/>
      </w:tblPr>
      <w:tblGrid>
        <w:gridCol w:w="2678"/>
        <w:gridCol w:w="1674"/>
        <w:gridCol w:w="1869"/>
        <w:gridCol w:w="1646"/>
        <w:gridCol w:w="1674"/>
      </w:tblGrid>
      <w:tr w:rsidR="433F0611" w14:paraId="22997570" w14:textId="77777777" w:rsidTr="3BB678FB">
        <w:trPr>
          <w:trHeight w:val="300"/>
        </w:trPr>
        <w:tc>
          <w:tcPr>
            <w:tcW w:w="954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6BC7A8D6" w14:textId="470D5CE1" w:rsidR="433F0611" w:rsidRDefault="214D72D8" w:rsidP="42982DC8">
            <w:pPr>
              <w:pStyle w:val="ListParagraph"/>
              <w:numPr>
                <w:ilvl w:val="0"/>
                <w:numId w:val="10"/>
              </w:numPr>
              <w:rPr>
                <w:b/>
                <w:bCs/>
                <w:color w:val="000000" w:themeColor="text1"/>
              </w:rPr>
            </w:pPr>
            <w:r w:rsidRPr="3BB678FB">
              <w:rPr>
                <w:b/>
                <w:bCs/>
                <w:color w:val="000000" w:themeColor="text1"/>
              </w:rPr>
              <w:t>SUPPLIES &amp; EQUIPMENT</w:t>
            </w:r>
          </w:p>
          <w:p w14:paraId="0B5DF775" w14:textId="4CB62005" w:rsidR="433F0611" w:rsidRDefault="7D5857F6" w:rsidP="42982DC8">
            <w:pPr>
              <w:rPr>
                <w:b/>
                <w:bCs/>
              </w:rPr>
            </w:pPr>
            <w:r w:rsidRPr="42982DC8">
              <w:rPr>
                <w:b/>
                <w:bCs/>
              </w:rPr>
              <w:t xml:space="preserve"> </w:t>
            </w:r>
          </w:p>
        </w:tc>
      </w:tr>
      <w:tr w:rsidR="433F0611" w14:paraId="624C40D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1B2E61" w14:textId="5BCC4734" w:rsidR="433F0611" w:rsidRDefault="7D5857F6">
            <w:r>
              <w:t>Purpose/Description</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A29DB05" w14:textId="064DDFCA" w:rsidR="433F0611" w:rsidRDefault="7D5857F6">
            <w:r>
              <w:t>Calculation</w:t>
            </w:r>
          </w:p>
          <w:p w14:paraId="0AAC2389" w14:textId="469B07D7" w:rsidR="433F0611" w:rsidRDefault="7D5857F6">
            <w:r>
              <w:t xml:space="preserve"> </w:t>
            </w:r>
          </w:p>
        </w:tc>
        <w:tc>
          <w:tcPr>
            <w:tcW w:w="18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EADF419" w14:textId="74288F36" w:rsidR="433F0611" w:rsidRDefault="7D5857F6">
            <w:r>
              <w:t>Total Amount</w:t>
            </w:r>
          </w:p>
        </w:tc>
        <w:tc>
          <w:tcPr>
            <w:tcW w:w="16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6ADB1A" w14:textId="23FF5E64" w:rsidR="433F0611" w:rsidRDefault="7D5857F6">
            <w:r>
              <w:t>ALTSD Share</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F69488" w14:textId="0A6B9A8B" w:rsidR="433F0611" w:rsidRDefault="7D5857F6">
            <w:r>
              <w:t>Leveraged Share</w:t>
            </w:r>
          </w:p>
        </w:tc>
      </w:tr>
      <w:tr w:rsidR="433F0611" w14:paraId="65B93F4B"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487AE" w14:textId="1C169471"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AE18A0" w14:textId="4240F5A6"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535DA0" w14:textId="20161D0C"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B32148" w14:textId="66E3AB7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EC021" w14:textId="0645B4E4" w:rsidR="433F0611" w:rsidRDefault="7D5857F6">
            <w:r w:rsidRPr="42982DC8">
              <w:rPr>
                <w:b/>
                <w:bCs/>
              </w:rPr>
              <w:t xml:space="preserve"> </w:t>
            </w:r>
          </w:p>
        </w:tc>
      </w:tr>
      <w:tr w:rsidR="433F0611" w14:paraId="71D5FBEC"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19F121" w14:textId="4087491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5890DB" w14:textId="672C2C21"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CAA3C8" w14:textId="5FBA8B5A"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8168D8" w14:textId="5CBFAC7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550DB5" w14:textId="16C39B1A" w:rsidR="433F0611" w:rsidRDefault="7D5857F6">
            <w:r w:rsidRPr="42982DC8">
              <w:rPr>
                <w:b/>
                <w:bCs/>
              </w:rPr>
              <w:t xml:space="preserve"> </w:t>
            </w:r>
          </w:p>
        </w:tc>
      </w:tr>
      <w:tr w:rsidR="433F0611" w14:paraId="7B425FDE"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57DD84" w14:textId="1F267CFF"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E8176" w14:textId="08C20D86"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935F02" w14:textId="264E7DDA"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44D90" w14:textId="1189F93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479EEF" w14:textId="456A47F3" w:rsidR="433F0611" w:rsidRDefault="7D5857F6">
            <w:r w:rsidRPr="42982DC8">
              <w:rPr>
                <w:b/>
                <w:bCs/>
              </w:rPr>
              <w:t xml:space="preserve"> </w:t>
            </w:r>
          </w:p>
        </w:tc>
      </w:tr>
      <w:tr w:rsidR="433F0611" w14:paraId="4261E592"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5FFAA" w14:textId="42CA63D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CD477F" w14:textId="74A5AE24"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6FDDD" w14:textId="28CDBA10"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A4947B" w14:textId="104585C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A1959B" w14:textId="330E583A" w:rsidR="433F0611" w:rsidRDefault="7D5857F6">
            <w:r w:rsidRPr="42982DC8">
              <w:rPr>
                <w:b/>
                <w:bCs/>
              </w:rPr>
              <w:t xml:space="preserve"> </w:t>
            </w:r>
          </w:p>
        </w:tc>
      </w:tr>
      <w:tr w:rsidR="433F0611" w14:paraId="0A05FC67"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623CCE" w14:textId="4327CE5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468B0E" w14:textId="16244058"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D8869" w14:textId="560098AE"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FBD0F6" w14:textId="281BCE6C"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06F74E" w14:textId="717C8035" w:rsidR="433F0611" w:rsidRDefault="7D5857F6">
            <w:r w:rsidRPr="42982DC8">
              <w:rPr>
                <w:b/>
                <w:bCs/>
              </w:rPr>
              <w:t xml:space="preserve"> </w:t>
            </w:r>
          </w:p>
        </w:tc>
      </w:tr>
      <w:tr w:rsidR="433F0611" w14:paraId="25486DDB"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D9B051" w14:textId="37034B0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52DA5B" w14:textId="713B395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942448" w14:textId="7E296C4E"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4343B1" w14:textId="5C663491"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1A716D" w14:textId="14C55FDB" w:rsidR="433F0611" w:rsidRDefault="7D5857F6">
            <w:r w:rsidRPr="42982DC8">
              <w:rPr>
                <w:b/>
                <w:bCs/>
              </w:rPr>
              <w:t xml:space="preserve"> </w:t>
            </w:r>
          </w:p>
        </w:tc>
      </w:tr>
      <w:tr w:rsidR="433F0611" w14:paraId="5162E5FC"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30A826" w14:textId="3D30D7C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B1B6F6" w14:textId="0CFBBE2B"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125002" w14:textId="2D6035C8"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80C94B" w14:textId="78D4763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12F8D6" w14:textId="1917F13A" w:rsidR="433F0611" w:rsidRDefault="7D5857F6">
            <w:r w:rsidRPr="42982DC8">
              <w:rPr>
                <w:b/>
                <w:bCs/>
              </w:rPr>
              <w:t xml:space="preserve"> </w:t>
            </w:r>
          </w:p>
        </w:tc>
      </w:tr>
      <w:tr w:rsidR="433F0611" w14:paraId="21CB74AC"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192342" w14:textId="18EF673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9BDD12" w14:textId="2B7D120E"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76ADE3" w14:textId="0932CAE6"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987F95" w14:textId="57456AB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B3E65F" w14:textId="195D2A94" w:rsidR="433F0611" w:rsidRDefault="7D5857F6">
            <w:r w:rsidRPr="42982DC8">
              <w:rPr>
                <w:b/>
                <w:bCs/>
              </w:rPr>
              <w:t xml:space="preserve"> </w:t>
            </w:r>
          </w:p>
        </w:tc>
      </w:tr>
      <w:tr w:rsidR="433F0611" w14:paraId="69658033"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22226E" w14:textId="0F4AE49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54271B" w14:textId="3CCDBB69"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2810F" w14:textId="32F82448"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4B37D" w14:textId="41BFD851"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DE21D" w14:textId="248C2D40" w:rsidR="433F0611" w:rsidRDefault="7D5857F6">
            <w:r w:rsidRPr="42982DC8">
              <w:rPr>
                <w:b/>
                <w:bCs/>
              </w:rPr>
              <w:t xml:space="preserve"> </w:t>
            </w:r>
          </w:p>
        </w:tc>
      </w:tr>
      <w:tr w:rsidR="433F0611" w14:paraId="564B1A3E"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3FC2D2" w14:textId="436D774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641924" w14:textId="473F5878"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057CA6" w14:textId="40F659EC"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284305" w14:textId="1D2AE66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BA6935" w14:textId="40624A95" w:rsidR="433F0611" w:rsidRDefault="7D5857F6">
            <w:r w:rsidRPr="42982DC8">
              <w:rPr>
                <w:b/>
                <w:bCs/>
              </w:rPr>
              <w:t xml:space="preserve"> </w:t>
            </w:r>
          </w:p>
        </w:tc>
      </w:tr>
      <w:tr w:rsidR="433F0611" w14:paraId="22CA263C"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12C464" w14:textId="02EDA036"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B0FDFC" w14:textId="50911FAA"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59848" w14:textId="620C3BC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95462E" w14:textId="7AF7F75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E18222" w14:textId="5EAD2698" w:rsidR="433F0611" w:rsidRDefault="7D5857F6">
            <w:r w:rsidRPr="42982DC8">
              <w:rPr>
                <w:b/>
                <w:bCs/>
              </w:rPr>
              <w:t xml:space="preserve"> </w:t>
            </w:r>
          </w:p>
        </w:tc>
      </w:tr>
      <w:tr w:rsidR="433F0611" w14:paraId="59BE585A"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57A1209C" w14:textId="4438D02B" w:rsidR="433F0611" w:rsidRDefault="7D5857F6">
            <w:r w:rsidRPr="42982DC8">
              <w:rPr>
                <w:b/>
                <w:bCs/>
                <w:color w:val="000000" w:themeColor="text1"/>
              </w:rPr>
              <w:t>TOTALS</w:t>
            </w:r>
          </w:p>
          <w:p w14:paraId="64E22F8E" w14:textId="7E0AAC7F"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66368157" w14:textId="4057EDFD"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3070D2B0" w14:textId="18E177D2"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08179167" w14:textId="5DFFB24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3DDAC7FE" w14:textId="33AEFF06" w:rsidR="433F0611" w:rsidRDefault="7D5857F6">
            <w:r w:rsidRPr="42982DC8">
              <w:rPr>
                <w:b/>
                <w:bCs/>
              </w:rPr>
              <w:t xml:space="preserve"> </w:t>
            </w:r>
          </w:p>
        </w:tc>
      </w:tr>
    </w:tbl>
    <w:p w14:paraId="51493156" w14:textId="07F150A1" w:rsidR="42A673C0" w:rsidRDefault="42A673C0" w:rsidP="00764783">
      <w:pPr>
        <w:jc w:val="center"/>
        <w:rPr>
          <w:b/>
          <w:bCs/>
        </w:rPr>
      </w:pPr>
      <w:r w:rsidRPr="42982DC8">
        <w:rPr>
          <w:b/>
          <w:bCs/>
        </w:rPr>
        <w:t xml:space="preserve"> </w:t>
      </w:r>
    </w:p>
    <w:p w14:paraId="795B776B" w14:textId="150956D3" w:rsidR="42A673C0" w:rsidRDefault="42A673C0" w:rsidP="00764783">
      <w:pPr>
        <w:jc w:val="center"/>
        <w:rPr>
          <w:b/>
          <w:bCs/>
        </w:rPr>
      </w:pPr>
      <w:r w:rsidRPr="42982DC8">
        <w:rPr>
          <w:b/>
          <w:bCs/>
        </w:rPr>
        <w:t xml:space="preserve"> </w:t>
      </w:r>
    </w:p>
    <w:p w14:paraId="50BD6FE5" w14:textId="304E1BC6" w:rsidR="42A673C0" w:rsidRDefault="42A673C0" w:rsidP="00764783">
      <w:pPr>
        <w:jc w:val="center"/>
        <w:rPr>
          <w:b/>
          <w:bCs/>
        </w:rPr>
      </w:pPr>
      <w:r w:rsidRPr="42982DC8">
        <w:rPr>
          <w:b/>
          <w:bCs/>
        </w:rPr>
        <w:t xml:space="preserve"> </w:t>
      </w:r>
    </w:p>
    <w:p w14:paraId="018847BF" w14:textId="40E79C6F" w:rsidR="42A673C0" w:rsidRDefault="42A673C0" w:rsidP="00764783">
      <w:pPr>
        <w:jc w:val="center"/>
        <w:rPr>
          <w:b/>
          <w:bCs/>
        </w:rPr>
      </w:pPr>
      <w:r w:rsidRPr="42982DC8">
        <w:rPr>
          <w:b/>
          <w:bCs/>
        </w:rPr>
        <w:t xml:space="preserve">  </w:t>
      </w:r>
    </w:p>
    <w:p w14:paraId="45AB1B2A" w14:textId="39178665" w:rsidR="42A673C0" w:rsidRDefault="42A673C0" w:rsidP="00764783">
      <w:pPr>
        <w:jc w:val="center"/>
        <w:rPr>
          <w:b/>
          <w:bCs/>
        </w:rPr>
      </w:pPr>
      <w:r w:rsidRPr="42982DC8">
        <w:rPr>
          <w:b/>
          <w:bCs/>
        </w:rPr>
        <w:lastRenderedPageBreak/>
        <w:t xml:space="preserve"> </w:t>
      </w:r>
    </w:p>
    <w:tbl>
      <w:tblPr>
        <w:tblW w:w="0" w:type="auto"/>
        <w:tblLayout w:type="fixed"/>
        <w:tblLook w:val="0400" w:firstRow="0" w:lastRow="0" w:firstColumn="0" w:lastColumn="0" w:noHBand="0" w:noVBand="1"/>
      </w:tblPr>
      <w:tblGrid>
        <w:gridCol w:w="2678"/>
        <w:gridCol w:w="1674"/>
        <w:gridCol w:w="1869"/>
        <w:gridCol w:w="1646"/>
        <w:gridCol w:w="1674"/>
      </w:tblGrid>
      <w:tr w:rsidR="433F0611" w14:paraId="3BA0FB07" w14:textId="77777777" w:rsidTr="3BB678FB">
        <w:trPr>
          <w:trHeight w:val="300"/>
        </w:trPr>
        <w:tc>
          <w:tcPr>
            <w:tcW w:w="954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04CB11E6" w14:textId="7559A3BD" w:rsidR="433F0611" w:rsidRDefault="18CBB038" w:rsidP="42982DC8">
            <w:pPr>
              <w:pStyle w:val="ListParagraph"/>
              <w:numPr>
                <w:ilvl w:val="0"/>
                <w:numId w:val="10"/>
              </w:numPr>
              <w:rPr>
                <w:b/>
                <w:bCs/>
                <w:color w:val="000000" w:themeColor="text1"/>
              </w:rPr>
            </w:pPr>
            <w:r w:rsidRPr="3BB678FB">
              <w:rPr>
                <w:b/>
                <w:bCs/>
                <w:color w:val="000000" w:themeColor="text1"/>
              </w:rPr>
              <w:t xml:space="preserve">ADMINISTRATIVE COSTS FOR </w:t>
            </w:r>
            <w:r w:rsidR="2F007534" w:rsidRPr="3BB678FB">
              <w:rPr>
                <w:b/>
                <w:bCs/>
                <w:color w:val="000000" w:themeColor="text1"/>
              </w:rPr>
              <w:t>PROJECT # _____ NAME ________________</w:t>
            </w:r>
          </w:p>
          <w:p w14:paraId="06F942F6" w14:textId="6DEFE110" w:rsidR="433F0611" w:rsidRDefault="214D72D8" w:rsidP="42982DC8">
            <w:pPr>
              <w:rPr>
                <w:b/>
                <w:bCs/>
              </w:rPr>
            </w:pPr>
            <w:r w:rsidRPr="3BB678FB">
              <w:rPr>
                <w:b/>
                <w:bCs/>
              </w:rPr>
              <w:t xml:space="preserve"> </w:t>
            </w:r>
            <w:r w:rsidR="10608141" w:rsidRPr="3BB678FB">
              <w:rPr>
                <w:b/>
                <w:bCs/>
              </w:rPr>
              <w:t>*10% Maximum</w:t>
            </w:r>
            <w:r w:rsidR="4DBC4465" w:rsidRPr="3BB678FB">
              <w:rPr>
                <w:b/>
                <w:bCs/>
              </w:rPr>
              <w:t xml:space="preserve"> Allowed </w:t>
            </w:r>
            <w:r w:rsidR="7B4B5358" w:rsidRPr="3BB678FB">
              <w:rPr>
                <w:b/>
                <w:bCs/>
              </w:rPr>
              <w:t>of Total Bid</w:t>
            </w:r>
            <w:r w:rsidR="4DBC4465" w:rsidRPr="3BB678FB">
              <w:rPr>
                <w:b/>
                <w:bCs/>
              </w:rPr>
              <w:t xml:space="preserve">                </w:t>
            </w:r>
            <w:r w:rsidR="10608141" w:rsidRPr="3BB678FB">
              <w:rPr>
                <w:b/>
                <w:bCs/>
              </w:rPr>
              <w:t xml:space="preserve">   Offer</w:t>
            </w:r>
            <w:r w:rsidR="7DE9AFD3" w:rsidRPr="3BB678FB">
              <w:rPr>
                <w:b/>
                <w:bCs/>
              </w:rPr>
              <w:t xml:space="preserve">or’s </w:t>
            </w:r>
            <w:r w:rsidR="10608141" w:rsidRPr="3BB678FB">
              <w:rPr>
                <w:b/>
                <w:bCs/>
              </w:rPr>
              <w:t>Bid: _________%</w:t>
            </w:r>
          </w:p>
        </w:tc>
      </w:tr>
      <w:tr w:rsidR="433F0611" w14:paraId="3655F96A"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C64647" w14:textId="4E3FB155" w:rsidR="433F0611" w:rsidRDefault="7D5857F6">
            <w:r>
              <w:t>Purpose/Description</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AF3E2DB" w14:textId="6010FDE3" w:rsidR="433F0611" w:rsidRDefault="7D5857F6">
            <w:r>
              <w:t>Calculation</w:t>
            </w:r>
          </w:p>
          <w:p w14:paraId="7B2711B8" w14:textId="23169B22" w:rsidR="433F0611" w:rsidRDefault="7D5857F6">
            <w:r>
              <w:t xml:space="preserve"> </w:t>
            </w:r>
          </w:p>
        </w:tc>
        <w:tc>
          <w:tcPr>
            <w:tcW w:w="18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78C9C4" w14:textId="69D2CC61" w:rsidR="433F0611" w:rsidRDefault="7D5857F6">
            <w:r>
              <w:t>Total Amount</w:t>
            </w:r>
          </w:p>
        </w:tc>
        <w:tc>
          <w:tcPr>
            <w:tcW w:w="16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32C95CA" w14:textId="19A34C42" w:rsidR="433F0611" w:rsidRDefault="7D5857F6">
            <w:r>
              <w:t>ALTSD Share</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614E875" w14:textId="79CCA61B" w:rsidR="433F0611" w:rsidRDefault="7D5857F6">
            <w:r>
              <w:t>Leveraged Share</w:t>
            </w:r>
          </w:p>
        </w:tc>
      </w:tr>
      <w:tr w:rsidR="433F0611" w14:paraId="326E107F"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14E423" w14:textId="5DFA50B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8ECCCD" w14:textId="2BAC23ED"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9BFBC8" w14:textId="706493CB"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326E1C" w14:textId="0950DB61"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2158A" w14:textId="5495B350" w:rsidR="433F0611" w:rsidRDefault="7D5857F6">
            <w:r w:rsidRPr="42982DC8">
              <w:rPr>
                <w:b/>
                <w:bCs/>
              </w:rPr>
              <w:t xml:space="preserve"> </w:t>
            </w:r>
          </w:p>
        </w:tc>
      </w:tr>
      <w:tr w:rsidR="433F0611" w14:paraId="2FAEB957"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982F9A" w14:textId="57BFD84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3CD8AB" w14:textId="3108ABAB"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71A292" w14:textId="030ECA0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E0E588" w14:textId="7A731EC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64C968" w14:textId="164A4C6F" w:rsidR="433F0611" w:rsidRDefault="7D5857F6">
            <w:r w:rsidRPr="42982DC8">
              <w:rPr>
                <w:b/>
                <w:bCs/>
              </w:rPr>
              <w:t xml:space="preserve"> </w:t>
            </w:r>
          </w:p>
        </w:tc>
      </w:tr>
      <w:tr w:rsidR="433F0611" w14:paraId="462606B8"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9D7AB8" w14:textId="735DF6D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C20E7" w14:textId="66B2E24A"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512D96" w14:textId="124D3D5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028D9D" w14:textId="38237AF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3D527C" w14:textId="24A7AF90" w:rsidR="433F0611" w:rsidRDefault="7D5857F6">
            <w:r w:rsidRPr="42982DC8">
              <w:rPr>
                <w:b/>
                <w:bCs/>
              </w:rPr>
              <w:t xml:space="preserve"> </w:t>
            </w:r>
          </w:p>
        </w:tc>
      </w:tr>
      <w:tr w:rsidR="433F0611" w14:paraId="2F71158E"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B795DF" w14:textId="3EAF755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337B4" w14:textId="73DCCA46"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CC393B" w14:textId="17F847AB"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749A27" w14:textId="7FB7725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7F8BB8" w14:textId="4D4FBB0E" w:rsidR="433F0611" w:rsidRDefault="7D5857F6">
            <w:r w:rsidRPr="42982DC8">
              <w:rPr>
                <w:b/>
                <w:bCs/>
              </w:rPr>
              <w:t xml:space="preserve"> </w:t>
            </w:r>
          </w:p>
        </w:tc>
      </w:tr>
      <w:tr w:rsidR="433F0611" w14:paraId="2A1423D9"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3E150B" w14:textId="09E31CE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1328F" w14:textId="355D48A1"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EE1EFB" w14:textId="78A135E4"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4592C9" w14:textId="4ACFA32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527F6" w14:textId="5ACC36D6" w:rsidR="433F0611" w:rsidRDefault="7D5857F6">
            <w:r w:rsidRPr="42982DC8">
              <w:rPr>
                <w:b/>
                <w:bCs/>
              </w:rPr>
              <w:t xml:space="preserve"> </w:t>
            </w:r>
          </w:p>
        </w:tc>
      </w:tr>
      <w:tr w:rsidR="433F0611" w14:paraId="54B9663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DD887E" w14:textId="6983698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7BB6E2" w14:textId="609BF570"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ACF46B" w14:textId="494FBCA0"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B11FF" w14:textId="17E8392C"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5572AC" w14:textId="33B647FE" w:rsidR="433F0611" w:rsidRDefault="7D5857F6">
            <w:r w:rsidRPr="42982DC8">
              <w:rPr>
                <w:b/>
                <w:bCs/>
              </w:rPr>
              <w:t xml:space="preserve"> </w:t>
            </w:r>
          </w:p>
        </w:tc>
      </w:tr>
      <w:tr w:rsidR="433F0611" w14:paraId="4CEC3864"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AE983A" w14:textId="7B14D98F"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38D6E" w14:textId="0CEB7C36"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3B6D8" w14:textId="062A25D9"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ABE828" w14:textId="19BE7EC6"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FCC33C" w14:textId="1AE0D216" w:rsidR="433F0611" w:rsidRDefault="7D5857F6">
            <w:r w:rsidRPr="42982DC8">
              <w:rPr>
                <w:b/>
                <w:bCs/>
              </w:rPr>
              <w:t xml:space="preserve"> </w:t>
            </w:r>
          </w:p>
        </w:tc>
      </w:tr>
      <w:tr w:rsidR="433F0611" w14:paraId="0A6AEA25"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DB8E96" w14:textId="5ECE3C9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7C893C" w14:textId="637D6E83"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50D804" w14:textId="79201E6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19FDE6" w14:textId="2FC5444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FC4B13" w14:textId="0B13CCD8" w:rsidR="433F0611" w:rsidRDefault="7D5857F6">
            <w:r w:rsidRPr="42982DC8">
              <w:rPr>
                <w:b/>
                <w:bCs/>
              </w:rPr>
              <w:t xml:space="preserve"> </w:t>
            </w:r>
          </w:p>
        </w:tc>
      </w:tr>
      <w:tr w:rsidR="433F0611" w14:paraId="04BBD685"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A1FA29" w14:textId="0F4ED96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512DF3" w14:textId="03A9DA8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7AFF5" w14:textId="05F43B9E"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D4D6C5" w14:textId="2AE4FDB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E3FC82" w14:textId="7F0F1486" w:rsidR="433F0611" w:rsidRDefault="7D5857F6">
            <w:r w:rsidRPr="42982DC8">
              <w:rPr>
                <w:b/>
                <w:bCs/>
              </w:rPr>
              <w:t xml:space="preserve"> </w:t>
            </w:r>
          </w:p>
        </w:tc>
      </w:tr>
      <w:tr w:rsidR="433F0611" w14:paraId="5411ECB5"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44E0810E" w14:textId="71D15090" w:rsidR="433F0611" w:rsidRDefault="7D5857F6">
            <w:r w:rsidRPr="42982DC8">
              <w:rPr>
                <w:b/>
                <w:bCs/>
                <w:color w:val="000000" w:themeColor="text1"/>
              </w:rPr>
              <w:t>TOTALS</w:t>
            </w:r>
          </w:p>
          <w:p w14:paraId="71D5C378" w14:textId="47E5359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39B410E5" w14:textId="1B47C8CA"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32CB1A80" w14:textId="00513343"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01679002" w14:textId="0197CF0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2D439EC9" w14:textId="3F5B36A5" w:rsidR="433F0611" w:rsidRDefault="7D5857F6">
            <w:r w:rsidRPr="42982DC8">
              <w:rPr>
                <w:b/>
                <w:bCs/>
              </w:rPr>
              <w:t xml:space="preserve"> </w:t>
            </w:r>
          </w:p>
        </w:tc>
      </w:tr>
    </w:tbl>
    <w:p w14:paraId="328EFA95" w14:textId="3D4335F3" w:rsidR="42A673C0" w:rsidRDefault="42A673C0" w:rsidP="00764783">
      <w:pPr>
        <w:jc w:val="center"/>
        <w:rPr>
          <w:b/>
          <w:bCs/>
        </w:rPr>
      </w:pPr>
      <w:r w:rsidRPr="42982DC8">
        <w:rPr>
          <w:b/>
          <w:bCs/>
        </w:rPr>
        <w:t xml:space="preserve"> </w:t>
      </w:r>
    </w:p>
    <w:p w14:paraId="0F0A5F8F" w14:textId="6A9CBB3B" w:rsidR="42A673C0" w:rsidRDefault="42A673C0" w:rsidP="00764783">
      <w:pPr>
        <w:jc w:val="center"/>
        <w:rPr>
          <w:b/>
          <w:bCs/>
        </w:rPr>
      </w:pPr>
      <w:r w:rsidRPr="42982DC8">
        <w:rPr>
          <w:b/>
          <w:bCs/>
        </w:rPr>
        <w:t xml:space="preserve"> </w:t>
      </w:r>
    </w:p>
    <w:p w14:paraId="1BB9A7DD" w14:textId="1B5484CB" w:rsidR="42A673C0" w:rsidRDefault="42A673C0" w:rsidP="00764783">
      <w:pPr>
        <w:jc w:val="center"/>
        <w:rPr>
          <w:b/>
          <w:bCs/>
        </w:rPr>
      </w:pPr>
      <w:r w:rsidRPr="42982DC8">
        <w:rPr>
          <w:b/>
          <w:bCs/>
        </w:rPr>
        <w:t xml:space="preserve"> </w:t>
      </w:r>
    </w:p>
    <w:tbl>
      <w:tblPr>
        <w:tblW w:w="0" w:type="auto"/>
        <w:tblLayout w:type="fixed"/>
        <w:tblLook w:val="0400" w:firstRow="0" w:lastRow="0" w:firstColumn="0" w:lastColumn="0" w:noHBand="0" w:noVBand="1"/>
      </w:tblPr>
      <w:tblGrid>
        <w:gridCol w:w="2678"/>
        <w:gridCol w:w="1674"/>
        <w:gridCol w:w="1869"/>
        <w:gridCol w:w="1646"/>
        <w:gridCol w:w="1674"/>
      </w:tblGrid>
      <w:tr w:rsidR="433F0611" w14:paraId="7E7C77A4" w14:textId="77777777" w:rsidTr="3BB678FB">
        <w:trPr>
          <w:trHeight w:val="300"/>
        </w:trPr>
        <w:tc>
          <w:tcPr>
            <w:tcW w:w="954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0F5D95E6" w14:textId="35B92EA9" w:rsidR="433F0611" w:rsidRDefault="214D72D8" w:rsidP="42982DC8">
            <w:pPr>
              <w:pStyle w:val="ListParagraph"/>
              <w:numPr>
                <w:ilvl w:val="0"/>
                <w:numId w:val="10"/>
              </w:numPr>
              <w:rPr>
                <w:b/>
                <w:bCs/>
                <w:color w:val="000000" w:themeColor="text1"/>
              </w:rPr>
            </w:pPr>
            <w:r w:rsidRPr="3BB678FB">
              <w:rPr>
                <w:b/>
                <w:bCs/>
                <w:color w:val="000000" w:themeColor="text1"/>
              </w:rPr>
              <w:t>CONTRACTUAL AND CONSULTANT SERVICES</w:t>
            </w:r>
          </w:p>
          <w:p w14:paraId="4425E43A" w14:textId="56013502" w:rsidR="433F0611" w:rsidRDefault="7D5857F6" w:rsidP="42982DC8">
            <w:pPr>
              <w:rPr>
                <w:b/>
                <w:bCs/>
              </w:rPr>
            </w:pPr>
            <w:r w:rsidRPr="42982DC8">
              <w:rPr>
                <w:b/>
                <w:bCs/>
              </w:rPr>
              <w:t xml:space="preserve"> </w:t>
            </w:r>
          </w:p>
        </w:tc>
      </w:tr>
      <w:tr w:rsidR="433F0611" w14:paraId="37D0A9A6"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5D6712" w14:textId="134B7EE2" w:rsidR="433F0611" w:rsidRDefault="7D5857F6">
            <w:r>
              <w:t>Purpose/Description</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FA1BF59" w14:textId="6771D320" w:rsidR="433F0611" w:rsidRDefault="7D5857F6">
            <w:r>
              <w:t>Calculation</w:t>
            </w:r>
          </w:p>
          <w:p w14:paraId="4383E0BB" w14:textId="78BEC70A" w:rsidR="433F0611" w:rsidRDefault="7D5857F6">
            <w:r>
              <w:t xml:space="preserve"> </w:t>
            </w:r>
          </w:p>
        </w:tc>
        <w:tc>
          <w:tcPr>
            <w:tcW w:w="18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54E5240" w14:textId="2A753CBE" w:rsidR="433F0611" w:rsidRDefault="7D5857F6">
            <w:r>
              <w:t>Total Amount</w:t>
            </w:r>
          </w:p>
        </w:tc>
        <w:tc>
          <w:tcPr>
            <w:tcW w:w="16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7C3BACD" w14:textId="551A4D0C" w:rsidR="433F0611" w:rsidRDefault="7D5857F6">
            <w:r>
              <w:t>ALTSD Share</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20C5887" w14:textId="6F6C473F" w:rsidR="433F0611" w:rsidRDefault="7D5857F6">
            <w:r>
              <w:t>Leveraged Share</w:t>
            </w:r>
          </w:p>
        </w:tc>
      </w:tr>
      <w:tr w:rsidR="433F0611" w14:paraId="1F2F70A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2A7459" w14:textId="39F51BEC"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2CE0E5" w14:textId="2EE085EC"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F32AD9" w14:textId="15BD6922"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D82DED" w14:textId="384E147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F89CD" w14:textId="74799EF8" w:rsidR="433F0611" w:rsidRDefault="7D5857F6">
            <w:r w:rsidRPr="42982DC8">
              <w:rPr>
                <w:b/>
                <w:bCs/>
              </w:rPr>
              <w:t xml:space="preserve"> </w:t>
            </w:r>
          </w:p>
        </w:tc>
      </w:tr>
      <w:tr w:rsidR="433F0611" w14:paraId="1AB11D65"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53948" w14:textId="706BE4A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B045E0" w14:textId="415FB567"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D8255" w14:textId="329973EA"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C4CB12" w14:textId="6D51BF4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9D5FEC" w14:textId="141E2BD2" w:rsidR="433F0611" w:rsidRDefault="7D5857F6">
            <w:r w:rsidRPr="42982DC8">
              <w:rPr>
                <w:b/>
                <w:bCs/>
              </w:rPr>
              <w:t xml:space="preserve"> </w:t>
            </w:r>
          </w:p>
        </w:tc>
      </w:tr>
      <w:tr w:rsidR="433F0611" w14:paraId="6235F6CF"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F3960C" w14:textId="35AB0F3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EB5607" w14:textId="26A9A02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01A82" w14:textId="221A450C"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67B85D" w14:textId="4E55D1F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AAD222" w14:textId="651C70AB" w:rsidR="433F0611" w:rsidRDefault="7D5857F6">
            <w:r w:rsidRPr="42982DC8">
              <w:rPr>
                <w:b/>
                <w:bCs/>
              </w:rPr>
              <w:t xml:space="preserve"> </w:t>
            </w:r>
          </w:p>
        </w:tc>
      </w:tr>
      <w:tr w:rsidR="433F0611" w14:paraId="24EDDCB9"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97CA1" w14:textId="0E1516B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02F3D8" w14:textId="4939740A"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8CE617" w14:textId="0C249F80"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405D8A" w14:textId="74929CD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10D5D2" w14:textId="56AE4851" w:rsidR="433F0611" w:rsidRDefault="7D5857F6">
            <w:r w:rsidRPr="42982DC8">
              <w:rPr>
                <w:b/>
                <w:bCs/>
              </w:rPr>
              <w:t xml:space="preserve"> </w:t>
            </w:r>
          </w:p>
        </w:tc>
      </w:tr>
      <w:tr w:rsidR="433F0611" w14:paraId="100704AE"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9D841" w14:textId="037CFFA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8D6CB" w14:textId="41EF5933"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2510D" w14:textId="3459DBB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D6F2CD" w14:textId="14C92CA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6131BF" w14:textId="799E14C2" w:rsidR="433F0611" w:rsidRDefault="7D5857F6">
            <w:r w:rsidRPr="42982DC8">
              <w:rPr>
                <w:b/>
                <w:bCs/>
              </w:rPr>
              <w:t xml:space="preserve"> </w:t>
            </w:r>
          </w:p>
        </w:tc>
      </w:tr>
      <w:tr w:rsidR="433F0611" w14:paraId="36D5FD05"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D6F8C5" w14:textId="5331AA4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F32BD9" w14:textId="2BE763F4"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213C2F" w14:textId="15B259B6"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12D18F" w14:textId="01460CB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E0C9BB" w14:textId="5D5B099F" w:rsidR="433F0611" w:rsidRDefault="7D5857F6">
            <w:r w:rsidRPr="42982DC8">
              <w:rPr>
                <w:b/>
                <w:bCs/>
              </w:rPr>
              <w:t xml:space="preserve"> </w:t>
            </w:r>
          </w:p>
        </w:tc>
      </w:tr>
      <w:tr w:rsidR="433F0611" w14:paraId="5FA194F3"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77AFA8" w14:textId="5DD8F93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D0A9C6" w14:textId="794CA2F7"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E74EA6" w14:textId="3A83AAA9"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CC4EFF" w14:textId="25DA71B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967B7E" w14:textId="08021B97" w:rsidR="433F0611" w:rsidRDefault="7D5857F6">
            <w:r w:rsidRPr="42982DC8">
              <w:rPr>
                <w:b/>
                <w:bCs/>
              </w:rPr>
              <w:t xml:space="preserve"> </w:t>
            </w:r>
          </w:p>
        </w:tc>
      </w:tr>
      <w:tr w:rsidR="433F0611" w14:paraId="4FF6584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2822F" w14:textId="540872E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040B54" w14:textId="70B01DA0"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559F9F" w14:textId="324A4CEC"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C8BAF" w14:textId="71658E5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4676F4" w14:textId="1FA63205" w:rsidR="433F0611" w:rsidRDefault="7D5857F6">
            <w:r w:rsidRPr="42982DC8">
              <w:rPr>
                <w:b/>
                <w:bCs/>
              </w:rPr>
              <w:t xml:space="preserve"> </w:t>
            </w:r>
          </w:p>
        </w:tc>
      </w:tr>
      <w:tr w:rsidR="433F0611" w14:paraId="3C031559"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699D30" w14:textId="54E2BB26"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3CE89A" w14:textId="2528E77C"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7D4943" w14:textId="55A5731A"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623190" w14:textId="2462771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BF25EB" w14:textId="27A04EE2" w:rsidR="433F0611" w:rsidRDefault="7D5857F6">
            <w:r w:rsidRPr="42982DC8">
              <w:rPr>
                <w:b/>
                <w:bCs/>
              </w:rPr>
              <w:t xml:space="preserve"> </w:t>
            </w:r>
          </w:p>
        </w:tc>
      </w:tr>
      <w:tr w:rsidR="433F0611" w14:paraId="30109A88"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2A76A19A" w14:textId="3B11DB7F" w:rsidR="433F0611" w:rsidRDefault="7D5857F6">
            <w:r w:rsidRPr="42982DC8">
              <w:rPr>
                <w:b/>
                <w:bCs/>
                <w:color w:val="000000" w:themeColor="text1"/>
              </w:rPr>
              <w:t>TOTALS</w:t>
            </w:r>
          </w:p>
          <w:p w14:paraId="34B27617" w14:textId="23DADCC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6600DC85" w14:textId="1859BD08"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4A29E1EA" w14:textId="40A5D16C"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6FF7AD6E" w14:textId="4E9ABEE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05458BBC" w14:textId="7771B9F0" w:rsidR="433F0611" w:rsidRDefault="7D5857F6">
            <w:r w:rsidRPr="42982DC8">
              <w:rPr>
                <w:b/>
                <w:bCs/>
              </w:rPr>
              <w:t xml:space="preserve"> </w:t>
            </w:r>
          </w:p>
        </w:tc>
      </w:tr>
    </w:tbl>
    <w:p w14:paraId="6BDC1B8A" w14:textId="52B4924D" w:rsidR="42A673C0" w:rsidRDefault="42A673C0" w:rsidP="00764783">
      <w:pPr>
        <w:jc w:val="both"/>
      </w:pPr>
      <w:r>
        <w:t xml:space="preserve"> </w:t>
      </w:r>
    </w:p>
    <w:p w14:paraId="3499E7BD" w14:textId="539F8764" w:rsidR="42A673C0" w:rsidRDefault="42A673C0">
      <w:pPr>
        <w:jc w:val="both"/>
      </w:pPr>
      <w:r>
        <w:t xml:space="preserve"> </w:t>
      </w:r>
    </w:p>
    <w:p w14:paraId="7D366B28" w14:textId="540E9445" w:rsidR="3BB678FB" w:rsidRDefault="3BB678FB" w:rsidP="3BB678FB">
      <w:pPr>
        <w:jc w:val="both"/>
      </w:pPr>
    </w:p>
    <w:p w14:paraId="79E4C7C6" w14:textId="161F77C8" w:rsidR="3BB678FB" w:rsidRDefault="3BB678FB" w:rsidP="3BB678FB">
      <w:pPr>
        <w:jc w:val="both"/>
      </w:pPr>
    </w:p>
    <w:p w14:paraId="3C236112" w14:textId="41FD39CD" w:rsidR="3BB678FB" w:rsidRDefault="3BB678FB" w:rsidP="3BB678FB">
      <w:pPr>
        <w:jc w:val="both"/>
      </w:pPr>
    </w:p>
    <w:p w14:paraId="1BFEDCB0" w14:textId="77777777" w:rsidR="008C4596" w:rsidRDefault="008C4596" w:rsidP="3BB678FB">
      <w:pPr>
        <w:jc w:val="both"/>
      </w:pPr>
    </w:p>
    <w:p w14:paraId="102B0EB4" w14:textId="77777777" w:rsidR="008C4596" w:rsidRDefault="008C4596" w:rsidP="3BB678FB">
      <w:pPr>
        <w:jc w:val="both"/>
      </w:pPr>
    </w:p>
    <w:p w14:paraId="4B5D1823" w14:textId="77777777" w:rsidR="008C4596" w:rsidRDefault="008C4596" w:rsidP="3BB678FB">
      <w:pPr>
        <w:jc w:val="both"/>
      </w:pPr>
    </w:p>
    <w:p w14:paraId="6E820FDA" w14:textId="77777777" w:rsidR="008C4596" w:rsidRDefault="008C4596" w:rsidP="3BB678FB">
      <w:pPr>
        <w:jc w:val="both"/>
      </w:pPr>
    </w:p>
    <w:p w14:paraId="764E81D2" w14:textId="77777777" w:rsidR="00923A12" w:rsidRDefault="00923A12">
      <w:pPr>
        <w:jc w:val="both"/>
      </w:pPr>
    </w:p>
    <w:p w14:paraId="4979C02F" w14:textId="77777777" w:rsidR="00923A12" w:rsidRDefault="00923A12" w:rsidP="00764783">
      <w:pPr>
        <w:jc w:val="both"/>
      </w:pPr>
    </w:p>
    <w:tbl>
      <w:tblPr>
        <w:tblW w:w="0" w:type="auto"/>
        <w:tblLayout w:type="fixed"/>
        <w:tblLook w:val="0400" w:firstRow="0" w:lastRow="0" w:firstColumn="0" w:lastColumn="0" w:noHBand="0" w:noVBand="1"/>
      </w:tblPr>
      <w:tblGrid>
        <w:gridCol w:w="2678"/>
        <w:gridCol w:w="1674"/>
        <w:gridCol w:w="1869"/>
        <w:gridCol w:w="1646"/>
        <w:gridCol w:w="1674"/>
      </w:tblGrid>
      <w:tr w:rsidR="433F0611" w14:paraId="5AC67AF2" w14:textId="77777777" w:rsidTr="3BB678FB">
        <w:trPr>
          <w:trHeight w:val="300"/>
        </w:trPr>
        <w:tc>
          <w:tcPr>
            <w:tcW w:w="954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D2A3FD1" w14:textId="4E6113FA" w:rsidR="433F0611" w:rsidRDefault="214D72D8" w:rsidP="42982DC8">
            <w:pPr>
              <w:pStyle w:val="ListParagraph"/>
              <w:numPr>
                <w:ilvl w:val="0"/>
                <w:numId w:val="10"/>
              </w:numPr>
              <w:rPr>
                <w:b/>
                <w:bCs/>
                <w:color w:val="000000" w:themeColor="text1"/>
              </w:rPr>
            </w:pPr>
            <w:r w:rsidRPr="3BB678FB">
              <w:rPr>
                <w:b/>
                <w:bCs/>
                <w:color w:val="000000" w:themeColor="text1"/>
              </w:rPr>
              <w:lastRenderedPageBreak/>
              <w:t>STAFF TRAINING</w:t>
            </w:r>
          </w:p>
          <w:p w14:paraId="7B463B36" w14:textId="585FD029" w:rsidR="433F0611" w:rsidRDefault="7D5857F6" w:rsidP="42982DC8">
            <w:pPr>
              <w:rPr>
                <w:b/>
                <w:bCs/>
              </w:rPr>
            </w:pPr>
            <w:r w:rsidRPr="42982DC8">
              <w:rPr>
                <w:b/>
                <w:bCs/>
              </w:rPr>
              <w:t xml:space="preserve"> </w:t>
            </w:r>
          </w:p>
        </w:tc>
      </w:tr>
      <w:tr w:rsidR="433F0611" w14:paraId="24E5685C"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2629F0" w14:textId="77400F37" w:rsidR="433F0611" w:rsidRDefault="7D5857F6">
            <w:r>
              <w:t>Purpose/Description</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F25B566" w14:textId="25B63590" w:rsidR="433F0611" w:rsidRDefault="7D5857F6">
            <w:r>
              <w:t>Calculation</w:t>
            </w:r>
          </w:p>
          <w:p w14:paraId="5524DEE5" w14:textId="0321780D" w:rsidR="433F0611" w:rsidRDefault="7D5857F6">
            <w:r>
              <w:t xml:space="preserve"> </w:t>
            </w:r>
          </w:p>
        </w:tc>
        <w:tc>
          <w:tcPr>
            <w:tcW w:w="18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2313060" w14:textId="1D23800C" w:rsidR="433F0611" w:rsidRDefault="7D5857F6">
            <w:r>
              <w:t>Total Amount</w:t>
            </w:r>
          </w:p>
        </w:tc>
        <w:tc>
          <w:tcPr>
            <w:tcW w:w="16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34D121D" w14:textId="6155C9AA" w:rsidR="433F0611" w:rsidRDefault="7D5857F6">
            <w:r>
              <w:t>ALTSD Share</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1709E4" w14:textId="484AA195" w:rsidR="433F0611" w:rsidRDefault="7D5857F6">
            <w:r>
              <w:t>Leveraged Share</w:t>
            </w:r>
          </w:p>
        </w:tc>
      </w:tr>
      <w:tr w:rsidR="433F0611" w14:paraId="463A3F70"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533EB" w14:textId="29C058A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F90EE" w14:textId="22CA2479"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C81862" w14:textId="596C1B3B"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0304E" w14:textId="0B148356"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1E003" w14:textId="18F3002F" w:rsidR="433F0611" w:rsidRDefault="7D5857F6">
            <w:r w:rsidRPr="42982DC8">
              <w:rPr>
                <w:b/>
                <w:bCs/>
              </w:rPr>
              <w:t xml:space="preserve"> </w:t>
            </w:r>
          </w:p>
        </w:tc>
      </w:tr>
      <w:tr w:rsidR="433F0611" w14:paraId="4ACC7750"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E5DF53" w14:textId="0E562FC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D3EBF0" w14:textId="290DAAA5"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365F2A" w14:textId="2742AA79"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AB96D" w14:textId="01C8DA5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3F72A4" w14:textId="647D2575" w:rsidR="433F0611" w:rsidRDefault="7D5857F6">
            <w:r w:rsidRPr="42982DC8">
              <w:rPr>
                <w:b/>
                <w:bCs/>
              </w:rPr>
              <w:t xml:space="preserve"> </w:t>
            </w:r>
          </w:p>
        </w:tc>
      </w:tr>
      <w:tr w:rsidR="433F0611" w14:paraId="0E9E7105"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F6433C" w14:textId="3469FB4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0056FC" w14:textId="68ACBD95"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043AC7" w14:textId="048D16A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8A57DF" w14:textId="3C5B086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68D85" w14:textId="10DFF51C" w:rsidR="433F0611" w:rsidRDefault="7D5857F6">
            <w:r w:rsidRPr="42982DC8">
              <w:rPr>
                <w:b/>
                <w:bCs/>
              </w:rPr>
              <w:t xml:space="preserve"> </w:t>
            </w:r>
          </w:p>
        </w:tc>
      </w:tr>
      <w:tr w:rsidR="433F0611" w14:paraId="07415B87"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4514D3" w14:textId="0EFD10C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79776E" w14:textId="7565E69F"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1AE036" w14:textId="18007E82"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5B1AA" w14:textId="531EE4C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309A22" w14:textId="181BAFB3" w:rsidR="433F0611" w:rsidRDefault="7D5857F6">
            <w:r w:rsidRPr="42982DC8">
              <w:rPr>
                <w:b/>
                <w:bCs/>
              </w:rPr>
              <w:t xml:space="preserve"> </w:t>
            </w:r>
          </w:p>
        </w:tc>
      </w:tr>
      <w:tr w:rsidR="433F0611" w14:paraId="4B433E85"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41A233" w14:textId="0F536771"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2B0EBF" w14:textId="0D189473"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90FF3A" w14:textId="375FE93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763919" w14:textId="39996B9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2C68C" w14:textId="0E996929" w:rsidR="433F0611" w:rsidRDefault="7D5857F6">
            <w:r w:rsidRPr="42982DC8">
              <w:rPr>
                <w:b/>
                <w:bCs/>
              </w:rPr>
              <w:t xml:space="preserve"> </w:t>
            </w:r>
          </w:p>
        </w:tc>
      </w:tr>
      <w:tr w:rsidR="433F0611" w14:paraId="39234FEA"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BAECD5" w14:textId="6609608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F10ED" w14:textId="5F5ABBAD"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D2378F" w14:textId="7C412711"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CB55E3" w14:textId="46192496"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03641C" w14:textId="4845C34A" w:rsidR="433F0611" w:rsidRDefault="7D5857F6">
            <w:r w:rsidRPr="42982DC8">
              <w:rPr>
                <w:b/>
                <w:bCs/>
              </w:rPr>
              <w:t xml:space="preserve"> </w:t>
            </w:r>
          </w:p>
        </w:tc>
      </w:tr>
      <w:tr w:rsidR="433F0611" w14:paraId="0F0549FB"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E14657" w14:textId="4E0D24B2"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F254D0" w14:textId="4FB6855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B2C9F" w14:textId="651E5DF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80B771" w14:textId="2FC1142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621146" w14:textId="0ED36B71" w:rsidR="433F0611" w:rsidRDefault="7D5857F6">
            <w:r w:rsidRPr="42982DC8">
              <w:rPr>
                <w:b/>
                <w:bCs/>
              </w:rPr>
              <w:t xml:space="preserve"> </w:t>
            </w:r>
          </w:p>
        </w:tc>
      </w:tr>
      <w:tr w:rsidR="433F0611" w14:paraId="09E8F980"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F2300D" w14:textId="1EB1136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1DE8B" w14:textId="10D93C8D"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5F3980" w14:textId="5B276719"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B9C7DD" w14:textId="5F28EE61"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5E68CD" w14:textId="1A5B863A" w:rsidR="433F0611" w:rsidRDefault="7D5857F6">
            <w:r w:rsidRPr="42982DC8">
              <w:rPr>
                <w:b/>
                <w:bCs/>
              </w:rPr>
              <w:t xml:space="preserve"> </w:t>
            </w:r>
          </w:p>
        </w:tc>
      </w:tr>
      <w:tr w:rsidR="433F0611" w14:paraId="3D6CB577"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35839A" w14:textId="2CBBDE8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0456A1" w14:textId="511D26CC"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8B9211" w14:textId="145BFB53"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7B7922" w14:textId="44EAA1F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E0A28" w14:textId="40752B00" w:rsidR="433F0611" w:rsidRDefault="7D5857F6">
            <w:r w:rsidRPr="42982DC8">
              <w:rPr>
                <w:b/>
                <w:bCs/>
              </w:rPr>
              <w:t xml:space="preserve"> </w:t>
            </w:r>
          </w:p>
        </w:tc>
      </w:tr>
      <w:tr w:rsidR="433F0611" w14:paraId="006CD36A"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5E293" w14:textId="5AF44EF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87A02" w14:textId="549932AE"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1EA2ED" w14:textId="3C47FEA9"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54844" w14:textId="48013E6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797C9B" w14:textId="4B78A7A2" w:rsidR="433F0611" w:rsidRDefault="7D5857F6">
            <w:r w:rsidRPr="42982DC8">
              <w:rPr>
                <w:b/>
                <w:bCs/>
              </w:rPr>
              <w:t xml:space="preserve"> </w:t>
            </w:r>
          </w:p>
        </w:tc>
      </w:tr>
      <w:tr w:rsidR="433F0611" w14:paraId="4F0CA6E4"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3EA222" w14:textId="1503987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52288E" w14:textId="63DD50E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4906E" w14:textId="0B195EED"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8DEBFA" w14:textId="74FB77B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2DDC6E" w14:textId="21BF2C09" w:rsidR="433F0611" w:rsidRDefault="7D5857F6">
            <w:r w:rsidRPr="42982DC8">
              <w:rPr>
                <w:b/>
                <w:bCs/>
              </w:rPr>
              <w:t xml:space="preserve"> </w:t>
            </w:r>
          </w:p>
        </w:tc>
      </w:tr>
      <w:tr w:rsidR="433F0611" w14:paraId="5908162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1F99B63A" w14:textId="105694FD" w:rsidR="433F0611" w:rsidRDefault="7D5857F6">
            <w:r w:rsidRPr="42982DC8">
              <w:rPr>
                <w:b/>
                <w:bCs/>
                <w:color w:val="000000" w:themeColor="text1"/>
              </w:rPr>
              <w:t>TOTALS</w:t>
            </w:r>
          </w:p>
          <w:p w14:paraId="5F5EC9DE" w14:textId="250AE3FC"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4F7C003D" w14:textId="37221FE0"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4D8F8581" w14:textId="4B6B38D3"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641D0FED" w14:textId="076FB2D1"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736C39DD" w14:textId="3A4A1ABE" w:rsidR="433F0611" w:rsidRDefault="7D5857F6">
            <w:r w:rsidRPr="42982DC8">
              <w:rPr>
                <w:b/>
                <w:bCs/>
              </w:rPr>
              <w:t xml:space="preserve"> </w:t>
            </w:r>
          </w:p>
        </w:tc>
      </w:tr>
    </w:tbl>
    <w:p w14:paraId="7D9D98C9" w14:textId="03721543" w:rsidR="42A673C0" w:rsidRDefault="42A673C0" w:rsidP="00764783">
      <w:pPr>
        <w:jc w:val="both"/>
      </w:pPr>
      <w:r>
        <w:t xml:space="preserve"> </w:t>
      </w:r>
    </w:p>
    <w:p w14:paraId="32D62B63" w14:textId="73480672" w:rsidR="42A673C0" w:rsidRDefault="42A673C0" w:rsidP="00764783">
      <w:pPr>
        <w:jc w:val="both"/>
      </w:pPr>
      <w:r>
        <w:t xml:space="preserve"> </w:t>
      </w:r>
    </w:p>
    <w:p w14:paraId="6D67B463" w14:textId="77777777" w:rsidR="0036524F" w:rsidRDefault="0036524F" w:rsidP="00764783">
      <w:pPr>
        <w:jc w:val="both"/>
      </w:pPr>
    </w:p>
    <w:p w14:paraId="54A6BF03" w14:textId="77777777" w:rsidR="0036524F" w:rsidRDefault="0036524F" w:rsidP="00764783">
      <w:pPr>
        <w:jc w:val="both"/>
      </w:pPr>
    </w:p>
    <w:p w14:paraId="79DA7F09" w14:textId="77777777" w:rsidR="0036524F" w:rsidRDefault="0036524F" w:rsidP="00764783">
      <w:pPr>
        <w:jc w:val="both"/>
      </w:pPr>
    </w:p>
    <w:p w14:paraId="4F041275" w14:textId="77777777" w:rsidR="0036524F" w:rsidRDefault="0036524F" w:rsidP="00764783">
      <w:pPr>
        <w:jc w:val="both"/>
      </w:pPr>
    </w:p>
    <w:p w14:paraId="72D24AA0" w14:textId="77777777" w:rsidR="0036524F" w:rsidRDefault="0036524F" w:rsidP="00764783">
      <w:pPr>
        <w:jc w:val="both"/>
      </w:pPr>
    </w:p>
    <w:p w14:paraId="1384A721" w14:textId="77777777" w:rsidR="0036524F" w:rsidRDefault="0036524F" w:rsidP="00764783">
      <w:pPr>
        <w:jc w:val="both"/>
      </w:pPr>
    </w:p>
    <w:p w14:paraId="6B43CDB8" w14:textId="77777777" w:rsidR="0036524F" w:rsidRDefault="0036524F" w:rsidP="00764783">
      <w:pPr>
        <w:jc w:val="both"/>
      </w:pPr>
    </w:p>
    <w:p w14:paraId="34870452" w14:textId="77777777" w:rsidR="0036524F" w:rsidRDefault="0036524F" w:rsidP="00764783">
      <w:pPr>
        <w:jc w:val="both"/>
      </w:pPr>
    </w:p>
    <w:p w14:paraId="17186588" w14:textId="77777777" w:rsidR="0036524F" w:rsidRDefault="0036524F" w:rsidP="00764783">
      <w:pPr>
        <w:jc w:val="both"/>
      </w:pPr>
    </w:p>
    <w:p w14:paraId="62A075B5" w14:textId="77777777" w:rsidR="0036524F" w:rsidRDefault="0036524F" w:rsidP="00764783">
      <w:pPr>
        <w:jc w:val="both"/>
      </w:pPr>
    </w:p>
    <w:p w14:paraId="1A3AFC8A" w14:textId="77777777" w:rsidR="0036524F" w:rsidRDefault="0036524F" w:rsidP="00764783">
      <w:pPr>
        <w:jc w:val="both"/>
      </w:pPr>
    </w:p>
    <w:p w14:paraId="13652714" w14:textId="77777777" w:rsidR="0036524F" w:rsidRDefault="0036524F" w:rsidP="00764783">
      <w:pPr>
        <w:jc w:val="both"/>
      </w:pPr>
    </w:p>
    <w:p w14:paraId="480C1657" w14:textId="77777777" w:rsidR="0036524F" w:rsidRDefault="0036524F" w:rsidP="00764783">
      <w:pPr>
        <w:jc w:val="both"/>
      </w:pPr>
    </w:p>
    <w:p w14:paraId="30AB1E57" w14:textId="77777777" w:rsidR="0036524F" w:rsidRDefault="0036524F" w:rsidP="00764783">
      <w:pPr>
        <w:jc w:val="both"/>
      </w:pPr>
    </w:p>
    <w:p w14:paraId="378A19AA" w14:textId="77777777" w:rsidR="0036524F" w:rsidRDefault="0036524F" w:rsidP="00764783">
      <w:pPr>
        <w:jc w:val="both"/>
      </w:pPr>
    </w:p>
    <w:p w14:paraId="60CE5589" w14:textId="77777777" w:rsidR="0036524F" w:rsidRDefault="0036524F" w:rsidP="00764783">
      <w:pPr>
        <w:jc w:val="both"/>
      </w:pPr>
    </w:p>
    <w:p w14:paraId="2DFBBA5E" w14:textId="77777777" w:rsidR="0036524F" w:rsidRDefault="0036524F" w:rsidP="00764783">
      <w:pPr>
        <w:jc w:val="both"/>
      </w:pPr>
    </w:p>
    <w:p w14:paraId="2CBFF4D5" w14:textId="77777777" w:rsidR="0036524F" w:rsidRDefault="0036524F" w:rsidP="00764783">
      <w:pPr>
        <w:jc w:val="both"/>
      </w:pPr>
    </w:p>
    <w:p w14:paraId="04B6836D" w14:textId="77777777" w:rsidR="0036524F" w:rsidRDefault="0036524F" w:rsidP="00764783">
      <w:pPr>
        <w:jc w:val="both"/>
      </w:pPr>
    </w:p>
    <w:p w14:paraId="72CAAC83" w14:textId="77777777" w:rsidR="0036524F" w:rsidRDefault="0036524F" w:rsidP="00764783">
      <w:pPr>
        <w:jc w:val="both"/>
      </w:pPr>
    </w:p>
    <w:p w14:paraId="61BB8114" w14:textId="77777777" w:rsidR="0036524F" w:rsidRDefault="0036524F" w:rsidP="00764783">
      <w:pPr>
        <w:jc w:val="both"/>
      </w:pPr>
    </w:p>
    <w:p w14:paraId="35A302C8" w14:textId="77777777" w:rsidR="0036524F" w:rsidRDefault="0036524F" w:rsidP="00764783">
      <w:pPr>
        <w:jc w:val="both"/>
      </w:pPr>
    </w:p>
    <w:p w14:paraId="454898BA" w14:textId="77777777" w:rsidR="0036524F" w:rsidRDefault="0036524F" w:rsidP="00764783">
      <w:pPr>
        <w:jc w:val="both"/>
      </w:pPr>
    </w:p>
    <w:p w14:paraId="6A899B55" w14:textId="77777777" w:rsidR="0036524F" w:rsidRDefault="0036524F" w:rsidP="00764783">
      <w:pPr>
        <w:jc w:val="both"/>
      </w:pPr>
    </w:p>
    <w:p w14:paraId="2498B9D8" w14:textId="77777777" w:rsidR="0036524F" w:rsidRDefault="0036524F" w:rsidP="00764783">
      <w:pPr>
        <w:jc w:val="both"/>
      </w:pPr>
    </w:p>
    <w:p w14:paraId="2E948396" w14:textId="77777777" w:rsidR="0036524F" w:rsidRDefault="0036524F" w:rsidP="00764783">
      <w:pPr>
        <w:jc w:val="both"/>
      </w:pPr>
    </w:p>
    <w:p w14:paraId="29A7AE54" w14:textId="77777777" w:rsidR="0036524F" w:rsidRDefault="0036524F" w:rsidP="00764783">
      <w:pPr>
        <w:jc w:val="both"/>
      </w:pPr>
    </w:p>
    <w:tbl>
      <w:tblPr>
        <w:tblW w:w="0" w:type="auto"/>
        <w:tblLayout w:type="fixed"/>
        <w:tblLook w:val="0400" w:firstRow="0" w:lastRow="0" w:firstColumn="0" w:lastColumn="0" w:noHBand="0" w:noVBand="1"/>
      </w:tblPr>
      <w:tblGrid>
        <w:gridCol w:w="2678"/>
        <w:gridCol w:w="1674"/>
        <w:gridCol w:w="1869"/>
        <w:gridCol w:w="1646"/>
        <w:gridCol w:w="1674"/>
      </w:tblGrid>
      <w:tr w:rsidR="433F0611" w14:paraId="07154F86" w14:textId="77777777" w:rsidTr="3BB678FB">
        <w:trPr>
          <w:trHeight w:val="300"/>
        </w:trPr>
        <w:tc>
          <w:tcPr>
            <w:tcW w:w="954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6E0161F1" w14:textId="72D51478" w:rsidR="433F0611" w:rsidRDefault="214D72D8" w:rsidP="42982DC8">
            <w:pPr>
              <w:pStyle w:val="ListParagraph"/>
              <w:numPr>
                <w:ilvl w:val="0"/>
                <w:numId w:val="10"/>
              </w:numPr>
              <w:rPr>
                <w:b/>
                <w:bCs/>
                <w:color w:val="000000" w:themeColor="text1"/>
              </w:rPr>
            </w:pPr>
            <w:r w:rsidRPr="3BB678FB">
              <w:rPr>
                <w:b/>
                <w:bCs/>
                <w:color w:val="000000" w:themeColor="text1"/>
              </w:rPr>
              <w:lastRenderedPageBreak/>
              <w:t>OTHER PROGRAM OPERATING COSTS</w:t>
            </w:r>
          </w:p>
          <w:p w14:paraId="244A1CB4" w14:textId="64EE5D75" w:rsidR="433F0611" w:rsidRDefault="7D5857F6" w:rsidP="42982DC8">
            <w:pPr>
              <w:rPr>
                <w:b/>
                <w:bCs/>
              </w:rPr>
            </w:pPr>
            <w:r w:rsidRPr="42982DC8">
              <w:rPr>
                <w:b/>
                <w:bCs/>
              </w:rPr>
              <w:t xml:space="preserve"> </w:t>
            </w:r>
          </w:p>
        </w:tc>
      </w:tr>
      <w:tr w:rsidR="433F0611" w14:paraId="5F37AE57"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331E17" w14:textId="58F6D3B7" w:rsidR="433F0611" w:rsidRDefault="7D5857F6">
            <w:r>
              <w:t>Purpose/Description</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5A5DA87" w14:textId="5B3147EE" w:rsidR="433F0611" w:rsidRDefault="7D5857F6">
            <w:r>
              <w:t>Calculation</w:t>
            </w:r>
          </w:p>
          <w:p w14:paraId="43DFAA48" w14:textId="656D9D54" w:rsidR="433F0611" w:rsidRDefault="7D5857F6">
            <w:r>
              <w:t xml:space="preserve"> </w:t>
            </w:r>
          </w:p>
        </w:tc>
        <w:tc>
          <w:tcPr>
            <w:tcW w:w="18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BF183EF" w14:textId="2D4DAD74" w:rsidR="433F0611" w:rsidRDefault="7D5857F6">
            <w:r>
              <w:t>Total Amount</w:t>
            </w:r>
          </w:p>
        </w:tc>
        <w:tc>
          <w:tcPr>
            <w:tcW w:w="16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48A3F95" w14:textId="656E9BEE" w:rsidR="433F0611" w:rsidRDefault="7D5857F6">
            <w:r>
              <w:t>ALTSD Share</w:t>
            </w:r>
          </w:p>
        </w:tc>
        <w:tc>
          <w:tcPr>
            <w:tcW w:w="16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ED7BB1C" w14:textId="39B91572" w:rsidR="433F0611" w:rsidRDefault="7D5857F6">
            <w:r>
              <w:t>Leveraged Share</w:t>
            </w:r>
          </w:p>
        </w:tc>
      </w:tr>
      <w:tr w:rsidR="433F0611" w14:paraId="575CC91F"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BE6398" w14:textId="305A473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085B35" w14:textId="701E9353"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49C979" w14:textId="195AB6DE"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123000" w14:textId="6FE36D1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7D0DB8" w14:textId="34FCFD08" w:rsidR="433F0611" w:rsidRDefault="7D5857F6">
            <w:r w:rsidRPr="42982DC8">
              <w:rPr>
                <w:b/>
                <w:bCs/>
              </w:rPr>
              <w:t xml:space="preserve"> </w:t>
            </w:r>
          </w:p>
        </w:tc>
      </w:tr>
      <w:tr w:rsidR="433F0611" w14:paraId="06C1391E"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D03722" w14:textId="4B9551C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D0EF0" w14:textId="03A40E07"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FC0BB" w14:textId="7E078068"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E6CEB4" w14:textId="30B67F5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DC4999" w14:textId="51C6E494" w:rsidR="433F0611" w:rsidRDefault="7D5857F6">
            <w:r w:rsidRPr="42982DC8">
              <w:rPr>
                <w:b/>
                <w:bCs/>
              </w:rPr>
              <w:t xml:space="preserve"> </w:t>
            </w:r>
          </w:p>
        </w:tc>
      </w:tr>
      <w:tr w:rsidR="433F0611" w14:paraId="67F6B26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23E7E0" w14:textId="4E66577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86431" w14:textId="28231EF7"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D7B429" w14:textId="3D75EECC"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7BE77F" w14:textId="1DE5D05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8E2A1B" w14:textId="13ABF823" w:rsidR="433F0611" w:rsidRDefault="7D5857F6">
            <w:r w:rsidRPr="42982DC8">
              <w:rPr>
                <w:b/>
                <w:bCs/>
              </w:rPr>
              <w:t xml:space="preserve"> </w:t>
            </w:r>
          </w:p>
        </w:tc>
      </w:tr>
      <w:tr w:rsidR="433F0611" w14:paraId="20F1A184"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733313" w14:textId="3873518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187B97" w14:textId="59AE96A9"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156EC6" w14:textId="70C0E9A9"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5BEB4" w14:textId="1BBB578A"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16C50E" w14:textId="0807A351" w:rsidR="433F0611" w:rsidRDefault="7D5857F6">
            <w:r w:rsidRPr="42982DC8">
              <w:rPr>
                <w:b/>
                <w:bCs/>
              </w:rPr>
              <w:t xml:space="preserve"> </w:t>
            </w:r>
          </w:p>
        </w:tc>
      </w:tr>
      <w:tr w:rsidR="433F0611" w14:paraId="1A91EDBB"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353373" w14:textId="0C49D03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B3B871" w14:textId="275D61F1"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432F1" w14:textId="49C12BA3"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DC13C7" w14:textId="13F2815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E94479" w14:textId="731B8E1B" w:rsidR="433F0611" w:rsidRDefault="7D5857F6">
            <w:r w:rsidRPr="42982DC8">
              <w:rPr>
                <w:b/>
                <w:bCs/>
              </w:rPr>
              <w:t xml:space="preserve"> </w:t>
            </w:r>
          </w:p>
        </w:tc>
      </w:tr>
      <w:tr w:rsidR="433F0611" w14:paraId="7494C89E"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FA6C05" w14:textId="32D5B935"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34DBF2" w14:textId="7C9BA87C"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5EC64B" w14:textId="71AE850D"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5F0909" w14:textId="4096EFA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67C5FB" w14:textId="0AFAF861" w:rsidR="433F0611" w:rsidRDefault="7D5857F6">
            <w:r w:rsidRPr="42982DC8">
              <w:rPr>
                <w:b/>
                <w:bCs/>
              </w:rPr>
              <w:t xml:space="preserve"> </w:t>
            </w:r>
          </w:p>
        </w:tc>
      </w:tr>
      <w:tr w:rsidR="433F0611" w14:paraId="7070A13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6814CB" w14:textId="319DB07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E5E599" w14:textId="671A6C7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C62BA6" w14:textId="4FE7F08E"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F87AA6" w14:textId="658ACA3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0D895" w14:textId="32EF5552" w:rsidR="433F0611" w:rsidRDefault="7D5857F6">
            <w:r w:rsidRPr="42982DC8">
              <w:rPr>
                <w:b/>
                <w:bCs/>
              </w:rPr>
              <w:t xml:space="preserve"> </w:t>
            </w:r>
          </w:p>
        </w:tc>
      </w:tr>
      <w:tr w:rsidR="433F0611" w14:paraId="5EEF86B4"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A3638C" w14:textId="03AB730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239859" w14:textId="5A78758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0B156F" w14:textId="28FD9E5B"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1B1A11" w14:textId="04A55E2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6A6612" w14:textId="431C1929" w:rsidR="433F0611" w:rsidRDefault="7D5857F6">
            <w:r w:rsidRPr="42982DC8">
              <w:rPr>
                <w:b/>
                <w:bCs/>
              </w:rPr>
              <w:t xml:space="preserve"> </w:t>
            </w:r>
          </w:p>
        </w:tc>
      </w:tr>
      <w:tr w:rsidR="433F0611" w14:paraId="0908AA50"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D99A67" w14:textId="100BFB7E"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B2ACC6" w14:textId="2FA109E0"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3C5D33" w14:textId="1ADF6BB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3CCF75" w14:textId="3CD9406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EB9552" w14:textId="137EFC7E" w:rsidR="433F0611" w:rsidRDefault="7D5857F6">
            <w:r w:rsidRPr="42982DC8">
              <w:rPr>
                <w:b/>
                <w:bCs/>
              </w:rPr>
              <w:t xml:space="preserve"> </w:t>
            </w:r>
          </w:p>
        </w:tc>
      </w:tr>
      <w:tr w:rsidR="433F0611" w14:paraId="4B39452B"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F8257F" w14:textId="3A3BCACB"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C5766" w14:textId="493530A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794F2B" w14:textId="53D0C93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0B11A0" w14:textId="0B8BBE5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A848D4" w14:textId="142D88C4" w:rsidR="433F0611" w:rsidRDefault="7D5857F6">
            <w:r w:rsidRPr="42982DC8">
              <w:rPr>
                <w:b/>
                <w:bCs/>
              </w:rPr>
              <w:t xml:space="preserve"> </w:t>
            </w:r>
          </w:p>
        </w:tc>
      </w:tr>
      <w:tr w:rsidR="433F0611" w14:paraId="1AC3191D"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4CA1D7" w14:textId="1442AE1D"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59F2F" w14:textId="3FEE24E5"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649330" w14:textId="18F7EAAE"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A421BC" w14:textId="13E2FD41"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2A25AE" w14:textId="115CAE16" w:rsidR="433F0611" w:rsidRDefault="7D5857F6">
            <w:r w:rsidRPr="42982DC8">
              <w:rPr>
                <w:b/>
                <w:bCs/>
              </w:rPr>
              <w:t xml:space="preserve"> </w:t>
            </w:r>
          </w:p>
        </w:tc>
      </w:tr>
      <w:tr w:rsidR="433F0611" w14:paraId="0B8E72B5"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C5D497" w14:textId="7406B18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C3CFC" w14:textId="70248B75"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175CD2" w14:textId="07D8CE1E"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3B8446" w14:textId="1BAEC3CC"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BD3920" w14:textId="05E9C34B" w:rsidR="433F0611" w:rsidRDefault="7D5857F6">
            <w:r w:rsidRPr="42982DC8">
              <w:rPr>
                <w:b/>
                <w:bCs/>
              </w:rPr>
              <w:t xml:space="preserve"> </w:t>
            </w:r>
          </w:p>
        </w:tc>
      </w:tr>
      <w:tr w:rsidR="433F0611" w14:paraId="3A477E56"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645FE9" w14:textId="499E801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68DB14" w14:textId="2AE038A1"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3B12F7" w14:textId="7039C7A5"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1BAD14" w14:textId="3271A717"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59D6BD" w14:textId="681920FC" w:rsidR="433F0611" w:rsidRDefault="7D5857F6">
            <w:r w:rsidRPr="42982DC8">
              <w:rPr>
                <w:b/>
                <w:bCs/>
              </w:rPr>
              <w:t xml:space="preserve"> </w:t>
            </w:r>
          </w:p>
        </w:tc>
      </w:tr>
      <w:tr w:rsidR="433F0611" w14:paraId="5DA602D9"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C03CF" w14:textId="4671A820"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FFB20" w14:textId="3EE01BA0"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5F5E6E" w14:textId="10002B47"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63F41" w14:textId="7D006CA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8DE29" w14:textId="7B9DEFF1" w:rsidR="433F0611" w:rsidRDefault="7D5857F6">
            <w:r w:rsidRPr="42982DC8">
              <w:rPr>
                <w:b/>
                <w:bCs/>
              </w:rPr>
              <w:t xml:space="preserve"> </w:t>
            </w:r>
          </w:p>
        </w:tc>
      </w:tr>
      <w:tr w:rsidR="433F0611" w14:paraId="1B61BEF9"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C609A0" w14:textId="59549FC3"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B6F62" w14:textId="179F3F42"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28CBD" w14:textId="34D0A268"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C8BF96" w14:textId="309D32E8"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5485F" w14:textId="41647C46" w:rsidR="433F0611" w:rsidRDefault="7D5857F6">
            <w:r w:rsidRPr="42982DC8">
              <w:rPr>
                <w:b/>
                <w:bCs/>
              </w:rPr>
              <w:t xml:space="preserve"> </w:t>
            </w:r>
          </w:p>
        </w:tc>
      </w:tr>
      <w:tr w:rsidR="433F0611" w14:paraId="322DFEEA" w14:textId="77777777" w:rsidTr="3BB678FB">
        <w:trPr>
          <w:trHeight w:val="300"/>
        </w:trPr>
        <w:tc>
          <w:tcPr>
            <w:tcW w:w="2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1043F819" w14:textId="319D834D" w:rsidR="433F0611" w:rsidRDefault="7D5857F6">
            <w:r w:rsidRPr="42982DC8">
              <w:rPr>
                <w:b/>
                <w:bCs/>
                <w:color w:val="000000" w:themeColor="text1"/>
              </w:rPr>
              <w:t>TOTALS</w:t>
            </w:r>
          </w:p>
          <w:p w14:paraId="4FD475AE" w14:textId="0D617159"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E653C30" w14:textId="704FBCDE" w:rsidR="433F0611" w:rsidRDefault="7D5857F6">
            <w:r w:rsidRPr="42982DC8">
              <w:rPr>
                <w:b/>
                <w:bCs/>
              </w:rPr>
              <w:t xml:space="preserve"> </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03C4F1FD" w14:textId="3CBFD860" w:rsidR="433F0611" w:rsidRDefault="7D5857F6">
            <w:r w:rsidRPr="42982DC8">
              <w:rPr>
                <w:b/>
                <w:bCs/>
              </w:rPr>
              <w:t xml:space="preserve">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0867017" w14:textId="1CC251E4" w:rsidR="433F0611" w:rsidRDefault="7D5857F6">
            <w:r w:rsidRPr="42982DC8">
              <w:rPr>
                <w:b/>
                <w:bCs/>
              </w:rPr>
              <w:t xml:space="preserve"> </w:t>
            </w:r>
          </w:p>
        </w:tc>
        <w:tc>
          <w:tcPr>
            <w:tcW w:w="1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6D7A068D" w14:textId="1B66CB6D" w:rsidR="433F0611" w:rsidRDefault="7D5857F6">
            <w:r w:rsidRPr="42982DC8">
              <w:rPr>
                <w:b/>
                <w:bCs/>
              </w:rPr>
              <w:t xml:space="preserve"> </w:t>
            </w:r>
          </w:p>
        </w:tc>
      </w:tr>
    </w:tbl>
    <w:p w14:paraId="51EDFE59" w14:textId="7F69626C" w:rsidR="42A673C0" w:rsidRDefault="42A673C0" w:rsidP="00764783">
      <w:pPr>
        <w:jc w:val="both"/>
      </w:pPr>
      <w:r>
        <w:t xml:space="preserve"> </w:t>
      </w:r>
    </w:p>
    <w:tbl>
      <w:tblPr>
        <w:tblW w:w="0" w:type="auto"/>
        <w:tblLayout w:type="fixed"/>
        <w:tblLook w:val="0400" w:firstRow="0" w:lastRow="0" w:firstColumn="0" w:lastColumn="0" w:noHBand="0" w:noVBand="1"/>
      </w:tblPr>
      <w:tblGrid>
        <w:gridCol w:w="2070"/>
        <w:gridCol w:w="1710"/>
        <w:gridCol w:w="1800"/>
      </w:tblGrid>
      <w:tr w:rsidR="433F0611" w14:paraId="35E26037" w14:textId="77777777" w:rsidTr="42982DC8">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8FC099" w14:textId="11694BEC" w:rsidR="433F0611" w:rsidRDefault="7D5857F6" w:rsidP="00764783">
            <w:pPr>
              <w:jc w:val="both"/>
              <w:rPr>
                <w:sz w:val="18"/>
                <w:szCs w:val="18"/>
              </w:rPr>
            </w:pPr>
            <w:r w:rsidRPr="42982DC8">
              <w:rPr>
                <w:sz w:val="18"/>
                <w:szCs w:val="18"/>
              </w:rPr>
              <w:t>Total Amount</w:t>
            </w:r>
          </w:p>
          <w:p w14:paraId="74EC2937" w14:textId="14B67F4F" w:rsidR="433F0611" w:rsidRDefault="7D5857F6" w:rsidP="00764783">
            <w:pPr>
              <w:jc w:val="both"/>
              <w:rPr>
                <w:sz w:val="18"/>
                <w:szCs w:val="18"/>
              </w:rPr>
            </w:pPr>
            <w:r w:rsidRPr="42982DC8">
              <w:rPr>
                <w:sz w:val="18"/>
                <w:szCs w:val="18"/>
              </w:rPr>
              <w:t xml:space="preserve"> </w:t>
            </w:r>
          </w:p>
          <w:p w14:paraId="5613D754" w14:textId="6BC79247" w:rsidR="433F0611" w:rsidRDefault="7D5857F6" w:rsidP="00764783">
            <w:pPr>
              <w:jc w:val="both"/>
              <w:rPr>
                <w:sz w:val="18"/>
                <w:szCs w:val="18"/>
              </w:rPr>
            </w:pPr>
            <w:r w:rsidRPr="42982DC8">
              <w:rPr>
                <w:sz w:val="18"/>
                <w:szCs w:val="18"/>
              </w:rPr>
              <w:t xml:space="preserve">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CAF196" w14:textId="7C6B0CDF" w:rsidR="433F0611" w:rsidRDefault="7D5857F6" w:rsidP="00764783">
            <w:pPr>
              <w:jc w:val="both"/>
              <w:rPr>
                <w:sz w:val="18"/>
                <w:szCs w:val="18"/>
              </w:rPr>
            </w:pPr>
            <w:r w:rsidRPr="42982DC8">
              <w:rPr>
                <w:sz w:val="18"/>
                <w:szCs w:val="18"/>
              </w:rPr>
              <w:t>ALTSD Share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08051" w14:textId="39213DD5" w:rsidR="433F0611" w:rsidRDefault="7D5857F6" w:rsidP="00764783">
            <w:pPr>
              <w:jc w:val="both"/>
              <w:rPr>
                <w:sz w:val="18"/>
                <w:szCs w:val="18"/>
              </w:rPr>
            </w:pPr>
            <w:r w:rsidRPr="42982DC8">
              <w:rPr>
                <w:sz w:val="18"/>
                <w:szCs w:val="18"/>
              </w:rPr>
              <w:t>Leveraged Share</w:t>
            </w:r>
          </w:p>
          <w:p w14:paraId="7FFFC99E" w14:textId="7DD4D6D7" w:rsidR="433F0611" w:rsidRDefault="7D5857F6" w:rsidP="00764783">
            <w:pPr>
              <w:jc w:val="both"/>
              <w:rPr>
                <w:sz w:val="18"/>
                <w:szCs w:val="18"/>
              </w:rPr>
            </w:pPr>
            <w:r w:rsidRPr="42982DC8">
              <w:rPr>
                <w:sz w:val="18"/>
                <w:szCs w:val="18"/>
              </w:rPr>
              <w:t xml:space="preserve"> </w:t>
            </w:r>
          </w:p>
          <w:p w14:paraId="3E75A5E7" w14:textId="4F6F9C31" w:rsidR="433F0611" w:rsidRDefault="7D5857F6" w:rsidP="00764783">
            <w:pPr>
              <w:jc w:val="both"/>
              <w:rPr>
                <w:sz w:val="18"/>
                <w:szCs w:val="18"/>
              </w:rPr>
            </w:pPr>
            <w:r w:rsidRPr="42982DC8">
              <w:rPr>
                <w:sz w:val="18"/>
                <w:szCs w:val="18"/>
              </w:rPr>
              <w:t xml:space="preserve"> </w:t>
            </w:r>
          </w:p>
          <w:p w14:paraId="72476828" w14:textId="1D084C89" w:rsidR="433F0611" w:rsidRDefault="7D5857F6" w:rsidP="00764783">
            <w:pPr>
              <w:jc w:val="both"/>
              <w:rPr>
                <w:sz w:val="18"/>
                <w:szCs w:val="18"/>
              </w:rPr>
            </w:pPr>
            <w:r w:rsidRPr="42982DC8">
              <w:rPr>
                <w:sz w:val="18"/>
                <w:szCs w:val="18"/>
              </w:rPr>
              <w:t xml:space="preserve"> </w:t>
            </w:r>
          </w:p>
        </w:tc>
      </w:tr>
    </w:tbl>
    <w:p w14:paraId="3E03D9FC" w14:textId="4503DF16" w:rsidR="42A673C0" w:rsidRDefault="42A673C0" w:rsidP="00764783">
      <w:pPr>
        <w:jc w:val="both"/>
      </w:pPr>
      <w:r>
        <w:t xml:space="preserve"> </w:t>
      </w:r>
    </w:p>
    <w:p w14:paraId="4971EA8C" w14:textId="2C1B24CC" w:rsidR="42A673C0" w:rsidRDefault="42A673C0" w:rsidP="00764783">
      <w:pPr>
        <w:jc w:val="both"/>
      </w:pPr>
      <w:r>
        <w:t xml:space="preserve"> </w:t>
      </w:r>
    </w:p>
    <w:p w14:paraId="0828530B" w14:textId="4FCDB108" w:rsidR="42A673C0" w:rsidRDefault="42A673C0" w:rsidP="00764783">
      <w:pPr>
        <w:jc w:val="both"/>
      </w:pPr>
      <w:r>
        <w:t xml:space="preserve">                             GRAND TOTALS</w:t>
      </w:r>
    </w:p>
    <w:p w14:paraId="5BE5D69B" w14:textId="4FEC364B" w:rsidR="42A673C0" w:rsidRDefault="42A673C0" w:rsidP="00764783">
      <w:pPr>
        <w:jc w:val="both"/>
      </w:pPr>
      <w:r>
        <w:t xml:space="preserve"> </w:t>
      </w:r>
    </w:p>
    <w:p w14:paraId="3912109B" w14:textId="6D93E757" w:rsidR="42A673C0" w:rsidRDefault="42A673C0" w:rsidP="00764783">
      <w:pPr>
        <w:jc w:val="both"/>
      </w:pPr>
      <w:r>
        <w:t xml:space="preserve"> </w:t>
      </w:r>
    </w:p>
    <w:p w14:paraId="05B3A85E" w14:textId="4E84A76E" w:rsidR="433F0611" w:rsidRDefault="433F0611" w:rsidP="433F0611">
      <w:pPr>
        <w:jc w:val="both"/>
      </w:pPr>
    </w:p>
    <w:p w14:paraId="6702C6C9" w14:textId="55874D4D" w:rsidR="433F0611" w:rsidRDefault="433F0611" w:rsidP="433F0611">
      <w:pPr>
        <w:jc w:val="both"/>
      </w:pPr>
    </w:p>
    <w:p w14:paraId="76DE3818" w14:textId="0D281E58" w:rsidR="433F0611" w:rsidRDefault="433F0611" w:rsidP="433F0611">
      <w:pPr>
        <w:jc w:val="both"/>
      </w:pPr>
    </w:p>
    <w:p w14:paraId="00D15D9F" w14:textId="358F938B" w:rsidR="433F0611" w:rsidRDefault="433F0611" w:rsidP="433F0611">
      <w:pPr>
        <w:jc w:val="both"/>
      </w:pPr>
    </w:p>
    <w:p w14:paraId="71C9299C" w14:textId="3BA9D81D" w:rsidR="433F0611" w:rsidRDefault="433F0611" w:rsidP="433F0611">
      <w:pPr>
        <w:jc w:val="both"/>
      </w:pPr>
    </w:p>
    <w:p w14:paraId="77E35C54" w14:textId="21A2C8EE" w:rsidR="433F0611" w:rsidRDefault="433F0611" w:rsidP="433F0611">
      <w:pPr>
        <w:jc w:val="both"/>
      </w:pPr>
    </w:p>
    <w:p w14:paraId="6557A905" w14:textId="34A2A9EA" w:rsidR="433F0611" w:rsidRDefault="433F0611" w:rsidP="433F0611">
      <w:pPr>
        <w:jc w:val="both"/>
      </w:pPr>
    </w:p>
    <w:p w14:paraId="67F0D9AF" w14:textId="29DF58D6" w:rsidR="433F0611" w:rsidRDefault="433F0611" w:rsidP="433F0611">
      <w:pPr>
        <w:jc w:val="both"/>
      </w:pPr>
    </w:p>
    <w:p w14:paraId="60ED2F3C" w14:textId="7AD4E4D0" w:rsidR="433F0611" w:rsidRDefault="433F0611" w:rsidP="433F0611">
      <w:pPr>
        <w:jc w:val="both"/>
      </w:pPr>
    </w:p>
    <w:p w14:paraId="6227E2B5" w14:textId="04891A27" w:rsidR="433F0611" w:rsidRDefault="433F0611" w:rsidP="433F0611">
      <w:pPr>
        <w:jc w:val="both"/>
      </w:pPr>
    </w:p>
    <w:p w14:paraId="51A1A95C" w14:textId="17051571" w:rsidR="433F0611" w:rsidRDefault="433F0611" w:rsidP="433F0611">
      <w:pPr>
        <w:jc w:val="both"/>
      </w:pPr>
    </w:p>
    <w:p w14:paraId="5147DCB6" w14:textId="398D1561" w:rsidR="433F0611" w:rsidRDefault="433F0611" w:rsidP="433F0611">
      <w:pPr>
        <w:jc w:val="both"/>
      </w:pPr>
    </w:p>
    <w:p w14:paraId="4D2F634D" w14:textId="38EBB6C2" w:rsidR="433F0611" w:rsidRDefault="433F0611" w:rsidP="433F0611">
      <w:pPr>
        <w:jc w:val="both"/>
      </w:pPr>
    </w:p>
    <w:p w14:paraId="3F17C3B3" w14:textId="6CA340F3" w:rsidR="433F0611" w:rsidRDefault="433F0611" w:rsidP="433F0611">
      <w:pPr>
        <w:jc w:val="both"/>
      </w:pPr>
    </w:p>
    <w:p w14:paraId="126B2B5A" w14:textId="5D93A489" w:rsidR="433F0611" w:rsidRDefault="433F0611" w:rsidP="433F0611">
      <w:pPr>
        <w:jc w:val="both"/>
      </w:pPr>
    </w:p>
    <w:p w14:paraId="1B75F3D5" w14:textId="77777777" w:rsidR="0036524F" w:rsidRDefault="0036524F" w:rsidP="00764783">
      <w:pPr>
        <w:jc w:val="center"/>
      </w:pPr>
    </w:p>
    <w:p w14:paraId="67BF6299" w14:textId="783B7149" w:rsidR="42A673C0" w:rsidRDefault="42A673C0" w:rsidP="00764783">
      <w:pPr>
        <w:jc w:val="center"/>
        <w:rPr>
          <w:b/>
          <w:bCs/>
        </w:rPr>
      </w:pPr>
      <w:r w:rsidRPr="42982DC8">
        <w:rPr>
          <w:b/>
          <w:bCs/>
        </w:rPr>
        <w:lastRenderedPageBreak/>
        <w:t>APPENDIX D.1</w:t>
      </w:r>
    </w:p>
    <w:p w14:paraId="6CF9F689" w14:textId="7D69E718" w:rsidR="42A673C0" w:rsidRDefault="42A673C0" w:rsidP="00764783">
      <w:pPr>
        <w:jc w:val="center"/>
        <w:rPr>
          <w:b/>
          <w:bCs/>
        </w:rPr>
      </w:pPr>
      <w:r w:rsidRPr="42982DC8">
        <w:rPr>
          <w:b/>
          <w:bCs/>
        </w:rPr>
        <w:t>BUDGET NARRATIVE INSTRUCTIONS</w:t>
      </w:r>
    </w:p>
    <w:p w14:paraId="7A4420D4" w14:textId="050D44EA" w:rsidR="42A673C0" w:rsidRDefault="42A673C0" w:rsidP="00764783">
      <w:pPr>
        <w:jc w:val="center"/>
        <w:rPr>
          <w:b/>
          <w:bCs/>
        </w:rPr>
      </w:pPr>
      <w:r w:rsidRPr="42982DC8">
        <w:rPr>
          <w:b/>
          <w:bCs/>
        </w:rPr>
        <w:t xml:space="preserve"> </w:t>
      </w:r>
    </w:p>
    <w:p w14:paraId="76EB0F21" w14:textId="3FFC1501" w:rsidR="42A673C0" w:rsidRDefault="42A673C0" w:rsidP="00764783">
      <w:pPr>
        <w:jc w:val="both"/>
        <w:rPr>
          <w:b/>
          <w:bCs/>
        </w:rPr>
      </w:pPr>
      <w:r w:rsidRPr="42982DC8">
        <w:rPr>
          <w:b/>
          <w:bCs/>
        </w:rPr>
        <w:t>GENERAL:</w:t>
      </w:r>
    </w:p>
    <w:p w14:paraId="0CDAFD7D" w14:textId="18256645" w:rsidR="42A673C0" w:rsidRDefault="42A673C0" w:rsidP="00764783">
      <w:pPr>
        <w:jc w:val="both"/>
      </w:pPr>
      <w:r>
        <w:t>The Offeror must complete and return a Budget Narrative (Appendix D</w:t>
      </w:r>
      <w:r w:rsidR="00456D26">
        <w:t>1</w:t>
      </w:r>
      <w:r>
        <w:t xml:space="preserve">) and describe and justify in detail all proposed line-item expenditures to fully support the proposed project funding. </w:t>
      </w:r>
    </w:p>
    <w:p w14:paraId="7BFFCC17" w14:textId="320658AC" w:rsidR="42A673C0" w:rsidRDefault="42A673C0" w:rsidP="00764783">
      <w:pPr>
        <w:jc w:val="both"/>
      </w:pPr>
      <w:r>
        <w:t xml:space="preserve"> </w:t>
      </w:r>
    </w:p>
    <w:p w14:paraId="638E1133" w14:textId="3CCA84FB" w:rsidR="42A673C0" w:rsidRDefault="42A673C0" w:rsidP="00764783">
      <w:pPr>
        <w:jc w:val="both"/>
        <w:rPr>
          <w:b/>
          <w:bCs/>
        </w:rPr>
      </w:pPr>
      <w:r w:rsidRPr="42982DC8">
        <w:rPr>
          <w:b/>
          <w:bCs/>
        </w:rPr>
        <w:t>SPECIFIC:</w:t>
      </w:r>
    </w:p>
    <w:p w14:paraId="38A3B715" w14:textId="38E34A1C" w:rsidR="42A673C0" w:rsidRDefault="42A673C0" w:rsidP="00764783">
      <w:pPr>
        <w:jc w:val="both"/>
      </w:pPr>
      <w:r>
        <w:t xml:space="preserve">Column 1 – (Line Item) Enter each line item included in the Budget. </w:t>
      </w:r>
    </w:p>
    <w:p w14:paraId="24F91ED8" w14:textId="0244B95E" w:rsidR="42A673C0" w:rsidRDefault="42A673C0" w:rsidP="00764783">
      <w:pPr>
        <w:jc w:val="both"/>
      </w:pPr>
      <w:r>
        <w:t xml:space="preserve"> </w:t>
      </w:r>
    </w:p>
    <w:p w14:paraId="018C3A35" w14:textId="14820C4A" w:rsidR="42A673C0" w:rsidRDefault="42A673C0" w:rsidP="00764783">
      <w:pPr>
        <w:jc w:val="both"/>
      </w:pPr>
      <w:r>
        <w:t>Column 2 – (Base Request) – Enter the total amount supporting each line item as proposed in the Line-Item Budget.  This shall include both the ALTSD and Leveraged Share amounts.</w:t>
      </w:r>
    </w:p>
    <w:p w14:paraId="31BBAA55" w14:textId="4E2AA353" w:rsidR="42A673C0" w:rsidRDefault="42A673C0" w:rsidP="00764783">
      <w:pPr>
        <w:jc w:val="both"/>
      </w:pPr>
      <w:r>
        <w:t xml:space="preserve"> </w:t>
      </w:r>
    </w:p>
    <w:p w14:paraId="3D24F9DF" w14:textId="496904D1" w:rsidR="42A673C0" w:rsidRDefault="42A673C0" w:rsidP="00764783">
      <w:pPr>
        <w:jc w:val="both"/>
      </w:pPr>
      <w:r>
        <w:t>Column 3 – Justification/Description</w:t>
      </w:r>
    </w:p>
    <w:p w14:paraId="53578041" w14:textId="0D4CFF01" w:rsidR="42A673C0" w:rsidRDefault="42A673C0" w:rsidP="00764783">
      <w:pPr>
        <w:jc w:val="both"/>
      </w:pPr>
      <w:r>
        <w:t>Provide a detailed narrative that supports the TOTAL line-item amount. This information shall include the basis supporting the amount proposed. (For example: pay rates, mileage, reimbursement rates, and individual benefit costs and the like.)</w:t>
      </w:r>
    </w:p>
    <w:p w14:paraId="3AFBB9A6" w14:textId="1E3323ED" w:rsidR="42A673C0" w:rsidRDefault="42A673C0" w:rsidP="00764783">
      <w:pPr>
        <w:jc w:val="both"/>
      </w:pPr>
      <w:r>
        <w:t xml:space="preserve"> </w:t>
      </w:r>
    </w:p>
    <w:p w14:paraId="501649A3" w14:textId="3772F414" w:rsidR="42A673C0" w:rsidRDefault="42A673C0" w:rsidP="00764783">
      <w:pPr>
        <w:jc w:val="both"/>
      </w:pPr>
      <w:r>
        <w:t>NOTE:  Verify that the total amount listed in the Base Amount column equals the grand total listed in the Line-Item Budget (Appendix D)</w:t>
      </w:r>
    </w:p>
    <w:p w14:paraId="1FED3AD8" w14:textId="54F724B8" w:rsidR="42A673C0" w:rsidRDefault="42A673C0" w:rsidP="00764783">
      <w:pPr>
        <w:jc w:val="center"/>
        <w:rPr>
          <w:b/>
          <w:bCs/>
        </w:rPr>
      </w:pPr>
      <w:r w:rsidRPr="42982DC8">
        <w:rPr>
          <w:b/>
          <w:bCs/>
        </w:rPr>
        <w:t xml:space="preserve"> </w:t>
      </w:r>
    </w:p>
    <w:p w14:paraId="79D90D2E" w14:textId="1E7DF177" w:rsidR="42A673C0" w:rsidRDefault="42A673C0" w:rsidP="00764783">
      <w:pPr>
        <w:jc w:val="center"/>
        <w:rPr>
          <w:b/>
          <w:bCs/>
        </w:rPr>
      </w:pPr>
      <w:r w:rsidRPr="42982DC8">
        <w:rPr>
          <w:b/>
          <w:bCs/>
        </w:rPr>
        <w:t xml:space="preserve"> </w:t>
      </w:r>
    </w:p>
    <w:p w14:paraId="012F3359" w14:textId="31642300" w:rsidR="42A673C0" w:rsidRDefault="42A673C0" w:rsidP="00764783">
      <w:pPr>
        <w:jc w:val="center"/>
        <w:rPr>
          <w:b/>
          <w:bCs/>
        </w:rPr>
      </w:pPr>
      <w:r w:rsidRPr="42982DC8">
        <w:rPr>
          <w:b/>
          <w:bCs/>
        </w:rPr>
        <w:t xml:space="preserve"> </w:t>
      </w:r>
    </w:p>
    <w:p w14:paraId="55A9E642" w14:textId="11B242DA" w:rsidR="42A673C0" w:rsidRDefault="42A673C0" w:rsidP="00764783">
      <w:pPr>
        <w:jc w:val="center"/>
        <w:rPr>
          <w:b/>
          <w:bCs/>
        </w:rPr>
      </w:pPr>
      <w:r w:rsidRPr="42982DC8">
        <w:rPr>
          <w:b/>
          <w:bCs/>
        </w:rPr>
        <w:t xml:space="preserve"> </w:t>
      </w:r>
    </w:p>
    <w:p w14:paraId="24E91DAA" w14:textId="20789918" w:rsidR="42A673C0" w:rsidRDefault="42A673C0" w:rsidP="00764783">
      <w:pPr>
        <w:jc w:val="center"/>
        <w:rPr>
          <w:b/>
          <w:bCs/>
        </w:rPr>
      </w:pPr>
      <w:r w:rsidRPr="42982DC8">
        <w:rPr>
          <w:b/>
          <w:bCs/>
        </w:rPr>
        <w:t xml:space="preserve"> </w:t>
      </w:r>
    </w:p>
    <w:p w14:paraId="56C0CE7C" w14:textId="4C4262CA" w:rsidR="42A673C0" w:rsidRDefault="42A673C0" w:rsidP="00764783">
      <w:pPr>
        <w:jc w:val="center"/>
        <w:rPr>
          <w:b/>
          <w:bCs/>
        </w:rPr>
      </w:pPr>
      <w:r w:rsidRPr="42982DC8">
        <w:rPr>
          <w:b/>
          <w:bCs/>
        </w:rPr>
        <w:t xml:space="preserve"> </w:t>
      </w:r>
    </w:p>
    <w:p w14:paraId="010D1D40" w14:textId="2CA2F602" w:rsidR="42A673C0" w:rsidRDefault="42A673C0" w:rsidP="00764783">
      <w:pPr>
        <w:jc w:val="center"/>
        <w:rPr>
          <w:b/>
          <w:bCs/>
        </w:rPr>
      </w:pPr>
      <w:r w:rsidRPr="42982DC8">
        <w:rPr>
          <w:b/>
          <w:bCs/>
        </w:rPr>
        <w:t xml:space="preserve"> </w:t>
      </w:r>
    </w:p>
    <w:p w14:paraId="5DF3B1AB" w14:textId="02939BA2" w:rsidR="42A673C0" w:rsidRDefault="42A673C0" w:rsidP="00764783">
      <w:pPr>
        <w:jc w:val="center"/>
        <w:rPr>
          <w:b/>
          <w:bCs/>
        </w:rPr>
      </w:pPr>
      <w:r w:rsidRPr="42982DC8">
        <w:rPr>
          <w:b/>
          <w:bCs/>
        </w:rPr>
        <w:t xml:space="preserve"> </w:t>
      </w:r>
    </w:p>
    <w:p w14:paraId="7B3C3CEF" w14:textId="1E403D21" w:rsidR="42A673C0" w:rsidRDefault="42A673C0" w:rsidP="00764783">
      <w:pPr>
        <w:jc w:val="center"/>
        <w:rPr>
          <w:b/>
          <w:bCs/>
        </w:rPr>
      </w:pPr>
      <w:r w:rsidRPr="42982DC8">
        <w:rPr>
          <w:b/>
          <w:bCs/>
        </w:rPr>
        <w:t xml:space="preserve"> </w:t>
      </w:r>
    </w:p>
    <w:p w14:paraId="642A9420" w14:textId="564585A7" w:rsidR="42A673C0" w:rsidRDefault="42A673C0" w:rsidP="00764783">
      <w:pPr>
        <w:jc w:val="center"/>
        <w:rPr>
          <w:b/>
          <w:bCs/>
        </w:rPr>
      </w:pPr>
      <w:r w:rsidRPr="42982DC8">
        <w:rPr>
          <w:b/>
          <w:bCs/>
        </w:rPr>
        <w:t xml:space="preserve"> </w:t>
      </w:r>
    </w:p>
    <w:p w14:paraId="62EDEC1D" w14:textId="0E9E1D07" w:rsidR="42A673C0" w:rsidRDefault="42A673C0" w:rsidP="00764783">
      <w:pPr>
        <w:jc w:val="center"/>
        <w:rPr>
          <w:b/>
          <w:bCs/>
        </w:rPr>
      </w:pPr>
      <w:r w:rsidRPr="42982DC8">
        <w:rPr>
          <w:b/>
          <w:bCs/>
        </w:rPr>
        <w:t xml:space="preserve"> </w:t>
      </w:r>
    </w:p>
    <w:p w14:paraId="7336E905" w14:textId="1C9C5176" w:rsidR="42A673C0" w:rsidRDefault="42A673C0" w:rsidP="00764783">
      <w:pPr>
        <w:jc w:val="center"/>
        <w:rPr>
          <w:b/>
          <w:bCs/>
        </w:rPr>
      </w:pPr>
      <w:r w:rsidRPr="42982DC8">
        <w:rPr>
          <w:b/>
          <w:bCs/>
        </w:rPr>
        <w:t xml:space="preserve"> </w:t>
      </w:r>
    </w:p>
    <w:p w14:paraId="2CAD9758" w14:textId="0D2186A9" w:rsidR="42A673C0" w:rsidRDefault="42A673C0" w:rsidP="00764783">
      <w:pPr>
        <w:jc w:val="center"/>
        <w:rPr>
          <w:b/>
          <w:bCs/>
        </w:rPr>
      </w:pPr>
      <w:r w:rsidRPr="42982DC8">
        <w:rPr>
          <w:b/>
          <w:bCs/>
        </w:rPr>
        <w:t xml:space="preserve"> </w:t>
      </w:r>
    </w:p>
    <w:p w14:paraId="6C9AB5F5" w14:textId="533DD2A3" w:rsidR="42A673C0" w:rsidRDefault="42A673C0" w:rsidP="00764783">
      <w:pPr>
        <w:jc w:val="center"/>
        <w:rPr>
          <w:b/>
          <w:bCs/>
        </w:rPr>
      </w:pPr>
      <w:r w:rsidRPr="42982DC8">
        <w:rPr>
          <w:b/>
          <w:bCs/>
        </w:rPr>
        <w:t xml:space="preserve"> </w:t>
      </w:r>
    </w:p>
    <w:p w14:paraId="3BFB2C52" w14:textId="13463C08" w:rsidR="42A673C0" w:rsidRDefault="42A673C0" w:rsidP="00764783">
      <w:pPr>
        <w:jc w:val="center"/>
        <w:rPr>
          <w:b/>
          <w:bCs/>
        </w:rPr>
      </w:pPr>
      <w:r w:rsidRPr="42982DC8">
        <w:rPr>
          <w:b/>
          <w:bCs/>
        </w:rPr>
        <w:t xml:space="preserve"> </w:t>
      </w:r>
    </w:p>
    <w:p w14:paraId="02C9E705" w14:textId="5FCCF1E0" w:rsidR="42A673C0" w:rsidRDefault="42A673C0" w:rsidP="00764783">
      <w:pPr>
        <w:jc w:val="center"/>
        <w:rPr>
          <w:b/>
          <w:bCs/>
        </w:rPr>
      </w:pPr>
      <w:r w:rsidRPr="42982DC8">
        <w:rPr>
          <w:b/>
          <w:bCs/>
        </w:rPr>
        <w:t xml:space="preserve"> </w:t>
      </w:r>
    </w:p>
    <w:p w14:paraId="2219FF6E" w14:textId="202A0748" w:rsidR="42A673C0" w:rsidRDefault="42A673C0" w:rsidP="00764783">
      <w:pPr>
        <w:jc w:val="center"/>
        <w:rPr>
          <w:b/>
          <w:bCs/>
        </w:rPr>
      </w:pPr>
      <w:r w:rsidRPr="42982DC8">
        <w:rPr>
          <w:b/>
          <w:bCs/>
        </w:rPr>
        <w:t xml:space="preserve"> </w:t>
      </w:r>
    </w:p>
    <w:p w14:paraId="613C2213" w14:textId="6D65AA02" w:rsidR="42A673C0" w:rsidRDefault="42A673C0" w:rsidP="00764783">
      <w:pPr>
        <w:jc w:val="center"/>
        <w:rPr>
          <w:b/>
          <w:bCs/>
        </w:rPr>
      </w:pPr>
      <w:r w:rsidRPr="42982DC8">
        <w:rPr>
          <w:b/>
          <w:bCs/>
        </w:rPr>
        <w:t xml:space="preserve"> </w:t>
      </w:r>
    </w:p>
    <w:p w14:paraId="434A6FBF" w14:textId="452B81D3" w:rsidR="42A673C0" w:rsidRDefault="42A673C0" w:rsidP="00764783">
      <w:pPr>
        <w:jc w:val="center"/>
        <w:rPr>
          <w:b/>
          <w:bCs/>
        </w:rPr>
      </w:pPr>
      <w:r w:rsidRPr="42982DC8">
        <w:rPr>
          <w:b/>
          <w:bCs/>
        </w:rPr>
        <w:t xml:space="preserve"> </w:t>
      </w:r>
    </w:p>
    <w:p w14:paraId="06CC0F17" w14:textId="1A32F19C" w:rsidR="42A673C0" w:rsidRDefault="42A673C0" w:rsidP="00764783">
      <w:pPr>
        <w:jc w:val="center"/>
        <w:rPr>
          <w:b/>
          <w:bCs/>
        </w:rPr>
      </w:pPr>
      <w:r w:rsidRPr="42982DC8">
        <w:rPr>
          <w:b/>
          <w:bCs/>
        </w:rPr>
        <w:t xml:space="preserve"> </w:t>
      </w:r>
    </w:p>
    <w:p w14:paraId="75ED73C9" w14:textId="1DC992D7" w:rsidR="42A673C0" w:rsidRDefault="42A673C0" w:rsidP="00764783">
      <w:pPr>
        <w:jc w:val="center"/>
        <w:rPr>
          <w:b/>
          <w:bCs/>
        </w:rPr>
      </w:pPr>
      <w:r w:rsidRPr="42982DC8">
        <w:rPr>
          <w:b/>
          <w:bCs/>
        </w:rPr>
        <w:t xml:space="preserve"> </w:t>
      </w:r>
    </w:p>
    <w:p w14:paraId="02EC2461" w14:textId="2B68FC5F" w:rsidR="42A673C0" w:rsidRDefault="42A673C0" w:rsidP="00764783">
      <w:pPr>
        <w:jc w:val="center"/>
        <w:rPr>
          <w:b/>
          <w:bCs/>
        </w:rPr>
      </w:pPr>
      <w:r w:rsidRPr="42982DC8">
        <w:rPr>
          <w:b/>
          <w:bCs/>
        </w:rPr>
        <w:t xml:space="preserve"> </w:t>
      </w:r>
    </w:p>
    <w:p w14:paraId="4716CD4D" w14:textId="66818CB2" w:rsidR="42A673C0" w:rsidRDefault="42A673C0" w:rsidP="00764783">
      <w:pPr>
        <w:jc w:val="center"/>
        <w:rPr>
          <w:b/>
          <w:bCs/>
        </w:rPr>
      </w:pPr>
      <w:r w:rsidRPr="42982DC8">
        <w:rPr>
          <w:b/>
          <w:bCs/>
        </w:rPr>
        <w:t xml:space="preserve"> </w:t>
      </w:r>
    </w:p>
    <w:p w14:paraId="4762770B" w14:textId="0C5272C3" w:rsidR="42A673C0" w:rsidRDefault="42A673C0" w:rsidP="00764783">
      <w:pPr>
        <w:jc w:val="center"/>
        <w:rPr>
          <w:b/>
          <w:bCs/>
        </w:rPr>
      </w:pPr>
      <w:r w:rsidRPr="42982DC8">
        <w:rPr>
          <w:b/>
          <w:bCs/>
        </w:rPr>
        <w:t xml:space="preserve"> </w:t>
      </w:r>
    </w:p>
    <w:p w14:paraId="287E0667" w14:textId="05040AF4" w:rsidR="42A673C0" w:rsidRDefault="42A673C0" w:rsidP="00764783">
      <w:pPr>
        <w:jc w:val="center"/>
        <w:rPr>
          <w:b/>
          <w:bCs/>
        </w:rPr>
      </w:pPr>
      <w:r w:rsidRPr="42982DC8">
        <w:rPr>
          <w:b/>
          <w:bCs/>
        </w:rPr>
        <w:t xml:space="preserve"> </w:t>
      </w:r>
    </w:p>
    <w:p w14:paraId="3E051A91" w14:textId="77777777" w:rsidR="002352A7" w:rsidRDefault="002352A7" w:rsidP="00764783">
      <w:pPr>
        <w:jc w:val="center"/>
        <w:rPr>
          <w:b/>
          <w:bCs/>
        </w:rPr>
      </w:pPr>
    </w:p>
    <w:p w14:paraId="7437EEFE" w14:textId="77777777" w:rsidR="002352A7" w:rsidRDefault="002352A7" w:rsidP="00764783">
      <w:pPr>
        <w:jc w:val="center"/>
        <w:rPr>
          <w:b/>
          <w:bCs/>
        </w:rPr>
      </w:pPr>
    </w:p>
    <w:p w14:paraId="2E4FA09F" w14:textId="77777777" w:rsidR="002352A7" w:rsidRDefault="002352A7" w:rsidP="00764783">
      <w:pPr>
        <w:jc w:val="center"/>
        <w:rPr>
          <w:b/>
          <w:bCs/>
        </w:rPr>
      </w:pPr>
    </w:p>
    <w:p w14:paraId="6E03078A" w14:textId="77777777" w:rsidR="002352A7" w:rsidRDefault="002352A7" w:rsidP="00764783">
      <w:pPr>
        <w:jc w:val="center"/>
        <w:rPr>
          <w:b/>
          <w:bCs/>
        </w:rPr>
      </w:pPr>
    </w:p>
    <w:p w14:paraId="40878985" w14:textId="3FD1C86E" w:rsidR="42A673C0" w:rsidRDefault="42A673C0" w:rsidP="00764783">
      <w:pPr>
        <w:jc w:val="center"/>
        <w:rPr>
          <w:b/>
          <w:bCs/>
        </w:rPr>
      </w:pPr>
      <w:r w:rsidRPr="42982DC8">
        <w:rPr>
          <w:b/>
          <w:bCs/>
        </w:rPr>
        <w:lastRenderedPageBreak/>
        <w:t xml:space="preserve">APPENDIX D.1 BUDGET NARRATIVE </w:t>
      </w:r>
    </w:p>
    <w:p w14:paraId="1BA12A7E" w14:textId="742D82E0" w:rsidR="42A673C0" w:rsidRDefault="42A673C0" w:rsidP="00764783">
      <w:pPr>
        <w:jc w:val="center"/>
        <w:rPr>
          <w:b/>
          <w:bCs/>
        </w:rPr>
      </w:pPr>
      <w:r w:rsidRPr="42982DC8">
        <w:rPr>
          <w:b/>
          <w:bCs/>
        </w:rPr>
        <w:t xml:space="preserve"> </w:t>
      </w:r>
    </w:p>
    <w:p w14:paraId="52F52CD5" w14:textId="64D664E1" w:rsidR="42A673C0" w:rsidRDefault="42A673C0" w:rsidP="00764783">
      <w:pPr>
        <w:jc w:val="center"/>
        <w:rPr>
          <w:b/>
          <w:bCs/>
        </w:rPr>
      </w:pPr>
      <w:r w:rsidRPr="42982DC8">
        <w:rPr>
          <w:b/>
          <w:bCs/>
        </w:rPr>
        <w:t>RFP # 23-62400-1000-015</w:t>
      </w:r>
      <w:r w:rsidR="19D9C9E0" w:rsidRPr="42982DC8">
        <w:rPr>
          <w:b/>
          <w:bCs/>
        </w:rPr>
        <w:t>83</w:t>
      </w:r>
    </w:p>
    <w:p w14:paraId="4608745F" w14:textId="7BB4F54A" w:rsidR="42A673C0" w:rsidRDefault="42A673C0" w:rsidP="00764783">
      <w:pPr>
        <w:jc w:val="center"/>
        <w:rPr>
          <w:b/>
          <w:bCs/>
        </w:rPr>
      </w:pPr>
      <w:r w:rsidRPr="42982DC8">
        <w:rPr>
          <w:b/>
          <w:bCs/>
        </w:rPr>
        <w:t xml:space="preserve"> </w:t>
      </w:r>
    </w:p>
    <w:tbl>
      <w:tblPr>
        <w:tblW w:w="0" w:type="auto"/>
        <w:tblLayout w:type="fixed"/>
        <w:tblLook w:val="0400" w:firstRow="0" w:lastRow="0" w:firstColumn="0" w:lastColumn="0" w:noHBand="0" w:noVBand="1"/>
      </w:tblPr>
      <w:tblGrid>
        <w:gridCol w:w="2726"/>
        <w:gridCol w:w="1924"/>
        <w:gridCol w:w="4890"/>
      </w:tblGrid>
      <w:tr w:rsidR="433F0611" w14:paraId="140DD7EF" w14:textId="77777777" w:rsidTr="42982DC8">
        <w:trPr>
          <w:trHeight w:val="300"/>
        </w:trPr>
        <w:tc>
          <w:tcPr>
            <w:tcW w:w="27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2194725" w14:textId="6F789802" w:rsidR="433F0611" w:rsidRDefault="7D5857F6" w:rsidP="00764783">
            <w:pPr>
              <w:jc w:val="center"/>
            </w:pPr>
            <w:r>
              <w:t xml:space="preserve"> </w:t>
            </w:r>
          </w:p>
          <w:p w14:paraId="151FA2C1" w14:textId="3D78E72A" w:rsidR="433F0611" w:rsidRDefault="7D5857F6" w:rsidP="00764783">
            <w:pPr>
              <w:jc w:val="center"/>
              <w:rPr>
                <w:b/>
                <w:bCs/>
                <w:color w:val="000000" w:themeColor="text1"/>
                <w:u w:val="single"/>
              </w:rPr>
            </w:pPr>
            <w:r w:rsidRPr="42982DC8">
              <w:rPr>
                <w:b/>
                <w:bCs/>
                <w:color w:val="000000" w:themeColor="text1"/>
                <w:u w:val="single"/>
              </w:rPr>
              <w:t>COLUMN 1</w:t>
            </w:r>
          </w:p>
          <w:p w14:paraId="2A6483A5" w14:textId="66463C72" w:rsidR="433F0611" w:rsidRDefault="7D5857F6" w:rsidP="00764783">
            <w:pPr>
              <w:jc w:val="center"/>
              <w:rPr>
                <w:color w:val="000000" w:themeColor="text1"/>
              </w:rPr>
            </w:pPr>
            <w:r w:rsidRPr="42982DC8">
              <w:rPr>
                <w:color w:val="000000" w:themeColor="text1"/>
              </w:rPr>
              <w:t>LINE ITEM</w:t>
            </w:r>
          </w:p>
        </w:tc>
        <w:tc>
          <w:tcPr>
            <w:tcW w:w="1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5F8D34AC" w14:textId="7D27F186" w:rsidR="433F0611" w:rsidRDefault="7D5857F6" w:rsidP="00764783">
            <w:pPr>
              <w:jc w:val="center"/>
            </w:pPr>
            <w:r>
              <w:t xml:space="preserve"> </w:t>
            </w:r>
          </w:p>
          <w:p w14:paraId="23316F95" w14:textId="12637D37" w:rsidR="433F0611" w:rsidRDefault="7D5857F6" w:rsidP="00764783">
            <w:pPr>
              <w:jc w:val="center"/>
              <w:rPr>
                <w:b/>
                <w:bCs/>
                <w:color w:val="000000" w:themeColor="text1"/>
                <w:u w:val="single"/>
              </w:rPr>
            </w:pPr>
            <w:r w:rsidRPr="42982DC8">
              <w:rPr>
                <w:b/>
                <w:bCs/>
                <w:color w:val="000000" w:themeColor="text1"/>
                <w:u w:val="single"/>
              </w:rPr>
              <w:t>COLUMN 2</w:t>
            </w:r>
          </w:p>
          <w:p w14:paraId="15A96B05" w14:textId="17EFBA35" w:rsidR="433F0611" w:rsidRDefault="7D5857F6" w:rsidP="00764783">
            <w:pPr>
              <w:jc w:val="center"/>
              <w:rPr>
                <w:color w:val="000000" w:themeColor="text1"/>
              </w:rPr>
            </w:pPr>
            <w:r w:rsidRPr="42982DC8">
              <w:rPr>
                <w:color w:val="000000" w:themeColor="text1"/>
              </w:rPr>
              <w:t>BASE AMOUNT $</w:t>
            </w:r>
          </w:p>
        </w:tc>
        <w:tc>
          <w:tcPr>
            <w:tcW w:w="4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7B528C27" w14:textId="41529AF3" w:rsidR="433F0611" w:rsidRDefault="7D5857F6" w:rsidP="00764783">
            <w:pPr>
              <w:jc w:val="center"/>
            </w:pPr>
            <w:r>
              <w:t xml:space="preserve"> </w:t>
            </w:r>
          </w:p>
          <w:p w14:paraId="53D8F2C7" w14:textId="1160CA14" w:rsidR="433F0611" w:rsidRDefault="7D5857F6" w:rsidP="00764783">
            <w:pPr>
              <w:jc w:val="center"/>
              <w:rPr>
                <w:b/>
                <w:bCs/>
                <w:color w:val="000000" w:themeColor="text1"/>
              </w:rPr>
            </w:pPr>
            <w:r w:rsidRPr="42982DC8">
              <w:rPr>
                <w:b/>
                <w:bCs/>
                <w:color w:val="000000" w:themeColor="text1"/>
              </w:rPr>
              <w:t>COLUMN 3</w:t>
            </w:r>
          </w:p>
          <w:p w14:paraId="079D0CB1" w14:textId="517FC9BB" w:rsidR="433F0611" w:rsidRDefault="7D5857F6" w:rsidP="00764783">
            <w:pPr>
              <w:jc w:val="center"/>
              <w:rPr>
                <w:color w:val="000000" w:themeColor="text1"/>
              </w:rPr>
            </w:pPr>
            <w:r w:rsidRPr="42982DC8">
              <w:rPr>
                <w:color w:val="000000" w:themeColor="text1"/>
              </w:rPr>
              <w:t>JUSTIFICATION/DESCRIPTION</w:t>
            </w:r>
          </w:p>
        </w:tc>
      </w:tr>
      <w:tr w:rsidR="433F0611" w14:paraId="34D95DB7" w14:textId="77777777" w:rsidTr="42982DC8">
        <w:trPr>
          <w:trHeight w:val="300"/>
        </w:trPr>
        <w:tc>
          <w:tcPr>
            <w:tcW w:w="2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BEAF66" w14:textId="691BF49E" w:rsidR="433F0611" w:rsidRDefault="7D5857F6" w:rsidP="00764783">
            <w:pPr>
              <w:jc w:val="center"/>
            </w:pPr>
            <w:r>
              <w:t xml:space="preserve"> </w:t>
            </w:r>
          </w:p>
          <w:p w14:paraId="122427D1" w14:textId="522D7797" w:rsidR="433F0611" w:rsidRDefault="7D5857F6" w:rsidP="00764783">
            <w:pPr>
              <w:jc w:val="center"/>
            </w:pPr>
            <w:r>
              <w:t xml:space="preserve"> </w:t>
            </w:r>
          </w:p>
          <w:p w14:paraId="0FC4593F" w14:textId="7DA56870" w:rsidR="433F0611" w:rsidRDefault="7D5857F6" w:rsidP="00764783">
            <w:pPr>
              <w:jc w:val="center"/>
            </w:pPr>
            <w:r>
              <w:t xml:space="preserve"> </w:t>
            </w:r>
          </w:p>
          <w:p w14:paraId="0CD7C1FA" w14:textId="00444BCD" w:rsidR="433F0611" w:rsidRDefault="7D5857F6" w:rsidP="00764783">
            <w:pPr>
              <w:jc w:val="center"/>
            </w:pPr>
            <w:r>
              <w:t xml:space="preserve"> </w:t>
            </w:r>
          </w:p>
          <w:p w14:paraId="0D3B8757" w14:textId="1D0FCC10" w:rsidR="433F0611" w:rsidRDefault="7D5857F6" w:rsidP="00764783">
            <w:pPr>
              <w:jc w:val="center"/>
            </w:pPr>
            <w:r>
              <w:t xml:space="preserve"> </w:t>
            </w:r>
          </w:p>
          <w:p w14:paraId="10E567A1" w14:textId="654049FF" w:rsidR="433F0611" w:rsidRDefault="7D5857F6" w:rsidP="00764783">
            <w:pPr>
              <w:jc w:val="center"/>
            </w:pPr>
            <w:r>
              <w:t xml:space="preserve"> </w:t>
            </w:r>
          </w:p>
          <w:p w14:paraId="21BAAE87" w14:textId="2799AE8E" w:rsidR="433F0611" w:rsidRDefault="7D5857F6" w:rsidP="00764783">
            <w:pPr>
              <w:jc w:val="center"/>
            </w:pPr>
            <w:r>
              <w:t xml:space="preserve"> </w:t>
            </w:r>
          </w:p>
          <w:p w14:paraId="584069EB" w14:textId="18F5E56A" w:rsidR="433F0611" w:rsidRDefault="7D5857F6" w:rsidP="00764783">
            <w:pPr>
              <w:jc w:val="center"/>
            </w:pPr>
            <w:r>
              <w:t xml:space="preserve"> </w:t>
            </w:r>
          </w:p>
          <w:p w14:paraId="5B080D6A" w14:textId="5A0E939C" w:rsidR="433F0611" w:rsidRDefault="7D5857F6" w:rsidP="00764783">
            <w:pPr>
              <w:jc w:val="center"/>
            </w:pPr>
            <w:r>
              <w:t xml:space="preserve"> </w:t>
            </w:r>
          </w:p>
          <w:p w14:paraId="4A26DF06" w14:textId="655AA998" w:rsidR="433F0611" w:rsidRDefault="7D5857F6" w:rsidP="00764783">
            <w:pPr>
              <w:jc w:val="center"/>
            </w:pPr>
            <w:r>
              <w:t xml:space="preserve"> </w:t>
            </w:r>
          </w:p>
          <w:p w14:paraId="76DFC909" w14:textId="440B66EB" w:rsidR="433F0611" w:rsidRDefault="7D5857F6" w:rsidP="00764783">
            <w:pPr>
              <w:jc w:val="center"/>
            </w:pPr>
            <w:r>
              <w:t xml:space="preserve"> </w:t>
            </w:r>
          </w:p>
          <w:p w14:paraId="6CDB9630" w14:textId="35BC1949" w:rsidR="433F0611" w:rsidRDefault="7D5857F6" w:rsidP="00764783">
            <w:pPr>
              <w:jc w:val="center"/>
            </w:pPr>
            <w:r>
              <w:t xml:space="preserve"> </w:t>
            </w:r>
          </w:p>
          <w:p w14:paraId="03173DC1" w14:textId="5D539194" w:rsidR="433F0611" w:rsidRDefault="7D5857F6" w:rsidP="00764783">
            <w:pPr>
              <w:jc w:val="center"/>
            </w:pPr>
            <w:r>
              <w:t xml:space="preserve"> </w:t>
            </w:r>
          </w:p>
          <w:p w14:paraId="07866798" w14:textId="1FB352F7" w:rsidR="433F0611" w:rsidRDefault="7D5857F6" w:rsidP="00764783">
            <w:pPr>
              <w:jc w:val="center"/>
            </w:pPr>
            <w:r>
              <w:t xml:space="preserve"> </w:t>
            </w:r>
          </w:p>
          <w:p w14:paraId="3E2633E9" w14:textId="693362AC" w:rsidR="433F0611" w:rsidRDefault="7D5857F6" w:rsidP="00764783">
            <w:pPr>
              <w:jc w:val="center"/>
            </w:pPr>
            <w:r>
              <w:t xml:space="preserve"> </w:t>
            </w:r>
          </w:p>
          <w:p w14:paraId="3F6A769D" w14:textId="07D63E6A" w:rsidR="433F0611" w:rsidRDefault="7D5857F6" w:rsidP="00764783">
            <w:pPr>
              <w:jc w:val="center"/>
            </w:pPr>
            <w:r>
              <w:t xml:space="preserve"> </w:t>
            </w:r>
          </w:p>
          <w:p w14:paraId="3182EF17" w14:textId="127B85F0" w:rsidR="433F0611" w:rsidRDefault="7D5857F6" w:rsidP="00764783">
            <w:pPr>
              <w:jc w:val="center"/>
            </w:pPr>
            <w:r>
              <w:t xml:space="preserve"> </w:t>
            </w:r>
          </w:p>
          <w:p w14:paraId="37C3D055" w14:textId="2563F0A5" w:rsidR="433F0611" w:rsidRDefault="7D5857F6" w:rsidP="00764783">
            <w:pPr>
              <w:jc w:val="center"/>
            </w:pPr>
            <w:r>
              <w:t xml:space="preserve"> </w:t>
            </w:r>
          </w:p>
          <w:p w14:paraId="6020990D" w14:textId="367D50C4" w:rsidR="433F0611" w:rsidRDefault="7D5857F6" w:rsidP="00764783">
            <w:pPr>
              <w:jc w:val="center"/>
            </w:pPr>
            <w:r>
              <w:t xml:space="preserve"> </w:t>
            </w:r>
          </w:p>
          <w:p w14:paraId="59DB5331" w14:textId="31D23691" w:rsidR="433F0611" w:rsidRDefault="7D5857F6" w:rsidP="00764783">
            <w:pPr>
              <w:jc w:val="center"/>
            </w:pPr>
            <w:r>
              <w:t xml:space="preserve"> </w:t>
            </w:r>
          </w:p>
          <w:p w14:paraId="1C110BA1" w14:textId="1F38D8E4" w:rsidR="433F0611" w:rsidRDefault="7D5857F6" w:rsidP="00764783">
            <w:pPr>
              <w:jc w:val="center"/>
            </w:pPr>
            <w:r>
              <w:t xml:space="preserve"> </w:t>
            </w:r>
          </w:p>
          <w:p w14:paraId="3ED79EED" w14:textId="484ED5AD" w:rsidR="433F0611" w:rsidRDefault="7D5857F6" w:rsidP="00764783">
            <w:pPr>
              <w:jc w:val="center"/>
            </w:pPr>
            <w:r>
              <w:t xml:space="preserve"> </w:t>
            </w:r>
          </w:p>
          <w:p w14:paraId="407AF463" w14:textId="7E3E1B88" w:rsidR="433F0611" w:rsidRDefault="7D5857F6" w:rsidP="00764783">
            <w:pPr>
              <w:jc w:val="center"/>
            </w:pPr>
            <w:r>
              <w:t xml:space="preserve"> </w:t>
            </w:r>
          </w:p>
          <w:p w14:paraId="13126F1C" w14:textId="22D1F6DB" w:rsidR="433F0611" w:rsidRDefault="7D5857F6" w:rsidP="00764783">
            <w:pPr>
              <w:jc w:val="center"/>
            </w:pPr>
            <w:r>
              <w:t xml:space="preserve"> </w:t>
            </w:r>
          </w:p>
          <w:p w14:paraId="2057B933" w14:textId="78BC92E7" w:rsidR="433F0611" w:rsidRDefault="7D5857F6" w:rsidP="00764783">
            <w:pPr>
              <w:jc w:val="center"/>
            </w:pPr>
            <w:r>
              <w:t xml:space="preserve"> </w:t>
            </w:r>
          </w:p>
          <w:p w14:paraId="1DCABF9D" w14:textId="5B824C97" w:rsidR="433F0611" w:rsidRDefault="7D5857F6" w:rsidP="00764783">
            <w:pPr>
              <w:jc w:val="center"/>
            </w:pPr>
            <w:r>
              <w:t xml:space="preserve"> </w:t>
            </w:r>
          </w:p>
          <w:p w14:paraId="4B3A6A98" w14:textId="19B04D3A" w:rsidR="433F0611" w:rsidRDefault="7D5857F6" w:rsidP="00764783">
            <w:pPr>
              <w:jc w:val="center"/>
            </w:pPr>
            <w:r>
              <w:t xml:space="preserve"> </w:t>
            </w:r>
          </w:p>
          <w:p w14:paraId="21972867" w14:textId="716BC671" w:rsidR="433F0611" w:rsidRDefault="7D5857F6" w:rsidP="00764783">
            <w:pPr>
              <w:jc w:val="center"/>
            </w:pPr>
            <w:r>
              <w:t xml:space="preserve"> </w:t>
            </w:r>
          </w:p>
          <w:p w14:paraId="43FA1374" w14:textId="6A9DF274" w:rsidR="433F0611" w:rsidRDefault="7D5857F6" w:rsidP="00764783">
            <w:pPr>
              <w:jc w:val="center"/>
            </w:pPr>
            <w:r>
              <w:t xml:space="preserve"> </w:t>
            </w:r>
          </w:p>
          <w:p w14:paraId="52A0A156" w14:textId="10C6114A" w:rsidR="433F0611" w:rsidRDefault="7D5857F6" w:rsidP="00764783">
            <w:pPr>
              <w:jc w:val="center"/>
            </w:pPr>
            <w:r>
              <w:t xml:space="preserve"> </w:t>
            </w:r>
          </w:p>
          <w:p w14:paraId="0DB1FE18" w14:textId="3A634FD4" w:rsidR="433F0611" w:rsidRDefault="7D5857F6" w:rsidP="00764783">
            <w:pPr>
              <w:jc w:val="center"/>
            </w:pPr>
            <w:r>
              <w:t xml:space="preserve"> </w:t>
            </w:r>
          </w:p>
          <w:p w14:paraId="1535795F" w14:textId="7B515625" w:rsidR="433F0611" w:rsidRDefault="7D5857F6" w:rsidP="00764783">
            <w:pPr>
              <w:jc w:val="center"/>
            </w:pPr>
            <w:r>
              <w:t xml:space="preserve"> </w:t>
            </w:r>
          </w:p>
          <w:p w14:paraId="6D2F0159" w14:textId="13864EF2" w:rsidR="433F0611" w:rsidRDefault="7D5857F6" w:rsidP="00764783">
            <w:pPr>
              <w:jc w:val="center"/>
            </w:pPr>
            <w:r>
              <w:t xml:space="preserve"> </w:t>
            </w:r>
          </w:p>
          <w:p w14:paraId="58895A88" w14:textId="4105431A" w:rsidR="433F0611" w:rsidRDefault="7D5857F6" w:rsidP="00764783">
            <w:pPr>
              <w:jc w:val="center"/>
            </w:pPr>
            <w:r>
              <w:t xml:space="preserve"> </w:t>
            </w:r>
          </w:p>
          <w:p w14:paraId="32DB61D2" w14:textId="1E7DC8EA" w:rsidR="433F0611" w:rsidRDefault="7D5857F6" w:rsidP="00764783">
            <w:pPr>
              <w:jc w:val="center"/>
            </w:pPr>
            <w:r>
              <w:t xml:space="preserve"> </w:t>
            </w:r>
          </w:p>
          <w:p w14:paraId="1744D6CC" w14:textId="1F61C7C8" w:rsidR="433F0611" w:rsidRDefault="7D5857F6" w:rsidP="00764783">
            <w:pPr>
              <w:jc w:val="center"/>
            </w:pPr>
            <w:r>
              <w:t xml:space="preserve"> </w:t>
            </w:r>
          </w:p>
          <w:p w14:paraId="747B3798" w14:textId="769FD3BE" w:rsidR="433F0611" w:rsidRDefault="7D5857F6" w:rsidP="00764783">
            <w:pPr>
              <w:jc w:val="center"/>
            </w:pPr>
            <w:r>
              <w:t xml:space="preserve"> </w:t>
            </w:r>
          </w:p>
          <w:p w14:paraId="652EB887" w14:textId="210DBD10" w:rsidR="433F0611" w:rsidRDefault="7D5857F6" w:rsidP="00764783">
            <w:pPr>
              <w:jc w:val="center"/>
            </w:pPr>
            <w:r>
              <w:t xml:space="preserve"> </w:t>
            </w:r>
          </w:p>
          <w:p w14:paraId="3ED272B1" w14:textId="2D3665FC" w:rsidR="433F0611" w:rsidRDefault="7D5857F6">
            <w:r>
              <w:t xml:space="preserve"> </w:t>
            </w:r>
          </w:p>
        </w:tc>
        <w:tc>
          <w:tcPr>
            <w:tcW w:w="19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8FE4B" w14:textId="17B6CCF2" w:rsidR="433F0611" w:rsidRDefault="7D5857F6" w:rsidP="00764783">
            <w:pPr>
              <w:jc w:val="center"/>
            </w:pPr>
            <w:r>
              <w:t xml:space="preserve"> </w:t>
            </w:r>
          </w:p>
        </w:tc>
        <w:tc>
          <w:tcPr>
            <w:tcW w:w="4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B0FC9E" w14:textId="68CA193B" w:rsidR="433F0611" w:rsidRDefault="7D5857F6" w:rsidP="00764783">
            <w:pPr>
              <w:tabs>
                <w:tab w:val="left" w:pos="2645"/>
              </w:tabs>
              <w:jc w:val="center"/>
            </w:pPr>
            <w:r>
              <w:t xml:space="preserve"> </w:t>
            </w:r>
          </w:p>
        </w:tc>
      </w:tr>
    </w:tbl>
    <w:p w14:paraId="1E4DC091" w14:textId="0D030B6A" w:rsidR="42A673C0" w:rsidRDefault="42A673C0" w:rsidP="00764783">
      <w:pPr>
        <w:jc w:val="center"/>
        <w:rPr>
          <w:b/>
          <w:bCs/>
        </w:rPr>
      </w:pPr>
      <w:r w:rsidRPr="42982DC8">
        <w:rPr>
          <w:b/>
          <w:bCs/>
        </w:rPr>
        <w:t xml:space="preserve"> </w:t>
      </w:r>
    </w:p>
    <w:p w14:paraId="36701B93" w14:textId="1082E5A8" w:rsidR="42A673C0" w:rsidRDefault="42A673C0" w:rsidP="00764783">
      <w:pPr>
        <w:jc w:val="center"/>
        <w:rPr>
          <w:b/>
          <w:bCs/>
        </w:rPr>
      </w:pPr>
      <w:r w:rsidRPr="42982DC8">
        <w:rPr>
          <w:b/>
          <w:bCs/>
        </w:rPr>
        <w:lastRenderedPageBreak/>
        <w:t>APPENDIX D.2</w:t>
      </w:r>
    </w:p>
    <w:p w14:paraId="19BFFF98" w14:textId="5E66BB3E" w:rsidR="42A673C0" w:rsidRDefault="42A673C0" w:rsidP="00764783">
      <w:pPr>
        <w:jc w:val="center"/>
        <w:rPr>
          <w:b/>
          <w:bCs/>
        </w:rPr>
      </w:pPr>
      <w:r w:rsidRPr="42982DC8">
        <w:rPr>
          <w:b/>
          <w:bCs/>
        </w:rPr>
        <w:t>RFP# 23-62400-1000-015</w:t>
      </w:r>
      <w:r w:rsidR="62139702" w:rsidRPr="42982DC8">
        <w:rPr>
          <w:b/>
          <w:bCs/>
        </w:rPr>
        <w:t>83</w:t>
      </w:r>
    </w:p>
    <w:p w14:paraId="6F4F4A47" w14:textId="4F4000F6" w:rsidR="42A673C0" w:rsidRDefault="42A673C0" w:rsidP="00764783">
      <w:pPr>
        <w:jc w:val="center"/>
        <w:rPr>
          <w:b/>
          <w:bCs/>
        </w:rPr>
      </w:pPr>
      <w:r w:rsidRPr="42982DC8">
        <w:rPr>
          <w:b/>
          <w:bCs/>
        </w:rPr>
        <w:t>LEVERAGED SHARE (OTHER FUNDING SOURCES) INSTRUCTIONS</w:t>
      </w:r>
    </w:p>
    <w:p w14:paraId="04F180FB" w14:textId="48F7962A" w:rsidR="42A673C0" w:rsidRDefault="42A673C0" w:rsidP="00764783">
      <w:pPr>
        <w:jc w:val="both"/>
        <w:rPr>
          <w:b/>
          <w:bCs/>
        </w:rPr>
      </w:pPr>
      <w:r w:rsidRPr="42982DC8">
        <w:rPr>
          <w:b/>
          <w:bCs/>
        </w:rPr>
        <w:t xml:space="preserve"> </w:t>
      </w:r>
    </w:p>
    <w:p w14:paraId="6E3DBA6A" w14:textId="6AA843E6" w:rsidR="42A673C0" w:rsidRDefault="42A673C0" w:rsidP="00764783">
      <w:pPr>
        <w:jc w:val="both"/>
      </w:pPr>
      <w:r>
        <w:t xml:space="preserve">Appendix D.2 shall be completed to describe the sources of leveraged funds proposed to deliver the required services. This shall include the length of commitment of leveraged funds and a plan to sustain and increase leveraged funds for the duration of the contract. </w:t>
      </w:r>
    </w:p>
    <w:p w14:paraId="22F97D29" w14:textId="6CEC9217" w:rsidR="42A673C0" w:rsidRDefault="42A673C0" w:rsidP="00764783">
      <w:pPr>
        <w:jc w:val="both"/>
      </w:pPr>
      <w:r>
        <w:t xml:space="preserve"> </w:t>
      </w:r>
    </w:p>
    <w:p w14:paraId="5D48E6B1" w14:textId="46600F2F" w:rsidR="42A673C0" w:rsidRDefault="42A673C0" w:rsidP="00764783">
      <w:pPr>
        <w:jc w:val="both"/>
      </w:pPr>
      <w:r>
        <w:t xml:space="preserve"> </w:t>
      </w:r>
    </w:p>
    <w:p w14:paraId="0A1BE25C" w14:textId="6551D627" w:rsidR="42A673C0" w:rsidRDefault="42A673C0" w:rsidP="00764783">
      <w:pPr>
        <w:jc w:val="both"/>
      </w:pPr>
      <w:r>
        <w:t xml:space="preserve"> </w:t>
      </w:r>
    </w:p>
    <w:p w14:paraId="7A61B4FF" w14:textId="6B17E6A9" w:rsidR="42A673C0" w:rsidRDefault="42A673C0" w:rsidP="00764783">
      <w:pPr>
        <w:jc w:val="both"/>
      </w:pPr>
      <w:r>
        <w:t>OTHER FUNDING SOURCES (Description) - Enter the source of the funding.</w:t>
      </w:r>
    </w:p>
    <w:p w14:paraId="51463A8D" w14:textId="18E29465" w:rsidR="42A673C0" w:rsidRDefault="42A673C0" w:rsidP="00764783">
      <w:pPr>
        <w:jc w:val="both"/>
      </w:pPr>
      <w:r>
        <w:t xml:space="preserve"> </w:t>
      </w:r>
    </w:p>
    <w:p w14:paraId="1F5DAA9D" w14:textId="433CF7C5" w:rsidR="42A673C0" w:rsidRDefault="42A673C0" w:rsidP="00764783">
      <w:pPr>
        <w:jc w:val="both"/>
      </w:pPr>
      <w:r>
        <w:t xml:space="preserve">AMOUNT $ - Enter the total amount of leveraged funding from the non-ALTSD source(s) to be contributed to meeting the requirements outlined in the SOW. </w:t>
      </w:r>
    </w:p>
    <w:p w14:paraId="7BCF50ED" w14:textId="0DFBEDCD" w:rsidR="42A673C0" w:rsidRDefault="42A673C0" w:rsidP="00764783">
      <w:pPr>
        <w:jc w:val="both"/>
      </w:pPr>
      <w:r>
        <w:t xml:space="preserve"> </w:t>
      </w:r>
    </w:p>
    <w:p w14:paraId="0C14057C" w14:textId="38F4FA5E" w:rsidR="42A673C0" w:rsidRDefault="42A673C0" w:rsidP="00764783">
      <w:pPr>
        <w:jc w:val="both"/>
      </w:pPr>
      <w:r>
        <w:t xml:space="preserve">SUMMARY/PLAN - Provide an overall summary narrative to include the length of commitment of leveraged funds and a plan to sustain and increase leveraged funds for the duration of the contract. </w:t>
      </w:r>
    </w:p>
    <w:p w14:paraId="404D8354" w14:textId="3E887CC1" w:rsidR="42A673C0" w:rsidRDefault="42A673C0" w:rsidP="00764783">
      <w:pPr>
        <w:jc w:val="center"/>
        <w:rPr>
          <w:b/>
          <w:bCs/>
        </w:rPr>
      </w:pPr>
      <w:r w:rsidRPr="42982DC8">
        <w:rPr>
          <w:b/>
          <w:bCs/>
        </w:rPr>
        <w:t xml:space="preserve"> </w:t>
      </w:r>
    </w:p>
    <w:p w14:paraId="231A04EC" w14:textId="1C1350E2" w:rsidR="42A673C0" w:rsidRDefault="42A673C0" w:rsidP="00764783">
      <w:pPr>
        <w:jc w:val="center"/>
        <w:rPr>
          <w:b/>
          <w:bCs/>
        </w:rPr>
      </w:pPr>
      <w:r w:rsidRPr="42982DC8">
        <w:rPr>
          <w:b/>
          <w:bCs/>
        </w:rPr>
        <w:t xml:space="preserve"> </w:t>
      </w:r>
    </w:p>
    <w:p w14:paraId="4FB6DFE5" w14:textId="50C593E7" w:rsidR="42A673C0" w:rsidRDefault="42A673C0" w:rsidP="00764783">
      <w:pPr>
        <w:jc w:val="center"/>
        <w:rPr>
          <w:b/>
          <w:bCs/>
        </w:rPr>
      </w:pPr>
      <w:r w:rsidRPr="42982DC8">
        <w:rPr>
          <w:b/>
          <w:bCs/>
        </w:rPr>
        <w:t xml:space="preserve"> </w:t>
      </w:r>
    </w:p>
    <w:p w14:paraId="55ED1305" w14:textId="71E95CCF" w:rsidR="42A673C0" w:rsidRDefault="42A673C0" w:rsidP="00764783">
      <w:pPr>
        <w:jc w:val="center"/>
        <w:rPr>
          <w:b/>
          <w:bCs/>
        </w:rPr>
      </w:pPr>
      <w:r w:rsidRPr="42982DC8">
        <w:rPr>
          <w:b/>
          <w:bCs/>
        </w:rPr>
        <w:t xml:space="preserve"> </w:t>
      </w:r>
    </w:p>
    <w:p w14:paraId="40918D64" w14:textId="3AB823AF" w:rsidR="42A673C0" w:rsidRDefault="42A673C0" w:rsidP="00764783">
      <w:pPr>
        <w:jc w:val="center"/>
        <w:rPr>
          <w:b/>
          <w:bCs/>
        </w:rPr>
      </w:pPr>
      <w:r w:rsidRPr="42982DC8">
        <w:rPr>
          <w:b/>
          <w:bCs/>
        </w:rPr>
        <w:t xml:space="preserve"> </w:t>
      </w:r>
    </w:p>
    <w:p w14:paraId="50B10734" w14:textId="186C534D" w:rsidR="42A673C0" w:rsidRDefault="42A673C0" w:rsidP="00764783">
      <w:pPr>
        <w:jc w:val="center"/>
        <w:rPr>
          <w:b/>
          <w:bCs/>
        </w:rPr>
      </w:pPr>
      <w:r w:rsidRPr="42982DC8">
        <w:rPr>
          <w:b/>
          <w:bCs/>
        </w:rPr>
        <w:t xml:space="preserve"> </w:t>
      </w:r>
    </w:p>
    <w:p w14:paraId="15580A8D" w14:textId="3595572A" w:rsidR="42A673C0" w:rsidRDefault="42A673C0" w:rsidP="00764783">
      <w:pPr>
        <w:jc w:val="center"/>
        <w:rPr>
          <w:b/>
          <w:bCs/>
        </w:rPr>
      </w:pPr>
      <w:r w:rsidRPr="42982DC8">
        <w:rPr>
          <w:b/>
          <w:bCs/>
        </w:rPr>
        <w:t xml:space="preserve"> </w:t>
      </w:r>
    </w:p>
    <w:p w14:paraId="17F0D2F1" w14:textId="389BFF90" w:rsidR="42A673C0" w:rsidRDefault="42A673C0" w:rsidP="00764783">
      <w:pPr>
        <w:jc w:val="center"/>
        <w:rPr>
          <w:b/>
          <w:bCs/>
        </w:rPr>
      </w:pPr>
      <w:r w:rsidRPr="42982DC8">
        <w:rPr>
          <w:b/>
          <w:bCs/>
        </w:rPr>
        <w:t xml:space="preserve"> </w:t>
      </w:r>
    </w:p>
    <w:p w14:paraId="5F99C13C" w14:textId="1E80D82B" w:rsidR="42A673C0" w:rsidRDefault="42A673C0" w:rsidP="00764783">
      <w:pPr>
        <w:jc w:val="center"/>
        <w:rPr>
          <w:b/>
          <w:bCs/>
        </w:rPr>
      </w:pPr>
      <w:r w:rsidRPr="42982DC8">
        <w:rPr>
          <w:b/>
          <w:bCs/>
        </w:rPr>
        <w:t xml:space="preserve"> </w:t>
      </w:r>
    </w:p>
    <w:p w14:paraId="22FD43FE" w14:textId="3D0DA495" w:rsidR="42A673C0" w:rsidRDefault="42A673C0" w:rsidP="00764783">
      <w:pPr>
        <w:jc w:val="center"/>
        <w:rPr>
          <w:b/>
          <w:bCs/>
        </w:rPr>
      </w:pPr>
      <w:r w:rsidRPr="42982DC8">
        <w:rPr>
          <w:b/>
          <w:bCs/>
        </w:rPr>
        <w:t xml:space="preserve"> </w:t>
      </w:r>
    </w:p>
    <w:p w14:paraId="07F41B69" w14:textId="7083927B" w:rsidR="42A673C0" w:rsidRDefault="42A673C0" w:rsidP="00764783">
      <w:pPr>
        <w:jc w:val="center"/>
        <w:rPr>
          <w:b/>
          <w:bCs/>
        </w:rPr>
      </w:pPr>
      <w:r w:rsidRPr="42982DC8">
        <w:rPr>
          <w:b/>
          <w:bCs/>
        </w:rPr>
        <w:t xml:space="preserve"> </w:t>
      </w:r>
    </w:p>
    <w:p w14:paraId="3310B85C" w14:textId="31A55E94" w:rsidR="42A673C0" w:rsidRDefault="42A673C0" w:rsidP="00764783">
      <w:pPr>
        <w:jc w:val="center"/>
        <w:rPr>
          <w:b/>
          <w:bCs/>
        </w:rPr>
      </w:pPr>
      <w:r w:rsidRPr="42982DC8">
        <w:rPr>
          <w:b/>
          <w:bCs/>
        </w:rPr>
        <w:t xml:space="preserve"> </w:t>
      </w:r>
    </w:p>
    <w:p w14:paraId="649AC9C2" w14:textId="12B7416C" w:rsidR="42A673C0" w:rsidRDefault="42A673C0" w:rsidP="00764783">
      <w:pPr>
        <w:jc w:val="center"/>
        <w:rPr>
          <w:b/>
          <w:bCs/>
        </w:rPr>
      </w:pPr>
      <w:r w:rsidRPr="42982DC8">
        <w:rPr>
          <w:b/>
          <w:bCs/>
        </w:rPr>
        <w:t xml:space="preserve"> </w:t>
      </w:r>
    </w:p>
    <w:p w14:paraId="3536F429" w14:textId="03CE8517" w:rsidR="42A673C0" w:rsidRDefault="42A673C0" w:rsidP="00764783">
      <w:pPr>
        <w:jc w:val="center"/>
        <w:rPr>
          <w:b/>
          <w:bCs/>
        </w:rPr>
      </w:pPr>
      <w:r w:rsidRPr="42982DC8">
        <w:rPr>
          <w:b/>
          <w:bCs/>
        </w:rPr>
        <w:t xml:space="preserve"> </w:t>
      </w:r>
    </w:p>
    <w:p w14:paraId="0E1A1AD3" w14:textId="5798D097" w:rsidR="42A673C0" w:rsidRDefault="42A673C0" w:rsidP="00764783">
      <w:pPr>
        <w:jc w:val="center"/>
        <w:rPr>
          <w:b/>
          <w:bCs/>
        </w:rPr>
      </w:pPr>
      <w:r w:rsidRPr="42982DC8">
        <w:rPr>
          <w:b/>
          <w:bCs/>
        </w:rPr>
        <w:t xml:space="preserve"> </w:t>
      </w:r>
    </w:p>
    <w:p w14:paraId="792C19CD" w14:textId="2C21A895" w:rsidR="42A673C0" w:rsidRDefault="42A673C0" w:rsidP="00764783">
      <w:pPr>
        <w:jc w:val="center"/>
        <w:rPr>
          <w:b/>
          <w:bCs/>
        </w:rPr>
      </w:pPr>
      <w:r w:rsidRPr="42982DC8">
        <w:rPr>
          <w:b/>
          <w:bCs/>
        </w:rPr>
        <w:t xml:space="preserve"> </w:t>
      </w:r>
    </w:p>
    <w:p w14:paraId="4DEF015F" w14:textId="686F2F09" w:rsidR="42A673C0" w:rsidRDefault="42A673C0" w:rsidP="00764783">
      <w:pPr>
        <w:jc w:val="center"/>
        <w:rPr>
          <w:b/>
          <w:bCs/>
        </w:rPr>
      </w:pPr>
      <w:r w:rsidRPr="42982DC8">
        <w:rPr>
          <w:b/>
          <w:bCs/>
        </w:rPr>
        <w:t xml:space="preserve"> </w:t>
      </w:r>
    </w:p>
    <w:p w14:paraId="7241BC9A" w14:textId="3FB60266" w:rsidR="42A673C0" w:rsidRDefault="42A673C0" w:rsidP="00764783">
      <w:pPr>
        <w:jc w:val="center"/>
        <w:rPr>
          <w:b/>
          <w:bCs/>
        </w:rPr>
      </w:pPr>
      <w:r w:rsidRPr="42982DC8">
        <w:rPr>
          <w:b/>
          <w:bCs/>
        </w:rPr>
        <w:t xml:space="preserve"> </w:t>
      </w:r>
    </w:p>
    <w:p w14:paraId="509FEA3B" w14:textId="101B8A43" w:rsidR="42A673C0" w:rsidRDefault="42A673C0" w:rsidP="00764783">
      <w:pPr>
        <w:jc w:val="center"/>
        <w:rPr>
          <w:b/>
          <w:bCs/>
        </w:rPr>
      </w:pPr>
      <w:r w:rsidRPr="42982DC8">
        <w:rPr>
          <w:b/>
          <w:bCs/>
        </w:rPr>
        <w:t xml:space="preserve"> </w:t>
      </w:r>
    </w:p>
    <w:p w14:paraId="2F84A81F" w14:textId="065F9C3B" w:rsidR="42A673C0" w:rsidRDefault="42A673C0" w:rsidP="00764783">
      <w:pPr>
        <w:jc w:val="center"/>
        <w:rPr>
          <w:b/>
          <w:bCs/>
        </w:rPr>
      </w:pPr>
      <w:r w:rsidRPr="42982DC8">
        <w:rPr>
          <w:b/>
          <w:bCs/>
        </w:rPr>
        <w:t xml:space="preserve"> </w:t>
      </w:r>
    </w:p>
    <w:p w14:paraId="2493128C" w14:textId="634D3605" w:rsidR="42A673C0" w:rsidRDefault="42A673C0" w:rsidP="00764783">
      <w:pPr>
        <w:jc w:val="center"/>
        <w:rPr>
          <w:b/>
          <w:bCs/>
        </w:rPr>
      </w:pPr>
      <w:r w:rsidRPr="42982DC8">
        <w:rPr>
          <w:b/>
          <w:bCs/>
        </w:rPr>
        <w:t xml:space="preserve"> </w:t>
      </w:r>
    </w:p>
    <w:p w14:paraId="0D5A557B" w14:textId="58C4BC75" w:rsidR="42A673C0" w:rsidRDefault="42A673C0" w:rsidP="00764783">
      <w:pPr>
        <w:jc w:val="center"/>
        <w:rPr>
          <w:b/>
          <w:bCs/>
        </w:rPr>
      </w:pPr>
      <w:r w:rsidRPr="42982DC8">
        <w:rPr>
          <w:b/>
          <w:bCs/>
        </w:rPr>
        <w:t xml:space="preserve"> </w:t>
      </w:r>
    </w:p>
    <w:p w14:paraId="705493F3" w14:textId="5DBF4BE2" w:rsidR="42A673C0" w:rsidRDefault="42A673C0" w:rsidP="00764783">
      <w:pPr>
        <w:jc w:val="center"/>
        <w:rPr>
          <w:b/>
          <w:bCs/>
        </w:rPr>
      </w:pPr>
      <w:r w:rsidRPr="42982DC8">
        <w:rPr>
          <w:b/>
          <w:bCs/>
        </w:rPr>
        <w:t xml:space="preserve"> </w:t>
      </w:r>
    </w:p>
    <w:p w14:paraId="68E2C4CF" w14:textId="76EA3073" w:rsidR="42A673C0" w:rsidRDefault="42A673C0" w:rsidP="00764783">
      <w:pPr>
        <w:jc w:val="center"/>
        <w:rPr>
          <w:b/>
          <w:bCs/>
        </w:rPr>
      </w:pPr>
      <w:r w:rsidRPr="42982DC8">
        <w:rPr>
          <w:b/>
          <w:bCs/>
        </w:rPr>
        <w:t xml:space="preserve"> </w:t>
      </w:r>
    </w:p>
    <w:p w14:paraId="3978D698" w14:textId="2416D73E" w:rsidR="42A673C0" w:rsidRDefault="42A673C0" w:rsidP="00764783">
      <w:pPr>
        <w:jc w:val="center"/>
        <w:rPr>
          <w:b/>
          <w:bCs/>
        </w:rPr>
      </w:pPr>
      <w:r w:rsidRPr="42982DC8">
        <w:rPr>
          <w:b/>
          <w:bCs/>
        </w:rPr>
        <w:t xml:space="preserve"> </w:t>
      </w:r>
    </w:p>
    <w:p w14:paraId="6415F2E5" w14:textId="1D86A524" w:rsidR="42A673C0" w:rsidRDefault="42A673C0" w:rsidP="00764783">
      <w:pPr>
        <w:jc w:val="center"/>
        <w:rPr>
          <w:b/>
          <w:bCs/>
        </w:rPr>
      </w:pPr>
      <w:r w:rsidRPr="42982DC8">
        <w:rPr>
          <w:b/>
          <w:bCs/>
        </w:rPr>
        <w:t xml:space="preserve"> </w:t>
      </w:r>
    </w:p>
    <w:p w14:paraId="7443DE98" w14:textId="156A41D0" w:rsidR="42A673C0" w:rsidRDefault="42A673C0" w:rsidP="00764783">
      <w:pPr>
        <w:jc w:val="center"/>
        <w:rPr>
          <w:b/>
          <w:bCs/>
        </w:rPr>
      </w:pPr>
      <w:r w:rsidRPr="42982DC8">
        <w:rPr>
          <w:b/>
          <w:bCs/>
        </w:rPr>
        <w:t xml:space="preserve"> </w:t>
      </w:r>
    </w:p>
    <w:p w14:paraId="364E6DAE" w14:textId="36D3A36E" w:rsidR="42A673C0" w:rsidRDefault="42A673C0">
      <w:r w:rsidRPr="42982DC8">
        <w:rPr>
          <w:b/>
          <w:bCs/>
        </w:rPr>
        <w:t xml:space="preserve"> </w:t>
      </w:r>
    </w:p>
    <w:p w14:paraId="67BF6771" w14:textId="77777777" w:rsidR="005F16FE" w:rsidRDefault="005F16FE" w:rsidP="00764783">
      <w:pPr>
        <w:jc w:val="center"/>
        <w:rPr>
          <w:b/>
          <w:bCs/>
        </w:rPr>
      </w:pPr>
    </w:p>
    <w:p w14:paraId="008A4668" w14:textId="77777777" w:rsidR="005F16FE" w:rsidRDefault="005F16FE" w:rsidP="00764783">
      <w:pPr>
        <w:jc w:val="center"/>
        <w:rPr>
          <w:b/>
          <w:bCs/>
        </w:rPr>
      </w:pPr>
    </w:p>
    <w:p w14:paraId="6266DCAD" w14:textId="77777777" w:rsidR="005F16FE" w:rsidRDefault="005F16FE" w:rsidP="00764783">
      <w:pPr>
        <w:jc w:val="center"/>
        <w:rPr>
          <w:b/>
          <w:bCs/>
        </w:rPr>
      </w:pPr>
    </w:p>
    <w:p w14:paraId="12680940" w14:textId="77777777" w:rsidR="005F16FE" w:rsidRDefault="005F16FE" w:rsidP="00764783">
      <w:pPr>
        <w:jc w:val="center"/>
        <w:rPr>
          <w:b/>
          <w:bCs/>
        </w:rPr>
      </w:pPr>
    </w:p>
    <w:p w14:paraId="26056335" w14:textId="1F2CBD54" w:rsidR="42A673C0" w:rsidRDefault="42A673C0" w:rsidP="00764783">
      <w:pPr>
        <w:jc w:val="center"/>
        <w:rPr>
          <w:b/>
          <w:bCs/>
        </w:rPr>
      </w:pPr>
      <w:r w:rsidRPr="42982DC8">
        <w:rPr>
          <w:b/>
          <w:bCs/>
        </w:rPr>
        <w:lastRenderedPageBreak/>
        <w:t>LEVERAGED SHARE (OTHER FUNDING SOURCES) APPENDIX D.2</w:t>
      </w:r>
    </w:p>
    <w:p w14:paraId="49835D22" w14:textId="7EC888D5" w:rsidR="42A673C0" w:rsidRDefault="42A673C0" w:rsidP="00764783">
      <w:pPr>
        <w:jc w:val="center"/>
        <w:rPr>
          <w:b/>
          <w:bCs/>
        </w:rPr>
      </w:pPr>
      <w:r w:rsidRPr="42982DC8">
        <w:rPr>
          <w:b/>
          <w:bCs/>
        </w:rPr>
        <w:t xml:space="preserve"> </w:t>
      </w:r>
    </w:p>
    <w:p w14:paraId="0C9DED49" w14:textId="7725DFB4" w:rsidR="42A673C0" w:rsidRDefault="42A673C0" w:rsidP="00764783">
      <w:pPr>
        <w:jc w:val="center"/>
        <w:rPr>
          <w:b/>
          <w:bCs/>
        </w:rPr>
      </w:pPr>
      <w:r w:rsidRPr="42982DC8">
        <w:rPr>
          <w:b/>
          <w:bCs/>
        </w:rPr>
        <w:t>RFP # 23-62400-1000-015</w:t>
      </w:r>
      <w:r w:rsidR="74A8B0D0" w:rsidRPr="42982DC8">
        <w:rPr>
          <w:b/>
          <w:bCs/>
        </w:rPr>
        <w:t>83</w:t>
      </w:r>
    </w:p>
    <w:p w14:paraId="72FF72B3" w14:textId="1CB940D1" w:rsidR="42A673C0" w:rsidRDefault="42A673C0" w:rsidP="00764783">
      <w:pPr>
        <w:jc w:val="center"/>
        <w:rPr>
          <w:b/>
          <w:bCs/>
        </w:rPr>
      </w:pPr>
      <w:r w:rsidRPr="42982DC8">
        <w:rPr>
          <w:b/>
          <w:bCs/>
        </w:rPr>
        <w:t xml:space="preserve"> </w:t>
      </w:r>
    </w:p>
    <w:tbl>
      <w:tblPr>
        <w:tblW w:w="0" w:type="auto"/>
        <w:tblLayout w:type="fixed"/>
        <w:tblLook w:val="0400" w:firstRow="0" w:lastRow="0" w:firstColumn="0" w:lastColumn="0" w:noHBand="0" w:noVBand="1"/>
      </w:tblPr>
      <w:tblGrid>
        <w:gridCol w:w="2726"/>
        <w:gridCol w:w="1924"/>
        <w:gridCol w:w="4890"/>
      </w:tblGrid>
      <w:tr w:rsidR="433F0611" w14:paraId="4CE1E4AB" w14:textId="77777777" w:rsidTr="42982DC8">
        <w:trPr>
          <w:trHeight w:val="300"/>
        </w:trPr>
        <w:tc>
          <w:tcPr>
            <w:tcW w:w="27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54FFE292" w14:textId="4EC7F11C" w:rsidR="433F0611" w:rsidRDefault="7D5857F6" w:rsidP="00764783">
            <w:pPr>
              <w:jc w:val="center"/>
              <w:rPr>
                <w:b/>
                <w:bCs/>
              </w:rPr>
            </w:pPr>
            <w:r w:rsidRPr="42982DC8">
              <w:rPr>
                <w:b/>
                <w:bCs/>
              </w:rPr>
              <w:t xml:space="preserve"> </w:t>
            </w:r>
          </w:p>
          <w:p w14:paraId="5C7D34A0" w14:textId="1C780FEB" w:rsidR="433F0611" w:rsidRDefault="7D5857F6" w:rsidP="00764783">
            <w:pPr>
              <w:jc w:val="center"/>
              <w:rPr>
                <w:b/>
                <w:bCs/>
                <w:color w:val="000000" w:themeColor="text1"/>
                <w:u w:val="single"/>
              </w:rPr>
            </w:pPr>
            <w:r w:rsidRPr="42982DC8">
              <w:rPr>
                <w:b/>
                <w:bCs/>
                <w:color w:val="000000" w:themeColor="text1"/>
                <w:u w:val="single"/>
              </w:rPr>
              <w:t>OTHER FUNDING SOURCES</w:t>
            </w:r>
          </w:p>
        </w:tc>
        <w:tc>
          <w:tcPr>
            <w:tcW w:w="1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3774962" w14:textId="76C306ED" w:rsidR="433F0611" w:rsidRDefault="7D5857F6" w:rsidP="00764783">
            <w:pPr>
              <w:jc w:val="center"/>
              <w:rPr>
                <w:b/>
                <w:bCs/>
              </w:rPr>
            </w:pPr>
            <w:r w:rsidRPr="42982DC8">
              <w:rPr>
                <w:b/>
                <w:bCs/>
              </w:rPr>
              <w:t xml:space="preserve"> </w:t>
            </w:r>
          </w:p>
          <w:p w14:paraId="4E2BB0F1" w14:textId="55265280" w:rsidR="433F0611" w:rsidRDefault="7D5857F6" w:rsidP="00764783">
            <w:pPr>
              <w:jc w:val="center"/>
              <w:rPr>
                <w:b/>
                <w:bCs/>
                <w:color w:val="000000" w:themeColor="text1"/>
                <w:u w:val="single"/>
              </w:rPr>
            </w:pPr>
            <w:r w:rsidRPr="42982DC8">
              <w:rPr>
                <w:b/>
                <w:bCs/>
                <w:color w:val="000000" w:themeColor="text1"/>
                <w:u w:val="single"/>
              </w:rPr>
              <w:t>AMOUNT $</w:t>
            </w:r>
          </w:p>
          <w:p w14:paraId="1C78F9D3" w14:textId="2E273898" w:rsidR="433F0611" w:rsidRDefault="7D5857F6" w:rsidP="00764783">
            <w:pPr>
              <w:jc w:val="center"/>
            </w:pPr>
            <w:r>
              <w:t xml:space="preserve"> </w:t>
            </w:r>
          </w:p>
        </w:tc>
        <w:tc>
          <w:tcPr>
            <w:tcW w:w="4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300BF0C9" w14:textId="63619BB2" w:rsidR="433F0611" w:rsidRDefault="7D5857F6" w:rsidP="00764783">
            <w:pPr>
              <w:jc w:val="center"/>
            </w:pPr>
            <w:r>
              <w:t xml:space="preserve"> </w:t>
            </w:r>
          </w:p>
          <w:p w14:paraId="1F224512" w14:textId="4D0A77A7" w:rsidR="433F0611" w:rsidRDefault="7D5857F6" w:rsidP="00764783">
            <w:pPr>
              <w:jc w:val="center"/>
              <w:rPr>
                <w:b/>
                <w:bCs/>
                <w:color w:val="000000" w:themeColor="text1"/>
                <w:u w:val="single"/>
              </w:rPr>
            </w:pPr>
            <w:r w:rsidRPr="42982DC8">
              <w:rPr>
                <w:b/>
                <w:bCs/>
                <w:color w:val="000000" w:themeColor="text1"/>
                <w:u w:val="single"/>
              </w:rPr>
              <w:t>SUMMARY/PLAN</w:t>
            </w:r>
          </w:p>
        </w:tc>
      </w:tr>
      <w:tr w:rsidR="433F0611" w14:paraId="27BAC5F0" w14:textId="77777777" w:rsidTr="42982DC8">
        <w:trPr>
          <w:trHeight w:val="300"/>
        </w:trPr>
        <w:tc>
          <w:tcPr>
            <w:tcW w:w="2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1377CB" w14:textId="2112990E" w:rsidR="433F0611" w:rsidRDefault="7D5857F6" w:rsidP="00764783">
            <w:pPr>
              <w:jc w:val="center"/>
            </w:pPr>
            <w:r>
              <w:t xml:space="preserve"> </w:t>
            </w:r>
          </w:p>
          <w:p w14:paraId="72EBDF12" w14:textId="1DCAF317" w:rsidR="433F0611" w:rsidRDefault="7D5857F6" w:rsidP="00764783">
            <w:pPr>
              <w:jc w:val="center"/>
            </w:pPr>
            <w:r>
              <w:t xml:space="preserve"> </w:t>
            </w:r>
          </w:p>
          <w:p w14:paraId="0BBB9E6E" w14:textId="1E846CA1" w:rsidR="433F0611" w:rsidRDefault="7D5857F6" w:rsidP="00764783">
            <w:pPr>
              <w:jc w:val="center"/>
            </w:pPr>
            <w:r>
              <w:t xml:space="preserve"> </w:t>
            </w:r>
          </w:p>
          <w:p w14:paraId="57CC24A9" w14:textId="2154C0D4" w:rsidR="433F0611" w:rsidRDefault="7D5857F6" w:rsidP="00764783">
            <w:pPr>
              <w:jc w:val="center"/>
            </w:pPr>
            <w:r>
              <w:t xml:space="preserve"> </w:t>
            </w:r>
          </w:p>
          <w:p w14:paraId="6EA7F547" w14:textId="6A81D59A" w:rsidR="433F0611" w:rsidRDefault="7D5857F6" w:rsidP="00764783">
            <w:pPr>
              <w:jc w:val="center"/>
            </w:pPr>
            <w:r>
              <w:t xml:space="preserve"> </w:t>
            </w:r>
          </w:p>
          <w:p w14:paraId="3282AC40" w14:textId="4069AED2" w:rsidR="433F0611" w:rsidRDefault="7D5857F6" w:rsidP="00764783">
            <w:pPr>
              <w:jc w:val="center"/>
            </w:pPr>
            <w:r>
              <w:t xml:space="preserve"> </w:t>
            </w:r>
          </w:p>
          <w:p w14:paraId="18CF5828" w14:textId="4B91CB64" w:rsidR="433F0611" w:rsidRDefault="7D5857F6" w:rsidP="00764783">
            <w:pPr>
              <w:jc w:val="center"/>
            </w:pPr>
            <w:r>
              <w:t xml:space="preserve"> </w:t>
            </w:r>
          </w:p>
          <w:p w14:paraId="4E5AEFB0" w14:textId="1B1456D8" w:rsidR="433F0611" w:rsidRDefault="7D5857F6" w:rsidP="00764783">
            <w:pPr>
              <w:jc w:val="center"/>
            </w:pPr>
            <w:r>
              <w:t xml:space="preserve"> </w:t>
            </w:r>
          </w:p>
          <w:p w14:paraId="62573CE5" w14:textId="0FCEA209" w:rsidR="433F0611" w:rsidRDefault="7D5857F6" w:rsidP="00764783">
            <w:pPr>
              <w:jc w:val="center"/>
            </w:pPr>
            <w:r>
              <w:t xml:space="preserve"> </w:t>
            </w:r>
          </w:p>
          <w:p w14:paraId="773B99F0" w14:textId="33D8B7DA" w:rsidR="433F0611" w:rsidRDefault="7D5857F6" w:rsidP="00764783">
            <w:pPr>
              <w:jc w:val="center"/>
            </w:pPr>
            <w:r>
              <w:t xml:space="preserve"> </w:t>
            </w:r>
          </w:p>
          <w:p w14:paraId="13460312" w14:textId="1C2DC61F" w:rsidR="433F0611" w:rsidRDefault="7D5857F6" w:rsidP="00764783">
            <w:pPr>
              <w:jc w:val="center"/>
            </w:pPr>
            <w:r>
              <w:t xml:space="preserve"> </w:t>
            </w:r>
          </w:p>
          <w:p w14:paraId="22A25D5D" w14:textId="2823CCCD" w:rsidR="433F0611" w:rsidRDefault="7D5857F6" w:rsidP="00764783">
            <w:pPr>
              <w:jc w:val="center"/>
            </w:pPr>
            <w:r>
              <w:t xml:space="preserve"> </w:t>
            </w:r>
          </w:p>
          <w:p w14:paraId="09DCC181" w14:textId="01F472FC" w:rsidR="433F0611" w:rsidRDefault="7D5857F6" w:rsidP="00764783">
            <w:pPr>
              <w:jc w:val="center"/>
            </w:pPr>
            <w:r>
              <w:t xml:space="preserve"> </w:t>
            </w:r>
          </w:p>
          <w:p w14:paraId="2D1DE753" w14:textId="4BE7AABB" w:rsidR="433F0611" w:rsidRDefault="7D5857F6" w:rsidP="00764783">
            <w:pPr>
              <w:jc w:val="center"/>
            </w:pPr>
            <w:r>
              <w:t xml:space="preserve"> </w:t>
            </w:r>
          </w:p>
          <w:p w14:paraId="4ECD2C36" w14:textId="02D4C982" w:rsidR="433F0611" w:rsidRDefault="7D5857F6" w:rsidP="00764783">
            <w:pPr>
              <w:jc w:val="center"/>
            </w:pPr>
            <w:r>
              <w:t xml:space="preserve"> </w:t>
            </w:r>
          </w:p>
          <w:p w14:paraId="1B5F0971" w14:textId="573E5C9F" w:rsidR="433F0611" w:rsidRDefault="7D5857F6" w:rsidP="00764783">
            <w:pPr>
              <w:jc w:val="center"/>
            </w:pPr>
            <w:r>
              <w:t xml:space="preserve"> </w:t>
            </w:r>
          </w:p>
          <w:p w14:paraId="2E4F9150" w14:textId="610E2602" w:rsidR="433F0611" w:rsidRDefault="7D5857F6" w:rsidP="00764783">
            <w:pPr>
              <w:jc w:val="center"/>
            </w:pPr>
            <w:r>
              <w:t xml:space="preserve"> </w:t>
            </w:r>
          </w:p>
          <w:p w14:paraId="5FD39E0F" w14:textId="13B41A90" w:rsidR="433F0611" w:rsidRDefault="7D5857F6" w:rsidP="00764783">
            <w:pPr>
              <w:jc w:val="center"/>
            </w:pPr>
            <w:r>
              <w:t xml:space="preserve"> </w:t>
            </w:r>
          </w:p>
          <w:p w14:paraId="53A450FE" w14:textId="348E7D06" w:rsidR="433F0611" w:rsidRDefault="7D5857F6" w:rsidP="00764783">
            <w:pPr>
              <w:jc w:val="center"/>
            </w:pPr>
            <w:r>
              <w:t xml:space="preserve"> </w:t>
            </w:r>
          </w:p>
          <w:p w14:paraId="44CEAB1C" w14:textId="61DFF6A3" w:rsidR="433F0611" w:rsidRDefault="7D5857F6" w:rsidP="00764783">
            <w:pPr>
              <w:jc w:val="center"/>
            </w:pPr>
            <w:r>
              <w:t xml:space="preserve"> </w:t>
            </w:r>
          </w:p>
          <w:p w14:paraId="6801ADB7" w14:textId="35A360C4" w:rsidR="433F0611" w:rsidRDefault="7D5857F6" w:rsidP="00764783">
            <w:pPr>
              <w:jc w:val="center"/>
            </w:pPr>
            <w:r>
              <w:t xml:space="preserve"> </w:t>
            </w:r>
          </w:p>
          <w:p w14:paraId="33EDD9DE" w14:textId="53689B89" w:rsidR="433F0611" w:rsidRDefault="7D5857F6" w:rsidP="00764783">
            <w:pPr>
              <w:jc w:val="center"/>
            </w:pPr>
            <w:r>
              <w:t xml:space="preserve"> </w:t>
            </w:r>
          </w:p>
          <w:p w14:paraId="6F424D3A" w14:textId="3F606722" w:rsidR="433F0611" w:rsidRDefault="7D5857F6" w:rsidP="00764783">
            <w:pPr>
              <w:jc w:val="center"/>
            </w:pPr>
            <w:r>
              <w:t xml:space="preserve"> </w:t>
            </w:r>
          </w:p>
          <w:p w14:paraId="74973656" w14:textId="3D84088D" w:rsidR="433F0611" w:rsidRDefault="7D5857F6" w:rsidP="00764783">
            <w:pPr>
              <w:jc w:val="center"/>
            </w:pPr>
            <w:r>
              <w:t xml:space="preserve"> </w:t>
            </w:r>
          </w:p>
          <w:p w14:paraId="4FC9F825" w14:textId="0C63EFAC" w:rsidR="433F0611" w:rsidRDefault="7D5857F6" w:rsidP="00764783">
            <w:pPr>
              <w:jc w:val="center"/>
            </w:pPr>
            <w:r>
              <w:t xml:space="preserve"> </w:t>
            </w:r>
          </w:p>
          <w:p w14:paraId="44A878AE" w14:textId="74C22D6E" w:rsidR="433F0611" w:rsidRDefault="7D5857F6" w:rsidP="00764783">
            <w:pPr>
              <w:jc w:val="center"/>
            </w:pPr>
            <w:r>
              <w:t xml:space="preserve"> </w:t>
            </w:r>
          </w:p>
          <w:p w14:paraId="370C686F" w14:textId="1DA2C587" w:rsidR="433F0611" w:rsidRDefault="7D5857F6" w:rsidP="00764783">
            <w:pPr>
              <w:jc w:val="center"/>
            </w:pPr>
            <w:r>
              <w:t xml:space="preserve"> </w:t>
            </w:r>
          </w:p>
          <w:p w14:paraId="12132609" w14:textId="45194A5F" w:rsidR="433F0611" w:rsidRDefault="7D5857F6" w:rsidP="00764783">
            <w:pPr>
              <w:jc w:val="center"/>
            </w:pPr>
            <w:r>
              <w:t xml:space="preserve"> </w:t>
            </w:r>
          </w:p>
          <w:p w14:paraId="3D20ED4C" w14:textId="5FA39BE3" w:rsidR="433F0611" w:rsidRDefault="7D5857F6" w:rsidP="00764783">
            <w:pPr>
              <w:jc w:val="center"/>
            </w:pPr>
            <w:r>
              <w:t xml:space="preserve"> </w:t>
            </w:r>
          </w:p>
          <w:p w14:paraId="07092576" w14:textId="3FB11F41" w:rsidR="433F0611" w:rsidRDefault="7D5857F6" w:rsidP="00764783">
            <w:pPr>
              <w:jc w:val="center"/>
            </w:pPr>
            <w:r>
              <w:t xml:space="preserve"> </w:t>
            </w:r>
          </w:p>
          <w:p w14:paraId="4B8C436F" w14:textId="502DD775" w:rsidR="433F0611" w:rsidRDefault="7D5857F6" w:rsidP="00764783">
            <w:pPr>
              <w:jc w:val="center"/>
            </w:pPr>
            <w:r>
              <w:t xml:space="preserve"> </w:t>
            </w:r>
          </w:p>
          <w:p w14:paraId="07C4D9AF" w14:textId="3D5079C1" w:rsidR="433F0611" w:rsidRDefault="7D5857F6" w:rsidP="00764783">
            <w:pPr>
              <w:jc w:val="center"/>
            </w:pPr>
            <w:r>
              <w:t xml:space="preserve"> </w:t>
            </w:r>
          </w:p>
          <w:p w14:paraId="52D58AFA" w14:textId="2EA46066" w:rsidR="433F0611" w:rsidRDefault="7D5857F6" w:rsidP="00764783">
            <w:pPr>
              <w:jc w:val="center"/>
            </w:pPr>
            <w:r>
              <w:t xml:space="preserve"> </w:t>
            </w:r>
          </w:p>
          <w:p w14:paraId="61AAD813" w14:textId="528F5BE8" w:rsidR="433F0611" w:rsidRDefault="7D5857F6" w:rsidP="00764783">
            <w:pPr>
              <w:jc w:val="center"/>
            </w:pPr>
            <w:r>
              <w:t xml:space="preserve"> </w:t>
            </w:r>
          </w:p>
          <w:p w14:paraId="3275892D" w14:textId="29F2170B" w:rsidR="433F0611" w:rsidRDefault="7D5857F6">
            <w:r>
              <w:t xml:space="preserve"> </w:t>
            </w:r>
          </w:p>
          <w:p w14:paraId="7350B3A0" w14:textId="37362A61" w:rsidR="433F0611" w:rsidRDefault="7D5857F6" w:rsidP="00764783">
            <w:pPr>
              <w:jc w:val="center"/>
            </w:pPr>
            <w:r>
              <w:t xml:space="preserve"> </w:t>
            </w:r>
          </w:p>
          <w:p w14:paraId="68D88387" w14:textId="4D81888F" w:rsidR="433F0611" w:rsidRDefault="7D5857F6" w:rsidP="00764783">
            <w:pPr>
              <w:jc w:val="center"/>
            </w:pPr>
            <w:r>
              <w:t xml:space="preserve"> </w:t>
            </w:r>
          </w:p>
          <w:p w14:paraId="671DD220" w14:textId="2708AB98" w:rsidR="433F0611" w:rsidRDefault="7D5857F6" w:rsidP="00764783">
            <w:pPr>
              <w:jc w:val="center"/>
            </w:pPr>
            <w:r>
              <w:t xml:space="preserve"> </w:t>
            </w:r>
          </w:p>
          <w:p w14:paraId="452D05A1" w14:textId="47D90E37" w:rsidR="433F0611" w:rsidRDefault="7D5857F6">
            <w:r>
              <w:t xml:space="preserve"> </w:t>
            </w:r>
          </w:p>
        </w:tc>
        <w:tc>
          <w:tcPr>
            <w:tcW w:w="19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04841F" w14:textId="246A24EF" w:rsidR="433F0611" w:rsidRDefault="7D5857F6" w:rsidP="00764783">
            <w:pPr>
              <w:jc w:val="center"/>
            </w:pPr>
            <w:r>
              <w:t xml:space="preserve"> </w:t>
            </w:r>
          </w:p>
        </w:tc>
        <w:tc>
          <w:tcPr>
            <w:tcW w:w="4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3A06E7" w14:textId="0C30463D" w:rsidR="433F0611" w:rsidRDefault="7D5857F6" w:rsidP="00764783">
            <w:pPr>
              <w:jc w:val="center"/>
            </w:pPr>
            <w:r>
              <w:t xml:space="preserve"> </w:t>
            </w:r>
          </w:p>
        </w:tc>
      </w:tr>
    </w:tbl>
    <w:p w14:paraId="390AB5D5" w14:textId="77777777" w:rsidR="005F16FE" w:rsidRDefault="005F16FE" w:rsidP="00764783">
      <w:pPr>
        <w:jc w:val="center"/>
        <w:rPr>
          <w:b/>
          <w:bCs/>
        </w:rPr>
      </w:pPr>
    </w:p>
    <w:p w14:paraId="594FBEA8" w14:textId="77777777" w:rsidR="005F16FE" w:rsidRDefault="005F16FE" w:rsidP="00764783">
      <w:pPr>
        <w:jc w:val="center"/>
        <w:rPr>
          <w:b/>
          <w:bCs/>
        </w:rPr>
      </w:pPr>
    </w:p>
    <w:p w14:paraId="217EF1BF" w14:textId="6AEE76C8" w:rsidR="42A673C0" w:rsidRDefault="42A673C0" w:rsidP="00764783">
      <w:pPr>
        <w:jc w:val="center"/>
        <w:rPr>
          <w:b/>
          <w:bCs/>
        </w:rPr>
      </w:pPr>
      <w:r w:rsidRPr="42982DC8">
        <w:rPr>
          <w:b/>
          <w:bCs/>
        </w:rPr>
        <w:lastRenderedPageBreak/>
        <w:t>APPENDIX D. 3</w:t>
      </w:r>
    </w:p>
    <w:p w14:paraId="6FFE270D" w14:textId="7E9BF54C" w:rsidR="42A673C0" w:rsidRDefault="42A673C0" w:rsidP="00764783">
      <w:pPr>
        <w:jc w:val="center"/>
        <w:rPr>
          <w:b/>
          <w:bCs/>
        </w:rPr>
      </w:pPr>
      <w:r w:rsidRPr="42982DC8">
        <w:rPr>
          <w:b/>
          <w:bCs/>
        </w:rPr>
        <w:t xml:space="preserve">  </w:t>
      </w:r>
    </w:p>
    <w:p w14:paraId="27AA41C0" w14:textId="57AE2933" w:rsidR="42A673C0" w:rsidRDefault="42A673C0" w:rsidP="00764783">
      <w:pPr>
        <w:jc w:val="center"/>
        <w:rPr>
          <w:b/>
          <w:bCs/>
        </w:rPr>
      </w:pPr>
      <w:r w:rsidRPr="42982DC8">
        <w:rPr>
          <w:b/>
          <w:bCs/>
        </w:rPr>
        <w:t>PROPOSAL SUMMARY SHEET</w:t>
      </w:r>
    </w:p>
    <w:p w14:paraId="50FF1787" w14:textId="64022CD9" w:rsidR="42A673C0" w:rsidRDefault="42A673C0" w:rsidP="00764783">
      <w:pPr>
        <w:jc w:val="center"/>
        <w:rPr>
          <w:b/>
          <w:bCs/>
        </w:rPr>
      </w:pPr>
      <w:r w:rsidRPr="42982DC8">
        <w:rPr>
          <w:b/>
          <w:bCs/>
        </w:rPr>
        <w:t xml:space="preserve"> </w:t>
      </w:r>
    </w:p>
    <w:p w14:paraId="5A4EEB5A" w14:textId="482C55B2" w:rsidR="05208632" w:rsidRDefault="42A673C0" w:rsidP="00764783">
      <w:pPr>
        <w:jc w:val="center"/>
        <w:rPr>
          <w:b/>
          <w:bCs/>
        </w:rPr>
      </w:pPr>
      <w:r w:rsidRPr="42982DC8">
        <w:rPr>
          <w:b/>
          <w:bCs/>
        </w:rPr>
        <w:t xml:space="preserve"> </w:t>
      </w:r>
      <w:r w:rsidR="05208632" w:rsidRPr="42982DC8">
        <w:rPr>
          <w:b/>
          <w:bCs/>
        </w:rPr>
        <w:t>Proposal Summary Sheet</w:t>
      </w:r>
    </w:p>
    <w:p w14:paraId="5FFA64B7" w14:textId="5209AEFF" w:rsidR="05208632" w:rsidRDefault="05208632" w:rsidP="00764783">
      <w:pPr>
        <w:jc w:val="center"/>
        <w:rPr>
          <w:b/>
          <w:bCs/>
          <w:u w:val="single"/>
        </w:rPr>
      </w:pPr>
      <w:r w:rsidRPr="42982DC8">
        <w:rPr>
          <w:b/>
          <w:bCs/>
        </w:rPr>
        <w:t>RFP #</w:t>
      </w:r>
      <w:r w:rsidRPr="42982DC8">
        <w:rPr>
          <w:b/>
          <w:bCs/>
          <w:u w:val="single"/>
        </w:rPr>
        <w:t>23-62400-1000-015</w:t>
      </w:r>
      <w:r w:rsidR="5EA09307" w:rsidRPr="42982DC8">
        <w:rPr>
          <w:b/>
          <w:bCs/>
          <w:u w:val="single"/>
        </w:rPr>
        <w:t>83</w:t>
      </w:r>
    </w:p>
    <w:p w14:paraId="59CE5713" w14:textId="461BDCF2" w:rsidR="05208632" w:rsidRDefault="05208632" w:rsidP="00764783">
      <w:pPr>
        <w:jc w:val="center"/>
        <w:rPr>
          <w:b/>
          <w:bCs/>
        </w:rPr>
      </w:pPr>
      <w:r w:rsidRPr="42982DC8">
        <w:rPr>
          <w:b/>
          <w:bCs/>
        </w:rPr>
        <w:t xml:space="preserve"> </w:t>
      </w:r>
    </w:p>
    <w:p w14:paraId="321FD713" w14:textId="3025DAF5" w:rsidR="05208632" w:rsidRDefault="05208632" w:rsidP="00764783">
      <w:pPr>
        <w:spacing w:line="276" w:lineRule="auto"/>
      </w:pPr>
      <w:r>
        <w:t>Name of Organization:  _______________________________________________________</w:t>
      </w:r>
    </w:p>
    <w:p w14:paraId="4F977484" w14:textId="57F77CA2" w:rsidR="05208632" w:rsidRDefault="05208632" w:rsidP="00764783">
      <w:pPr>
        <w:spacing w:line="276" w:lineRule="auto"/>
      </w:pPr>
      <w:r>
        <w:t>Address:  ___________________________________________________________________</w:t>
      </w:r>
    </w:p>
    <w:p w14:paraId="11AEB844" w14:textId="376FDB17" w:rsidR="05208632" w:rsidRDefault="05208632" w:rsidP="00764783">
      <w:pPr>
        <w:spacing w:line="276" w:lineRule="auto"/>
      </w:pPr>
      <w:r>
        <w:t>Authorized Contact Person/Title:  ______________________________________________</w:t>
      </w:r>
    </w:p>
    <w:p w14:paraId="051098A0" w14:textId="0F3194E2" w:rsidR="05208632" w:rsidRDefault="05208632" w:rsidP="00764783">
      <w:pPr>
        <w:spacing w:line="276" w:lineRule="auto"/>
      </w:pPr>
      <w:r>
        <w:t>Telephone Number(s):  _______________________________________________________</w:t>
      </w:r>
    </w:p>
    <w:p w14:paraId="5B777176" w14:textId="4D9BEF05" w:rsidR="05208632" w:rsidRDefault="05208632" w:rsidP="00764783">
      <w:pPr>
        <w:spacing w:line="276" w:lineRule="auto"/>
      </w:pPr>
      <w:r>
        <w:t>Authorized Contact Person’s Email Address:  ____________________________________</w:t>
      </w:r>
    </w:p>
    <w:p w14:paraId="212C0602" w14:textId="3D969FC1" w:rsidR="05208632" w:rsidRDefault="05208632" w:rsidP="00764783">
      <w:pPr>
        <w:spacing w:line="276" w:lineRule="auto"/>
      </w:pPr>
      <w:r>
        <w:t xml:space="preserve"> </w:t>
      </w:r>
    </w:p>
    <w:p w14:paraId="6CE85FD5" w14:textId="3238A1D6" w:rsidR="05208632" w:rsidRDefault="05208632" w:rsidP="00764783">
      <w:pPr>
        <w:spacing w:line="276" w:lineRule="auto"/>
        <w:jc w:val="both"/>
        <w:rPr>
          <w:b/>
          <w:bCs/>
        </w:rPr>
      </w:pPr>
      <w:r w:rsidRPr="42982DC8">
        <w:rPr>
          <w:b/>
          <w:bCs/>
        </w:rPr>
        <w:t xml:space="preserve">In response to this RFP, the Offeror is proposing the following total proposed costs to provide </w:t>
      </w:r>
      <w:r w:rsidRPr="42982DC8">
        <w:rPr>
          <w:b/>
          <w:bCs/>
          <w:u w:val="single"/>
        </w:rPr>
        <w:t>all</w:t>
      </w:r>
      <w:r w:rsidRPr="42982DC8">
        <w:rPr>
          <w:b/>
          <w:bCs/>
        </w:rPr>
        <w:t xml:space="preserve"> services required under this RFP and resulting contract:</w:t>
      </w:r>
    </w:p>
    <w:p w14:paraId="5FA0FCB0" w14:textId="4988566E" w:rsidR="05208632" w:rsidRDefault="05208632" w:rsidP="00764783">
      <w:pPr>
        <w:spacing w:line="276" w:lineRule="auto"/>
        <w:jc w:val="both"/>
        <w:rPr>
          <w:b/>
          <w:bCs/>
        </w:rPr>
      </w:pPr>
      <w:r w:rsidRPr="42982DC8">
        <w:rPr>
          <w:b/>
          <w:bCs/>
        </w:rPr>
        <w:t xml:space="preserve"> </w:t>
      </w:r>
    </w:p>
    <w:p w14:paraId="2B3E6F30" w14:textId="32B5391A" w:rsidR="05208632" w:rsidRDefault="05208632" w:rsidP="00764783">
      <w:pPr>
        <w:spacing w:line="276" w:lineRule="auto"/>
        <w:jc w:val="both"/>
        <w:rPr>
          <w:b/>
          <w:bCs/>
        </w:rPr>
      </w:pPr>
      <w:r w:rsidRPr="42982DC8">
        <w:rPr>
          <w:b/>
          <w:bCs/>
        </w:rPr>
        <w:t xml:space="preserve"> </w:t>
      </w:r>
    </w:p>
    <w:p w14:paraId="07B2D727" w14:textId="3C2F0603" w:rsidR="05208632" w:rsidRDefault="05208632" w:rsidP="00764783">
      <w:pPr>
        <w:spacing w:line="276" w:lineRule="auto"/>
        <w:jc w:val="both"/>
        <w:rPr>
          <w:b/>
          <w:bCs/>
        </w:rPr>
      </w:pPr>
      <w:r w:rsidRPr="42982DC8">
        <w:rPr>
          <w:b/>
          <w:bCs/>
        </w:rPr>
        <w:t>Total amount proposed/requested</w:t>
      </w:r>
      <w:r w:rsidR="00406834">
        <w:rPr>
          <w:b/>
          <w:bCs/>
        </w:rPr>
        <w:t xml:space="preserve"> for year one</w:t>
      </w:r>
      <w:r w:rsidRPr="42982DC8">
        <w:rPr>
          <w:b/>
          <w:bCs/>
        </w:rPr>
        <w:t>:        $________________________</w:t>
      </w:r>
    </w:p>
    <w:p w14:paraId="5ADF579F" w14:textId="34886848" w:rsidR="05208632" w:rsidRDefault="05208632" w:rsidP="00764783">
      <w:pPr>
        <w:spacing w:line="276" w:lineRule="auto"/>
        <w:jc w:val="both"/>
        <w:rPr>
          <w:b/>
          <w:bCs/>
        </w:rPr>
      </w:pPr>
      <w:r w:rsidRPr="42982DC8">
        <w:rPr>
          <w:b/>
          <w:bCs/>
        </w:rPr>
        <w:t xml:space="preserve"> </w:t>
      </w:r>
    </w:p>
    <w:p w14:paraId="4C3CC25D" w14:textId="7F05FA13" w:rsidR="05208632" w:rsidRDefault="05208632" w:rsidP="00764783">
      <w:pPr>
        <w:spacing w:line="276" w:lineRule="auto"/>
        <w:jc w:val="both"/>
        <w:rPr>
          <w:b/>
          <w:bCs/>
        </w:rPr>
      </w:pPr>
      <w:r w:rsidRPr="42982DC8">
        <w:rPr>
          <w:b/>
          <w:bCs/>
        </w:rPr>
        <w:t xml:space="preserve"> </w:t>
      </w:r>
    </w:p>
    <w:p w14:paraId="38809768" w14:textId="0B08A771" w:rsidR="05208632" w:rsidRDefault="05208632" w:rsidP="00764783">
      <w:pPr>
        <w:spacing w:line="276" w:lineRule="auto"/>
        <w:jc w:val="both"/>
        <w:rPr>
          <w:b/>
          <w:bCs/>
        </w:rPr>
      </w:pPr>
      <w:r w:rsidRPr="42982DC8">
        <w:rPr>
          <w:b/>
          <w:bCs/>
        </w:rPr>
        <w:t xml:space="preserve"> </w:t>
      </w:r>
    </w:p>
    <w:p w14:paraId="34485CBF" w14:textId="0DECFD2D" w:rsidR="05208632" w:rsidRDefault="05208632" w:rsidP="00764783">
      <w:pPr>
        <w:spacing w:line="276" w:lineRule="auto"/>
        <w:jc w:val="both"/>
        <w:rPr>
          <w:b/>
          <w:bCs/>
        </w:rPr>
      </w:pPr>
      <w:r w:rsidRPr="42982DC8">
        <w:rPr>
          <w:b/>
          <w:bCs/>
        </w:rPr>
        <w:t>________________________________________</w:t>
      </w:r>
      <w:r>
        <w:tab/>
      </w:r>
      <w:r>
        <w:tab/>
      </w:r>
      <w:r>
        <w:tab/>
      </w:r>
      <w:r w:rsidRPr="42982DC8">
        <w:rPr>
          <w:b/>
          <w:bCs/>
        </w:rPr>
        <w:t>____________________</w:t>
      </w:r>
    </w:p>
    <w:p w14:paraId="09BF9B01" w14:textId="4BA101B9" w:rsidR="05208632" w:rsidRDefault="05208632" w:rsidP="00764783">
      <w:pPr>
        <w:spacing w:line="276" w:lineRule="auto"/>
        <w:jc w:val="both"/>
        <w:rPr>
          <w:b/>
          <w:bCs/>
        </w:rPr>
      </w:pPr>
      <w:r w:rsidRPr="42982DC8">
        <w:rPr>
          <w:b/>
          <w:bCs/>
        </w:rPr>
        <w:t>Offeror’s Authorized Signature and Title</w:t>
      </w:r>
      <w:r>
        <w:tab/>
      </w:r>
      <w:r>
        <w:tab/>
      </w:r>
      <w:r>
        <w:tab/>
      </w:r>
      <w:r>
        <w:tab/>
      </w:r>
      <w:r w:rsidRPr="42982DC8">
        <w:rPr>
          <w:b/>
          <w:bCs/>
        </w:rPr>
        <w:t>Date</w:t>
      </w:r>
    </w:p>
    <w:p w14:paraId="5AA08356" w14:textId="7374C01B" w:rsidR="433F0611" w:rsidRDefault="433F0611" w:rsidP="433F0611">
      <w:pPr>
        <w:rPr>
          <w:color w:val="000000" w:themeColor="text1"/>
          <w:sz w:val="22"/>
          <w:szCs w:val="22"/>
        </w:rPr>
      </w:pPr>
    </w:p>
    <w:p w14:paraId="6E15755D" w14:textId="6F3C8736" w:rsidR="433F0611" w:rsidRDefault="433F0611" w:rsidP="433F0611">
      <w:pPr>
        <w:rPr>
          <w:color w:val="000000" w:themeColor="text1"/>
          <w:sz w:val="22"/>
          <w:szCs w:val="22"/>
        </w:rPr>
      </w:pPr>
    </w:p>
    <w:p w14:paraId="72F6A7D7" w14:textId="23A74BB8" w:rsidR="433F0611" w:rsidRDefault="433F0611" w:rsidP="433F0611">
      <w:pPr>
        <w:rPr>
          <w:color w:val="000000" w:themeColor="text1"/>
          <w:sz w:val="22"/>
          <w:szCs w:val="22"/>
        </w:rPr>
      </w:pPr>
    </w:p>
    <w:p w14:paraId="14184220" w14:textId="04C8669B" w:rsidR="433F0611" w:rsidRDefault="433F0611" w:rsidP="433F0611">
      <w:pPr>
        <w:rPr>
          <w:color w:val="000000" w:themeColor="text1"/>
          <w:sz w:val="22"/>
          <w:szCs w:val="22"/>
        </w:rPr>
      </w:pPr>
    </w:p>
    <w:p w14:paraId="6B326C34" w14:textId="72217E8D" w:rsidR="433F0611" w:rsidRDefault="433F0611" w:rsidP="433F0611">
      <w:pPr>
        <w:rPr>
          <w:color w:val="000000" w:themeColor="text1"/>
          <w:sz w:val="22"/>
          <w:szCs w:val="22"/>
        </w:rPr>
      </w:pPr>
    </w:p>
    <w:p w14:paraId="7537B7F5" w14:textId="7F2290E0" w:rsidR="433F0611" w:rsidRDefault="433F0611" w:rsidP="433F0611">
      <w:pPr>
        <w:rPr>
          <w:color w:val="000000" w:themeColor="text1"/>
          <w:sz w:val="22"/>
          <w:szCs w:val="22"/>
        </w:rPr>
      </w:pPr>
    </w:p>
    <w:p w14:paraId="1D46ED78" w14:textId="22DFF175" w:rsidR="433F0611" w:rsidRDefault="433F0611" w:rsidP="433F0611">
      <w:pPr>
        <w:rPr>
          <w:color w:val="000000" w:themeColor="text1"/>
          <w:sz w:val="22"/>
          <w:szCs w:val="22"/>
        </w:rPr>
      </w:pPr>
    </w:p>
    <w:p w14:paraId="7CCC322A" w14:textId="00A3036A" w:rsidR="433F0611" w:rsidRDefault="433F0611" w:rsidP="433F0611">
      <w:pPr>
        <w:rPr>
          <w:color w:val="000000" w:themeColor="text1"/>
          <w:sz w:val="22"/>
          <w:szCs w:val="22"/>
        </w:rPr>
      </w:pPr>
    </w:p>
    <w:p w14:paraId="362A75AC" w14:textId="5411FE64" w:rsidR="433F0611" w:rsidRDefault="433F0611" w:rsidP="433F0611">
      <w:pPr>
        <w:rPr>
          <w:color w:val="000000" w:themeColor="text1"/>
          <w:sz w:val="22"/>
          <w:szCs w:val="22"/>
        </w:rPr>
      </w:pPr>
    </w:p>
    <w:p w14:paraId="1E630766" w14:textId="00EA9406" w:rsidR="433F0611" w:rsidRDefault="433F0611" w:rsidP="433F0611">
      <w:pPr>
        <w:rPr>
          <w:color w:val="000000" w:themeColor="text1"/>
          <w:sz w:val="22"/>
          <w:szCs w:val="22"/>
        </w:rPr>
      </w:pPr>
    </w:p>
    <w:p w14:paraId="6A19A56B" w14:textId="33CBA6D9" w:rsidR="433F0611" w:rsidRDefault="433F0611" w:rsidP="433F0611">
      <w:pPr>
        <w:rPr>
          <w:color w:val="000000" w:themeColor="text1"/>
          <w:sz w:val="22"/>
          <w:szCs w:val="22"/>
        </w:rPr>
      </w:pPr>
    </w:p>
    <w:p w14:paraId="52798D26" w14:textId="5801748F" w:rsidR="433F0611" w:rsidRDefault="433F0611" w:rsidP="433F0611">
      <w:pPr>
        <w:rPr>
          <w:color w:val="000000" w:themeColor="text1"/>
          <w:sz w:val="22"/>
          <w:szCs w:val="22"/>
        </w:rPr>
      </w:pPr>
    </w:p>
    <w:p w14:paraId="3118A3AC" w14:textId="020E0B03" w:rsidR="433F0611" w:rsidRDefault="433F0611" w:rsidP="433F0611">
      <w:pPr>
        <w:rPr>
          <w:color w:val="000000" w:themeColor="text1"/>
          <w:sz w:val="22"/>
          <w:szCs w:val="22"/>
        </w:rPr>
      </w:pPr>
    </w:p>
    <w:p w14:paraId="3568E657" w14:textId="29E89CBA" w:rsidR="433F0611" w:rsidRDefault="433F0611" w:rsidP="433F0611">
      <w:pPr>
        <w:rPr>
          <w:color w:val="000000" w:themeColor="text1"/>
          <w:sz w:val="22"/>
          <w:szCs w:val="22"/>
        </w:rPr>
      </w:pPr>
    </w:p>
    <w:p w14:paraId="3DC99B2E" w14:textId="5CB2C732" w:rsidR="433F0611" w:rsidRDefault="433F0611" w:rsidP="433F0611">
      <w:pPr>
        <w:rPr>
          <w:color w:val="000000" w:themeColor="text1"/>
          <w:sz w:val="22"/>
          <w:szCs w:val="22"/>
        </w:rPr>
      </w:pPr>
    </w:p>
    <w:p w14:paraId="3BEB77B5" w14:textId="4495544D" w:rsidR="433F0611" w:rsidRDefault="433F0611" w:rsidP="433F0611">
      <w:pPr>
        <w:rPr>
          <w:color w:val="000000" w:themeColor="text1"/>
          <w:sz w:val="22"/>
          <w:szCs w:val="22"/>
        </w:rPr>
      </w:pPr>
    </w:p>
    <w:p w14:paraId="02142F08" w14:textId="67263CDB" w:rsidR="433F0611" w:rsidRDefault="433F0611" w:rsidP="433F0611">
      <w:pPr>
        <w:rPr>
          <w:color w:val="000000" w:themeColor="text1"/>
          <w:sz w:val="22"/>
          <w:szCs w:val="22"/>
        </w:rPr>
      </w:pPr>
    </w:p>
    <w:p w14:paraId="4CDD40A0" w14:textId="6D375A64" w:rsidR="433F0611" w:rsidRDefault="433F0611" w:rsidP="433F0611">
      <w:pPr>
        <w:rPr>
          <w:color w:val="000000" w:themeColor="text1"/>
          <w:sz w:val="22"/>
          <w:szCs w:val="22"/>
        </w:rPr>
      </w:pPr>
    </w:p>
    <w:p w14:paraId="2CFCDEF0" w14:textId="66D8B69C" w:rsidR="433F0611" w:rsidRDefault="433F0611" w:rsidP="433F0611">
      <w:pPr>
        <w:rPr>
          <w:color w:val="000000" w:themeColor="text1"/>
          <w:sz w:val="22"/>
          <w:szCs w:val="22"/>
        </w:rPr>
      </w:pPr>
    </w:p>
    <w:p w14:paraId="1B4F6CB9" w14:textId="3D15DC03" w:rsidR="433F0611" w:rsidRDefault="433F0611" w:rsidP="433F0611">
      <w:pPr>
        <w:rPr>
          <w:color w:val="000000" w:themeColor="text1"/>
          <w:sz w:val="22"/>
          <w:szCs w:val="22"/>
        </w:rPr>
      </w:pPr>
    </w:p>
    <w:p w14:paraId="67E772AA" w14:textId="232E1D5D" w:rsidR="433F0611" w:rsidRDefault="433F0611" w:rsidP="433F0611">
      <w:pPr>
        <w:rPr>
          <w:color w:val="000000" w:themeColor="text1"/>
          <w:sz w:val="22"/>
          <w:szCs w:val="22"/>
        </w:rPr>
      </w:pPr>
    </w:p>
    <w:p w14:paraId="38FCE92E" w14:textId="03A0F080" w:rsidR="433F0611" w:rsidRDefault="433F0611" w:rsidP="433F0611">
      <w:pPr>
        <w:rPr>
          <w:color w:val="000000" w:themeColor="text1"/>
          <w:sz w:val="22"/>
          <w:szCs w:val="22"/>
        </w:rPr>
      </w:pPr>
    </w:p>
    <w:p w14:paraId="6B2C6300" w14:textId="4A441894" w:rsidR="433F0611" w:rsidRDefault="433F0611" w:rsidP="433F0611">
      <w:pPr>
        <w:rPr>
          <w:color w:val="000000" w:themeColor="text1"/>
          <w:sz w:val="22"/>
          <w:szCs w:val="22"/>
        </w:rPr>
      </w:pPr>
    </w:p>
    <w:p w14:paraId="0590BF06" w14:textId="132F50D7" w:rsidR="433F0611" w:rsidRDefault="433F0611" w:rsidP="433F0611">
      <w:pPr>
        <w:rPr>
          <w:color w:val="000000" w:themeColor="text1"/>
          <w:sz w:val="22"/>
          <w:szCs w:val="22"/>
        </w:rPr>
      </w:pPr>
    </w:p>
    <w:p w14:paraId="4F380C36" w14:textId="77777777" w:rsidR="001206A3" w:rsidRPr="00735B95" w:rsidRDefault="00173446" w:rsidP="00BC563B">
      <w:pPr>
        <w:pStyle w:val="Heading1"/>
        <w:rPr>
          <w:rFonts w:cs="Times New Roman"/>
        </w:rPr>
      </w:pPr>
      <w:bookmarkStart w:id="313" w:name="_Toc312927625"/>
      <w:bookmarkStart w:id="314" w:name="_Toc377565406"/>
      <w:bookmarkStart w:id="315" w:name="_Toc377566301"/>
      <w:bookmarkStart w:id="316" w:name="_Toc112682260"/>
      <w:bookmarkStart w:id="317" w:name="_Toc134179299"/>
      <w:r w:rsidRPr="00735B95">
        <w:rPr>
          <w:rFonts w:cs="Times New Roman"/>
        </w:rPr>
        <w:lastRenderedPageBreak/>
        <w:t>APPENDIX</w:t>
      </w:r>
      <w:r w:rsidR="001206A3" w:rsidRPr="00735B95">
        <w:rPr>
          <w:rFonts w:cs="Times New Roman"/>
        </w:rPr>
        <w:t xml:space="preserve"> </w:t>
      </w:r>
      <w:bookmarkEnd w:id="313"/>
      <w:bookmarkEnd w:id="314"/>
      <w:bookmarkEnd w:id="315"/>
      <w:r w:rsidR="00C1235C" w:rsidRPr="00735B95">
        <w:rPr>
          <w:rFonts w:cs="Times New Roman"/>
        </w:rPr>
        <w:t>E</w:t>
      </w:r>
      <w:bookmarkEnd w:id="316"/>
      <w:bookmarkEnd w:id="317"/>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318" w:name="_Toc377565407"/>
      <w:bookmarkStart w:id="319" w:name="_Toc112682261"/>
      <w:bookmarkStart w:id="320" w:name="_Toc134179300"/>
      <w:r w:rsidRPr="00735B95">
        <w:rPr>
          <w:rFonts w:cs="Times New Roman"/>
        </w:rPr>
        <w:t>LETTER OF TRANSMITTAL FORM</w:t>
      </w:r>
      <w:bookmarkEnd w:id="318"/>
      <w:bookmarkEnd w:id="319"/>
      <w:bookmarkEnd w:id="320"/>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657584E6" w14:textId="78DE2473" w:rsidR="007E1A99" w:rsidRDefault="007E1A99" w:rsidP="007E1A99">
      <w:pPr>
        <w:jc w:val="center"/>
        <w:rPr>
          <w:sz w:val="22"/>
          <w:szCs w:val="20"/>
        </w:rPr>
      </w:pPr>
    </w:p>
    <w:p w14:paraId="31E80B9C" w14:textId="2D70A98D" w:rsidR="00BC3830" w:rsidRPr="00735B95" w:rsidRDefault="00BC3830" w:rsidP="007E1A99">
      <w:pPr>
        <w:jc w:val="center"/>
        <w:rPr>
          <w:b/>
          <w:sz w:val="22"/>
          <w:szCs w:val="20"/>
          <w:u w:val="single"/>
        </w:rPr>
      </w:pPr>
      <w:r>
        <w:t xml:space="preserve">Please complete this form in its entirety.  Failure to </w:t>
      </w:r>
      <w:r w:rsidRPr="00E41FDD">
        <w:rPr>
          <w:b/>
        </w:rPr>
        <w:t>sign and</w:t>
      </w:r>
      <w:r>
        <w:rPr>
          <w:b/>
        </w:rPr>
        <w:t>/or</w:t>
      </w:r>
      <w:r w:rsidRPr="00E41FDD">
        <w:rPr>
          <w:b/>
        </w:rPr>
        <w:t xml:space="preserve"> submit </w:t>
      </w:r>
      <w:r>
        <w:t>this form will result in the disqualification of Offeror’s proposal</w:t>
      </w:r>
      <w:r w:rsidR="004014B0">
        <w:t>.</w:t>
      </w:r>
    </w:p>
    <w:p w14:paraId="68784923" w14:textId="77777777" w:rsidR="00675606" w:rsidRPr="00735B95" w:rsidRDefault="00675606" w:rsidP="00BC563B">
      <w:pPr>
        <w:rPr>
          <w:b/>
          <w:sz w:val="22"/>
          <w:szCs w:val="22"/>
        </w:rPr>
      </w:pPr>
    </w:p>
    <w:p w14:paraId="699ABEE5" w14:textId="4D4FEF8D" w:rsidR="00675606" w:rsidRPr="00D62CA4" w:rsidRDefault="00BC563B" w:rsidP="007E1A99">
      <w:pPr>
        <w:jc w:val="center"/>
        <w:rPr>
          <w:sz w:val="22"/>
          <w:szCs w:val="20"/>
          <w:u w:val="single"/>
        </w:rPr>
      </w:pPr>
      <w:r w:rsidRPr="00D62CA4">
        <w:rPr>
          <w:b/>
          <w:sz w:val="22"/>
          <w:szCs w:val="22"/>
        </w:rPr>
        <w:t>RFP#:</w:t>
      </w:r>
      <w:r w:rsidR="00D62CA4" w:rsidRPr="00D62CA4">
        <w:rPr>
          <w:b/>
          <w:sz w:val="22"/>
          <w:szCs w:val="22"/>
          <w:u w:val="single"/>
        </w:rPr>
        <w:t>23-62400-1000-01583</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104442D6" w:rsidR="007E1A99" w:rsidRPr="00735B95" w:rsidRDefault="007E1A99" w:rsidP="009D281C">
            <w:pPr>
              <w:rPr>
                <w:b/>
                <w:sz w:val="22"/>
                <w:szCs w:val="20"/>
              </w:rPr>
            </w:pPr>
            <w:r w:rsidRPr="00735B95">
              <w:rPr>
                <w:b/>
                <w:sz w:val="22"/>
                <w:szCs w:val="20"/>
              </w:rPr>
              <w:t xml:space="preserve">FED </w:t>
            </w:r>
            <w:r w:rsidR="009D281C">
              <w:rPr>
                <w:b/>
                <w:sz w:val="22"/>
                <w:szCs w:val="20"/>
              </w:rPr>
              <w:t>TIN</w:t>
            </w:r>
            <w:r w:rsidRPr="00735B95">
              <w:rPr>
                <w:b/>
                <w:sz w:val="22"/>
                <w:szCs w:val="20"/>
              </w:rPr>
              <w:t>#</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235AD5E4" w:rsidR="007E1A99" w:rsidRPr="00735B95" w:rsidRDefault="007E1A99" w:rsidP="009D281C">
            <w:pPr>
              <w:rPr>
                <w:b/>
                <w:sz w:val="22"/>
                <w:szCs w:val="20"/>
              </w:rPr>
            </w:pPr>
            <w:r w:rsidRPr="00735B95">
              <w:rPr>
                <w:b/>
                <w:sz w:val="22"/>
                <w:szCs w:val="20"/>
              </w:rPr>
              <w:t xml:space="preserve">NM </w:t>
            </w:r>
            <w:r w:rsidR="009D281C">
              <w:rPr>
                <w:b/>
                <w:sz w:val="22"/>
                <w:szCs w:val="20"/>
              </w:rPr>
              <w:t>BTIN</w:t>
            </w:r>
            <w:r w:rsidRPr="00735B95">
              <w:rPr>
                <w:b/>
                <w:sz w:val="22"/>
                <w:szCs w:val="20"/>
              </w:rPr>
              <w:t>#</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3103F843" w:rsidR="00BC563B" w:rsidRPr="00735B95" w:rsidRDefault="00041A11" w:rsidP="00BC563B">
      <w:pPr>
        <w:rPr>
          <w:sz w:val="22"/>
          <w:szCs w:val="20"/>
        </w:rPr>
      </w:pPr>
      <w:r>
        <w:rPr>
          <w:sz w:val="22"/>
          <w:szCs w:val="20"/>
        </w:rPr>
        <w:t>-</w:t>
      </w:r>
    </w:p>
    <w:p w14:paraId="3D427504" w14:textId="32C88281"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F80DEA">
        <w:rPr>
          <w:b/>
          <w:sz w:val="22"/>
          <w:szCs w:val="20"/>
        </w:rPr>
        <w:t xml:space="preserve">Will any </w:t>
      </w:r>
      <w:r w:rsidR="00106CD8" w:rsidRPr="00735B95">
        <w:rPr>
          <w:b/>
          <w:sz w:val="22"/>
          <w:szCs w:val="20"/>
        </w:rPr>
        <w:t>sub</w:t>
      </w:r>
      <w:r w:rsidR="00A336F6" w:rsidRPr="00735B95">
        <w:rPr>
          <w:b/>
          <w:sz w:val="22"/>
          <w:szCs w:val="20"/>
        </w:rPr>
        <w:t>c</w:t>
      </w:r>
      <w:r w:rsidR="00BC563B" w:rsidRPr="00735B95">
        <w:rPr>
          <w:b/>
          <w:sz w:val="22"/>
          <w:szCs w:val="20"/>
        </w:rPr>
        <w:t>ontractor</w:t>
      </w:r>
      <w:r w:rsidR="00313D5B">
        <w:rPr>
          <w:b/>
          <w:sz w:val="22"/>
          <w:szCs w:val="20"/>
        </w:rPr>
        <w:t>/</w:t>
      </w:r>
      <w:r w:rsidR="00BC563B" w:rsidRPr="00735B95">
        <w:rPr>
          <w:b/>
          <w:sz w:val="22"/>
          <w:szCs w:val="20"/>
        </w:rPr>
        <w:t>s</w:t>
      </w:r>
      <w:r w:rsidR="00BC563B" w:rsidRPr="00313D5B">
        <w:rPr>
          <w:b/>
          <w:sz w:val="22"/>
          <w:szCs w:val="20"/>
        </w:rPr>
        <w:t xml:space="preserve"> </w:t>
      </w:r>
      <w:r w:rsidR="00F80DEA" w:rsidRPr="00313D5B">
        <w:rPr>
          <w:b/>
          <w:sz w:val="22"/>
          <w:szCs w:val="20"/>
        </w:rPr>
        <w:t>be used in the performance of any resultant contract?</w:t>
      </w:r>
      <w:r w:rsidR="00F80DEA">
        <w:rPr>
          <w:sz w:val="22"/>
          <w:szCs w:val="20"/>
        </w:rPr>
        <w:t xml:space="preserve"> </w:t>
      </w:r>
      <w:r w:rsidR="00BC563B" w:rsidRPr="00735B95">
        <w:rPr>
          <w:sz w:val="22"/>
          <w:szCs w:val="20"/>
        </w:rPr>
        <w:t>(Select one)</w:t>
      </w:r>
      <w:r w:rsidR="00902F9B" w:rsidRPr="00735B95">
        <w:rPr>
          <w:sz w:val="22"/>
          <w:szCs w:val="20"/>
        </w:rPr>
        <w:t>:</w:t>
      </w:r>
    </w:p>
    <w:p w14:paraId="398FDDC7" w14:textId="09C1B328" w:rsidR="00BC563B" w:rsidRPr="00735B95" w:rsidRDefault="00BC563B" w:rsidP="00BC563B">
      <w:pPr>
        <w:rPr>
          <w:sz w:val="22"/>
          <w:szCs w:val="20"/>
        </w:rPr>
      </w:pPr>
      <w:r w:rsidRPr="00735B95">
        <w:rPr>
          <w:sz w:val="22"/>
          <w:szCs w:val="20"/>
        </w:rPr>
        <w:t>____ No</w:t>
      </w:r>
      <w:r w:rsidR="00F80DEA">
        <w:rPr>
          <w:sz w:val="22"/>
          <w:szCs w:val="20"/>
        </w:rPr>
        <w:t>.</w:t>
      </w:r>
    </w:p>
    <w:p w14:paraId="1885DE8E" w14:textId="647F6EF6" w:rsidR="00BC563B" w:rsidRPr="00735B95" w:rsidRDefault="00263822" w:rsidP="00BC563B">
      <w:pPr>
        <w:rPr>
          <w:sz w:val="22"/>
          <w:szCs w:val="20"/>
        </w:rPr>
      </w:pPr>
      <w:r w:rsidRPr="00735B95">
        <w:rPr>
          <w:sz w:val="22"/>
          <w:szCs w:val="20"/>
        </w:rPr>
        <w:t xml:space="preserve">____ </w:t>
      </w:r>
      <w:r w:rsidR="00F80DEA">
        <w:rPr>
          <w:sz w:val="22"/>
          <w:szCs w:val="20"/>
        </w:rPr>
        <w:t>Yes</w:t>
      </w:r>
      <w:r w:rsidR="00BE2434">
        <w:rPr>
          <w:sz w:val="22"/>
          <w:szCs w:val="20"/>
        </w:rPr>
        <w:t>.</w:t>
      </w:r>
      <w:r w:rsidR="009607E1">
        <w:rPr>
          <w:sz w:val="22"/>
          <w:szCs w:val="20"/>
        </w:rPr>
        <w:t xml:space="preserve"> </w:t>
      </w:r>
      <w:r w:rsidR="00F80DEA">
        <w:rPr>
          <w:sz w:val="22"/>
          <w:szCs w:val="20"/>
        </w:rPr>
        <w:t xml:space="preserve"> Identify subcontractor</w:t>
      </w:r>
      <w:r w:rsidR="00313D5B">
        <w:rPr>
          <w:sz w:val="22"/>
          <w:szCs w:val="20"/>
        </w:rPr>
        <w:t>/</w:t>
      </w:r>
      <w:r w:rsidR="00F80DEA">
        <w:rPr>
          <w:sz w:val="22"/>
          <w:szCs w:val="20"/>
        </w:rPr>
        <w:t>s</w:t>
      </w:r>
      <w:r w:rsidR="007F7828">
        <w:rPr>
          <w:sz w:val="22"/>
          <w:szCs w:val="20"/>
        </w:rPr>
        <w:t xml:space="preserve">: </w:t>
      </w:r>
      <w:r w:rsidR="00BC563B" w:rsidRPr="00735B95">
        <w:rPr>
          <w:sz w:val="22"/>
          <w:szCs w:val="20"/>
        </w:rPr>
        <w:t>___________________</w:t>
      </w:r>
      <w:r w:rsidR="00862BFD">
        <w:rPr>
          <w:sz w:val="22"/>
          <w:szCs w:val="20"/>
        </w:rPr>
        <w:t>____________________________</w:t>
      </w:r>
    </w:p>
    <w:p w14:paraId="3ADE46A6" w14:textId="77777777" w:rsidR="00BC563B" w:rsidRPr="00735B95" w:rsidRDefault="00BC563B" w:rsidP="00BC563B">
      <w:pPr>
        <w:rPr>
          <w:sz w:val="16"/>
          <w:szCs w:val="16"/>
        </w:rPr>
      </w:pPr>
    </w:p>
    <w:p w14:paraId="7C4914BC" w14:textId="29671C86"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7F7828">
        <w:rPr>
          <w:b/>
          <w:sz w:val="22"/>
          <w:szCs w:val="20"/>
        </w:rPr>
        <w:t xml:space="preserve">Will </w:t>
      </w:r>
      <w:r w:rsidR="00BC563B" w:rsidRPr="00735B95">
        <w:rPr>
          <w:b/>
          <w:sz w:val="22"/>
          <w:szCs w:val="20"/>
        </w:rPr>
        <w:t xml:space="preserve">any </w:t>
      </w:r>
      <w:r w:rsidR="007F7828">
        <w:rPr>
          <w:b/>
          <w:sz w:val="22"/>
          <w:szCs w:val="20"/>
        </w:rPr>
        <w:t xml:space="preserve">other </w:t>
      </w:r>
      <w:r w:rsidR="00BC563B" w:rsidRPr="00735B95">
        <w:rPr>
          <w:b/>
          <w:sz w:val="22"/>
          <w:szCs w:val="20"/>
        </w:rPr>
        <w:t>entity</w:t>
      </w:r>
      <w:r w:rsidR="00313D5B">
        <w:rPr>
          <w:b/>
          <w:sz w:val="22"/>
          <w:szCs w:val="20"/>
        </w:rPr>
        <w:t>/-</w:t>
      </w:r>
      <w:proofErr w:type="spellStart"/>
      <w:r w:rsidR="00313D5B">
        <w:rPr>
          <w:b/>
          <w:sz w:val="22"/>
          <w:szCs w:val="20"/>
        </w:rPr>
        <w:t>ies</w:t>
      </w:r>
      <w:proofErr w:type="spellEnd"/>
      <w:r w:rsidR="00BC563B" w:rsidRPr="00735B95">
        <w:rPr>
          <w:b/>
          <w:sz w:val="22"/>
          <w:szCs w:val="20"/>
        </w:rPr>
        <w:t xml:space="preserve">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072FC">
        <w:rPr>
          <w:b/>
          <w:sz w:val="22"/>
          <w:szCs w:val="20"/>
        </w:rPr>
        <w:t>,</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 </w:t>
      </w:r>
      <w:r w:rsidR="00C072FC">
        <w:rPr>
          <w:b/>
          <w:sz w:val="22"/>
          <w:szCs w:val="20"/>
        </w:rPr>
        <w:t>identified</w:t>
      </w:r>
      <w:r w:rsidR="00C072FC" w:rsidRPr="00735B95">
        <w:rPr>
          <w:b/>
          <w:sz w:val="22"/>
          <w:szCs w:val="20"/>
        </w:rPr>
        <w:t xml:space="preserve"> </w:t>
      </w:r>
      <w:r w:rsidR="00955254" w:rsidRPr="00735B95">
        <w:rPr>
          <w:b/>
          <w:sz w:val="22"/>
          <w:szCs w:val="20"/>
        </w:rPr>
        <w:t xml:space="preserve">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C072FC">
        <w:rPr>
          <w:b/>
          <w:sz w:val="22"/>
          <w:szCs w:val="20"/>
        </w:rPr>
        <w:t>)</w:t>
      </w:r>
      <w:r w:rsidR="00BC563B" w:rsidRPr="00735B95">
        <w:rPr>
          <w:b/>
          <w:sz w:val="22"/>
          <w:szCs w:val="20"/>
        </w:rPr>
        <w:t xml:space="preserve"> be used in the performance of</w:t>
      </w:r>
      <w:r w:rsidR="00955254" w:rsidRPr="00735B95">
        <w:rPr>
          <w:b/>
          <w:sz w:val="22"/>
          <w:szCs w:val="20"/>
        </w:rPr>
        <w:t xml:space="preserve"> any resultant </w:t>
      </w:r>
      <w:r w:rsidR="00BC563B" w:rsidRPr="00735B95">
        <w:rPr>
          <w:b/>
          <w:sz w:val="22"/>
          <w:szCs w:val="20"/>
        </w:rPr>
        <w:t>contract</w:t>
      </w:r>
      <w:r w:rsidR="007F7828">
        <w:rPr>
          <w:sz w:val="22"/>
          <w:szCs w:val="20"/>
        </w:rPr>
        <w:t>?</w:t>
      </w:r>
      <w:r w:rsidR="00D436A0">
        <w:rPr>
          <w:sz w:val="22"/>
          <w:szCs w:val="20"/>
        </w:rPr>
        <w:t xml:space="preserve"> (Select one)</w:t>
      </w:r>
    </w:p>
    <w:p w14:paraId="62870FC4" w14:textId="77777777" w:rsidR="007F7828" w:rsidRPr="00735B95" w:rsidRDefault="007F7828" w:rsidP="007F7828">
      <w:pPr>
        <w:rPr>
          <w:sz w:val="22"/>
          <w:szCs w:val="20"/>
        </w:rPr>
      </w:pPr>
      <w:r w:rsidRPr="00735B95">
        <w:rPr>
          <w:sz w:val="22"/>
          <w:szCs w:val="20"/>
        </w:rPr>
        <w:t>____ No</w:t>
      </w:r>
      <w:r>
        <w:rPr>
          <w:sz w:val="22"/>
          <w:szCs w:val="20"/>
        </w:rPr>
        <w:t>.</w:t>
      </w:r>
    </w:p>
    <w:p w14:paraId="6744A7AD" w14:textId="59897172" w:rsidR="00BC563B" w:rsidRPr="00735B95" w:rsidRDefault="007F7828" w:rsidP="00BC563B">
      <w:pPr>
        <w:rPr>
          <w:sz w:val="16"/>
          <w:szCs w:val="16"/>
        </w:rPr>
      </w:pPr>
      <w:r w:rsidRPr="00735B95">
        <w:rPr>
          <w:sz w:val="22"/>
          <w:szCs w:val="20"/>
        </w:rPr>
        <w:t xml:space="preserve">____ </w:t>
      </w:r>
      <w:r>
        <w:rPr>
          <w:sz w:val="22"/>
          <w:szCs w:val="20"/>
        </w:rPr>
        <w:t>Yes</w:t>
      </w:r>
      <w:r w:rsidR="00BE2434">
        <w:rPr>
          <w:sz w:val="22"/>
          <w:szCs w:val="20"/>
        </w:rPr>
        <w:t>.</w:t>
      </w:r>
      <w:r w:rsidR="009607E1">
        <w:rPr>
          <w:sz w:val="22"/>
          <w:szCs w:val="20"/>
        </w:rPr>
        <w:t xml:space="preserve"> </w:t>
      </w:r>
      <w:r>
        <w:rPr>
          <w:sz w:val="22"/>
          <w:szCs w:val="20"/>
        </w:rPr>
        <w:t xml:space="preserve"> Identify entit</w:t>
      </w:r>
      <w:r w:rsidR="00313D5B">
        <w:rPr>
          <w:sz w:val="22"/>
          <w:szCs w:val="20"/>
        </w:rPr>
        <w:t>y/-</w:t>
      </w:r>
      <w:proofErr w:type="spellStart"/>
      <w:r w:rsidR="00313D5B">
        <w:rPr>
          <w:sz w:val="22"/>
          <w:szCs w:val="20"/>
        </w:rPr>
        <w:t>ies</w:t>
      </w:r>
      <w:proofErr w:type="spellEnd"/>
      <w:r>
        <w:rPr>
          <w:sz w:val="22"/>
          <w:szCs w:val="20"/>
        </w:rPr>
        <w:t xml:space="preserve">: </w:t>
      </w:r>
      <w:r w:rsidRPr="00735B95">
        <w:rPr>
          <w:sz w:val="22"/>
          <w:szCs w:val="20"/>
        </w:rPr>
        <w:t>___________________________________________________</w:t>
      </w:r>
    </w:p>
    <w:p w14:paraId="70FB4F40" w14:textId="77777777" w:rsidR="00313D5B" w:rsidRDefault="00313D5B" w:rsidP="00BC563B">
      <w:pPr>
        <w:rPr>
          <w:b/>
          <w:sz w:val="22"/>
          <w:szCs w:val="20"/>
        </w:rPr>
      </w:pPr>
    </w:p>
    <w:p w14:paraId="4FE17D3A" w14:textId="279096F0"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53118133" w:rsidR="00BC563B" w:rsidRPr="00735B95" w:rsidRDefault="00BC563B" w:rsidP="0067621B">
      <w:pPr>
        <w:numPr>
          <w:ilvl w:val="0"/>
          <w:numId w:val="48"/>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w:t>
      </w:r>
      <w:proofErr w:type="gramStart"/>
      <w:r w:rsidRPr="00735B95">
        <w:rPr>
          <w:sz w:val="22"/>
          <w:szCs w:val="20"/>
        </w:rPr>
        <w:t>1,</w:t>
      </w:r>
      <w:proofErr w:type="gramEnd"/>
      <w:r w:rsidRPr="00735B95">
        <w:rPr>
          <w:sz w:val="22"/>
          <w:szCs w:val="20"/>
        </w:rPr>
        <w:t xml:space="preserve">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5D1027BA" w:rsidR="00BC563B" w:rsidRPr="00735B95" w:rsidRDefault="00BC563B" w:rsidP="0067621B">
      <w:pPr>
        <w:numPr>
          <w:ilvl w:val="0"/>
          <w:numId w:val="48"/>
        </w:numPr>
        <w:rPr>
          <w:sz w:val="22"/>
          <w:szCs w:val="20"/>
        </w:rPr>
      </w:pPr>
      <w:r w:rsidRPr="00735B95">
        <w:rPr>
          <w:sz w:val="22"/>
          <w:szCs w:val="20"/>
        </w:rPr>
        <w:t xml:space="preserve">I concur that submission of our proposal constitutes acceptance </w:t>
      </w:r>
      <w:r w:rsidR="000128CF">
        <w:rPr>
          <w:sz w:val="22"/>
          <w:szCs w:val="20"/>
        </w:rPr>
        <w:t xml:space="preserve">of the Evaluation Factors </w:t>
      </w:r>
      <w:r w:rsidRPr="00735B95">
        <w:rPr>
          <w:sz w:val="22"/>
          <w:szCs w:val="20"/>
        </w:rPr>
        <w:t>contained in Section V of this RFP</w:t>
      </w:r>
      <w:r w:rsidR="00EA1A95" w:rsidRPr="00735B95">
        <w:rPr>
          <w:sz w:val="22"/>
          <w:szCs w:val="20"/>
        </w:rPr>
        <w:t xml:space="preserve">; and </w:t>
      </w:r>
    </w:p>
    <w:p w14:paraId="765E3343" w14:textId="77777777" w:rsidR="00BC563B" w:rsidRPr="00735B95" w:rsidRDefault="00BC563B" w:rsidP="0067621B">
      <w:pPr>
        <w:numPr>
          <w:ilvl w:val="0"/>
          <w:numId w:val="48"/>
        </w:numPr>
        <w:rPr>
          <w:sz w:val="22"/>
          <w:szCs w:val="20"/>
        </w:rPr>
      </w:pPr>
      <w:r w:rsidRPr="00735B95">
        <w:rPr>
          <w:sz w:val="22"/>
          <w:szCs w:val="20"/>
        </w:rPr>
        <w:t xml:space="preserve">I acknowledge receipt of </w:t>
      </w:r>
      <w:proofErr w:type="gramStart"/>
      <w:r w:rsidRPr="00735B95">
        <w:rPr>
          <w:sz w:val="22"/>
          <w:szCs w:val="20"/>
        </w:rPr>
        <w:t>any and all</w:t>
      </w:r>
      <w:proofErr w:type="gramEnd"/>
      <w:r w:rsidRPr="00735B95">
        <w:rPr>
          <w:sz w:val="22"/>
          <w:szCs w:val="20"/>
        </w:rPr>
        <w:t xml:space="preserve"> amendments to this RFP</w:t>
      </w:r>
      <w:r w:rsidR="00AF27A7" w:rsidRPr="00735B95">
        <w:rPr>
          <w:sz w:val="22"/>
          <w:szCs w:val="20"/>
        </w:rPr>
        <w:t>, if any</w:t>
      </w:r>
      <w:r w:rsidRPr="00735B95">
        <w:rPr>
          <w:sz w:val="22"/>
          <w:szCs w:val="20"/>
        </w:rPr>
        <w:t>.</w:t>
      </w:r>
    </w:p>
    <w:p w14:paraId="16E17E37" w14:textId="6D3A6DCA" w:rsidR="00BC563B" w:rsidRDefault="00BC563B" w:rsidP="00BC563B">
      <w:pPr>
        <w:rPr>
          <w:sz w:val="22"/>
          <w:szCs w:val="20"/>
        </w:rPr>
      </w:pPr>
    </w:p>
    <w:p w14:paraId="7592DB49" w14:textId="77777777" w:rsidR="005C5B31" w:rsidRPr="00735B95" w:rsidRDefault="005C5B31" w:rsidP="00BC563B">
      <w:pPr>
        <w:rPr>
          <w:sz w:val="22"/>
          <w:szCs w:val="20"/>
        </w:rPr>
      </w:pPr>
    </w:p>
    <w:p w14:paraId="63B3B49B" w14:textId="2F4AE341" w:rsidR="00BC563B" w:rsidRPr="00735B95" w:rsidRDefault="005C5B31" w:rsidP="00BC563B">
      <w:pPr>
        <w:rPr>
          <w:sz w:val="22"/>
          <w:szCs w:val="20"/>
        </w:rPr>
      </w:pPr>
      <w:r>
        <w:rPr>
          <w:sz w:val="22"/>
          <w:szCs w:val="20"/>
        </w:rPr>
        <w:t xml:space="preserve">Sign:  </w:t>
      </w:r>
      <w:r w:rsidR="00BC563B" w:rsidRPr="00735B95">
        <w:rPr>
          <w:sz w:val="22"/>
          <w:szCs w:val="20"/>
        </w:rPr>
        <w:t>________________________________________________</w:t>
      </w:r>
      <w:r w:rsidR="00BC563B" w:rsidRPr="00735B95">
        <w:rPr>
          <w:sz w:val="22"/>
          <w:szCs w:val="20"/>
        </w:rPr>
        <w:tab/>
      </w:r>
      <w:r>
        <w:rPr>
          <w:sz w:val="22"/>
          <w:szCs w:val="20"/>
        </w:rPr>
        <w:t xml:space="preserve">Date:  </w:t>
      </w:r>
      <w:r w:rsidR="00BC563B" w:rsidRPr="00735B95">
        <w:rPr>
          <w:sz w:val="22"/>
          <w:szCs w:val="20"/>
        </w:rPr>
        <w:t>_____________________</w:t>
      </w:r>
    </w:p>
    <w:p w14:paraId="00249A18" w14:textId="76605757" w:rsidR="009A74FA" w:rsidRPr="00735B95" w:rsidRDefault="00BC563B" w:rsidP="00CF05C0">
      <w:pPr>
        <w:rPr>
          <w:b/>
          <w:sz w:val="44"/>
          <w:szCs w:val="44"/>
        </w:rPr>
      </w:pPr>
      <w:r w:rsidRPr="00735B95">
        <w:t>(</w:t>
      </w:r>
      <w:r w:rsidRPr="00735B95">
        <w:rPr>
          <w:i/>
        </w:rPr>
        <w:t xml:space="preserve">Must be signed by the </w:t>
      </w:r>
      <w:r w:rsidR="00902F9B" w:rsidRPr="00735B95">
        <w:rPr>
          <w:i/>
        </w:rPr>
        <w:t xml:space="preserve">individual </w:t>
      </w:r>
      <w:r w:rsidRPr="00735B95">
        <w:rPr>
          <w:i/>
        </w:rPr>
        <w:t>identified in item #</w:t>
      </w:r>
      <w:proofErr w:type="gramStart"/>
      <w:r w:rsidRPr="00735B95">
        <w:rPr>
          <w:i/>
        </w:rPr>
        <w:t>2</w:t>
      </w:r>
      <w:r w:rsidR="00BA5CA1" w:rsidRPr="00735B95">
        <w:rPr>
          <w:i/>
        </w:rPr>
        <w:t>.A</w:t>
      </w:r>
      <w:proofErr w:type="gramEnd"/>
      <w:r w:rsidRPr="00735B95">
        <w:rPr>
          <w:i/>
        </w:rPr>
        <w:t>, above</w:t>
      </w:r>
      <w:r w:rsidRPr="00735B95">
        <w:t>.)</w:t>
      </w:r>
    </w:p>
    <w:p w14:paraId="173840E5" w14:textId="77777777" w:rsidR="00673F54" w:rsidRPr="00735B95" w:rsidRDefault="00673F54" w:rsidP="00961A6B">
      <w:pPr>
        <w:pStyle w:val="Heading1"/>
        <w:rPr>
          <w:rFonts w:cs="Times New Roman"/>
        </w:rPr>
      </w:pPr>
      <w:bookmarkStart w:id="321" w:name="_Toc377565408"/>
      <w:bookmarkStart w:id="322" w:name="_Toc112682262"/>
      <w:bookmarkStart w:id="323" w:name="_Toc134179301"/>
      <w:r w:rsidRPr="00735B95">
        <w:rPr>
          <w:rFonts w:cs="Times New Roman"/>
        </w:rPr>
        <w:lastRenderedPageBreak/>
        <w:t xml:space="preserve">APPENDIX </w:t>
      </w:r>
      <w:bookmarkEnd w:id="321"/>
      <w:r w:rsidR="00C1235C" w:rsidRPr="00735B95">
        <w:rPr>
          <w:rFonts w:cs="Times New Roman"/>
        </w:rPr>
        <w:t>F</w:t>
      </w:r>
      <w:bookmarkEnd w:id="322"/>
      <w:bookmarkEnd w:id="323"/>
    </w:p>
    <w:p w14:paraId="641E512E" w14:textId="77777777" w:rsidR="00673F54" w:rsidRPr="00735B95" w:rsidRDefault="009A19E2" w:rsidP="009A19E2">
      <w:pPr>
        <w:pStyle w:val="Heading1"/>
        <w:rPr>
          <w:rFonts w:cs="Times New Roman"/>
        </w:rPr>
      </w:pPr>
      <w:bookmarkStart w:id="324" w:name="_Toc314722206"/>
      <w:bookmarkStart w:id="325" w:name="_Toc377565409"/>
      <w:bookmarkStart w:id="326" w:name="_Toc112682263"/>
      <w:bookmarkStart w:id="327" w:name="_Toc134179302"/>
      <w:r w:rsidRPr="00735B95">
        <w:rPr>
          <w:rFonts w:cs="Times New Roman"/>
        </w:rPr>
        <w:t xml:space="preserve">ORGANIZATIONAL </w:t>
      </w:r>
      <w:r w:rsidR="00673F54" w:rsidRPr="00735B95">
        <w:rPr>
          <w:rFonts w:cs="Times New Roman"/>
        </w:rPr>
        <w:t>REFERENCE QUESTIONNAIRE</w:t>
      </w:r>
      <w:bookmarkEnd w:id="324"/>
      <w:bookmarkEnd w:id="325"/>
      <w:bookmarkEnd w:id="326"/>
      <w:bookmarkEnd w:id="327"/>
    </w:p>
    <w:p w14:paraId="7A1D3E8F" w14:textId="77777777" w:rsidR="00673F54" w:rsidRPr="00735B95" w:rsidRDefault="00673F54" w:rsidP="00673F54">
      <w:pPr>
        <w:spacing w:after="200" w:line="276" w:lineRule="auto"/>
        <w:jc w:val="center"/>
        <w:rPr>
          <w:b/>
          <w:sz w:val="32"/>
          <w:szCs w:val="32"/>
        </w:rPr>
      </w:pPr>
    </w:p>
    <w:p w14:paraId="4EF5F919" w14:textId="77777777"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7C05B0">
        <w:t>three (3)</w:t>
      </w:r>
      <w:r w:rsidRPr="00735B95">
        <w:t xml:space="preserve"> </w:t>
      </w:r>
      <w:r w:rsidR="00F53A37" w:rsidRPr="00735B95">
        <w:t xml:space="preserve">organizational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w:t>
      </w:r>
      <w:proofErr w:type="gramStart"/>
      <w:r w:rsidR="00A41DF5" w:rsidRPr="00735B95">
        <w:t>in an effort to</w:t>
      </w:r>
      <w:proofErr w:type="gramEnd"/>
      <w:r w:rsidR="00A41DF5" w:rsidRPr="00735B95">
        <w:t xml:space="preserve">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03D6BA18" w:rsidR="00673F54" w:rsidRPr="00735B95" w:rsidRDefault="00A41DF5" w:rsidP="0031471A">
      <w:pPr>
        <w:rPr>
          <w:rStyle w:val="Strong"/>
          <w:b w:val="0"/>
        </w:rPr>
      </w:pPr>
      <w:bookmarkStart w:id="328"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IV.B.2</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735B95">
        <w:rPr>
          <w:rStyle w:val="Strong"/>
          <w:b w:val="0"/>
        </w:rPr>
        <w:t>:</w:t>
      </w:r>
      <w:r w:rsidR="00673F54" w:rsidRPr="00735B95">
        <w:rPr>
          <w:rStyle w:val="Strong"/>
          <w:b w:val="0"/>
        </w:rPr>
        <w:t xml:space="preserve"> </w:t>
      </w:r>
      <w:r w:rsidR="00FE4625" w:rsidRPr="002D1B67">
        <w:rPr>
          <w:rStyle w:val="Strong"/>
          <w:b w:val="0"/>
        </w:rPr>
        <w:t xml:space="preserve">Marlene Acosta, Procurement Manager @ </w:t>
      </w:r>
      <w:r w:rsidR="007C05B0" w:rsidRPr="002D1B67">
        <w:rPr>
          <w:rStyle w:val="Strong"/>
          <w:b w:val="0"/>
        </w:rPr>
        <w:t>altsd.procurement</w:t>
      </w:r>
      <w:r w:rsidR="00FE4625" w:rsidRPr="002D1B67">
        <w:rPr>
          <w:rStyle w:val="Strong"/>
          <w:b w:val="0"/>
        </w:rPr>
        <w:t>@altsd.nm.gov</w:t>
      </w:r>
      <w:r w:rsidR="0089724F">
        <w:rPr>
          <w:rStyle w:val="Strong"/>
          <w:b w:val="0"/>
        </w:rPr>
        <w:t xml:space="preserve"> </w:t>
      </w:r>
      <w:r w:rsidR="00673F54" w:rsidRPr="00735B95">
        <w:rPr>
          <w:rStyle w:val="Strong"/>
          <w:b w:val="0"/>
        </w:rPr>
        <w:t xml:space="preserve">by </w:t>
      </w:r>
      <w:r w:rsidR="00C129C1" w:rsidRPr="00C4082B">
        <w:rPr>
          <w:rStyle w:val="Strong"/>
          <w:bCs w:val="0"/>
        </w:rPr>
        <w:t>June 5</w:t>
      </w:r>
      <w:r w:rsidR="002D1B67" w:rsidRPr="00C4082B">
        <w:rPr>
          <w:rStyle w:val="Strong"/>
          <w:bCs w:val="0"/>
        </w:rPr>
        <w:t>, 2023</w:t>
      </w:r>
      <w:r w:rsidR="002D1B67">
        <w:rPr>
          <w:rStyle w:val="Strong"/>
          <w:b w:val="0"/>
        </w:rPr>
        <w:t xml:space="preserve">, 3:00 PM </w:t>
      </w:r>
      <w:r w:rsidR="000433BB" w:rsidRPr="00735B95">
        <w:rPr>
          <w:rStyle w:val="Strong"/>
          <w:b w:val="0"/>
        </w:rPr>
        <w:t xml:space="preserve">MST/MDT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328"/>
      <w:r w:rsidRPr="00735B95">
        <w:rPr>
          <w:rStyle w:val="Strong"/>
          <w:b w:val="0"/>
        </w:rPr>
        <w:t xml:space="preserve"> content provided therein. </w:t>
      </w:r>
    </w:p>
    <w:p w14:paraId="5FD18FA2" w14:textId="77777777" w:rsidR="00193023" w:rsidRPr="00735B95" w:rsidRDefault="00193023" w:rsidP="0031471A">
      <w:pPr>
        <w:rPr>
          <w:rStyle w:val="Strong"/>
          <w:b w:val="0"/>
        </w:rPr>
      </w:pPr>
    </w:p>
    <w:p w14:paraId="20DBB84E" w14:textId="77777777" w:rsidR="00961A6B" w:rsidRPr="00735B95" w:rsidRDefault="00961A6B" w:rsidP="00961A6B">
      <w:pPr>
        <w:jc w:val="center"/>
        <w:rPr>
          <w:b/>
          <w:sz w:val="32"/>
          <w:szCs w:val="32"/>
        </w:rPr>
      </w:pPr>
      <w:r w:rsidRPr="00735B95">
        <w:br w:type="page"/>
      </w:r>
      <w:bookmarkStart w:id="329" w:name="_Toc314722208"/>
    </w:p>
    <w:p w14:paraId="283A5D28" w14:textId="77777777" w:rsidR="00961A6B" w:rsidRPr="00735B95" w:rsidRDefault="00961A6B" w:rsidP="00961A6B">
      <w:pPr>
        <w:jc w:val="center"/>
        <w:rPr>
          <w:b/>
          <w:sz w:val="32"/>
          <w:szCs w:val="32"/>
        </w:rPr>
      </w:pPr>
    </w:p>
    <w:p w14:paraId="621492AF" w14:textId="164C8177" w:rsidR="00631C08" w:rsidRPr="00735B95" w:rsidRDefault="00673F54" w:rsidP="00961A6B">
      <w:pPr>
        <w:jc w:val="center"/>
        <w:rPr>
          <w:b/>
          <w:sz w:val="32"/>
          <w:szCs w:val="32"/>
        </w:rPr>
      </w:pPr>
      <w:r w:rsidRPr="00735B95">
        <w:rPr>
          <w:b/>
          <w:sz w:val="32"/>
          <w:szCs w:val="32"/>
        </w:rPr>
        <w:t xml:space="preserve">RFP # </w:t>
      </w:r>
      <w:r w:rsidR="0013292A">
        <w:rPr>
          <w:b/>
          <w:sz w:val="32"/>
          <w:szCs w:val="32"/>
        </w:rPr>
        <w:t>23-624-1000-01583</w:t>
      </w:r>
      <w:r w:rsidR="00631C08" w:rsidRPr="00735B95">
        <w:rPr>
          <w:b/>
          <w:sz w:val="32"/>
          <w:szCs w:val="32"/>
        </w:rPr>
        <w:t xml:space="preserve"> </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329"/>
    </w:p>
    <w:p w14:paraId="662250E4" w14:textId="77777777" w:rsidR="00673F54" w:rsidRPr="00735B95" w:rsidRDefault="00673F54" w:rsidP="00961A6B">
      <w:pPr>
        <w:jc w:val="center"/>
        <w:rPr>
          <w:b/>
          <w:sz w:val="32"/>
          <w:szCs w:val="32"/>
        </w:rPr>
      </w:pPr>
      <w:bookmarkStart w:id="330" w:name="_Toc314722209"/>
      <w:r w:rsidRPr="00735B95">
        <w:rPr>
          <w:b/>
          <w:sz w:val="32"/>
          <w:szCs w:val="32"/>
        </w:rPr>
        <w:t>FOR:</w:t>
      </w:r>
      <w:bookmarkEnd w:id="330"/>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31ED5646" w14:textId="31D52594"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w:t>
      </w:r>
      <w:r w:rsidR="00475023">
        <w:t>Submit t</w:t>
      </w:r>
      <w:r w:rsidR="00475023" w:rsidRPr="00735B95">
        <w:t xml:space="preserve">his </w:t>
      </w:r>
      <w:r w:rsidR="00F53A37" w:rsidRPr="00735B95">
        <w:t xml:space="preserve">Questionnaire </w:t>
      </w:r>
      <w:r w:rsidRPr="00735B95">
        <w:t xml:space="preserve">to the State of New Mexico, </w:t>
      </w:r>
      <w:r w:rsidR="0013292A">
        <w:t>Aging &amp; Long-Term Services Department</w:t>
      </w:r>
      <w:r w:rsidR="006B692B" w:rsidRPr="00735B95">
        <w:t xml:space="preserve"> </w:t>
      </w:r>
      <w:r w:rsidRPr="00735B95">
        <w:t xml:space="preserve">via e-mail at: </w:t>
      </w:r>
    </w:p>
    <w:p w14:paraId="791378CB" w14:textId="77777777" w:rsidR="00CF05C0" w:rsidRPr="00735B95" w:rsidRDefault="00CF05C0" w:rsidP="00673F54"/>
    <w:p w14:paraId="7B0DFAE1" w14:textId="5100A86B" w:rsidR="006B692B" w:rsidRPr="00735B95" w:rsidRDefault="006B692B" w:rsidP="00A429BF">
      <w:pPr>
        <w:ind w:firstLine="720"/>
      </w:pPr>
      <w:r w:rsidRPr="00735B95">
        <w:t>Name:</w:t>
      </w:r>
      <w:r w:rsidRPr="00735B95">
        <w:tab/>
      </w:r>
      <w:r w:rsidRPr="00735B95">
        <w:tab/>
      </w:r>
      <w:r w:rsidR="0013292A">
        <w:t>Marlene Acosta, Procurement Officer</w:t>
      </w:r>
      <w:r w:rsidR="003843A3" w:rsidRPr="00735B95">
        <w:t xml:space="preserve"> </w:t>
      </w:r>
    </w:p>
    <w:p w14:paraId="625E82BF" w14:textId="78780F51" w:rsidR="00673F54" w:rsidRDefault="00673F54" w:rsidP="00673F54">
      <w:r w:rsidRPr="00735B95">
        <w:tab/>
        <w:t>Email:</w:t>
      </w:r>
      <w:r w:rsidRPr="00735B95">
        <w:tab/>
      </w:r>
      <w:r w:rsidRPr="00735B95">
        <w:tab/>
      </w:r>
      <w:hyperlink r:id="rId39" w:history="1">
        <w:r w:rsidR="00D063B4" w:rsidRPr="00925B1E">
          <w:rPr>
            <w:rStyle w:val="Hyperlink"/>
          </w:rPr>
          <w:t>altsd.procurement@altsd.nm.gov</w:t>
        </w:r>
      </w:hyperlink>
    </w:p>
    <w:p w14:paraId="356BD915" w14:textId="77777777" w:rsidR="0013292A" w:rsidRPr="00735B95" w:rsidRDefault="0013292A" w:rsidP="00673F54"/>
    <w:p w14:paraId="5ECAC0B6" w14:textId="77777777" w:rsidR="00673F54" w:rsidRPr="00735B95" w:rsidRDefault="00673F54" w:rsidP="00673F54"/>
    <w:p w14:paraId="234FF277" w14:textId="186ACFDC" w:rsidR="00673F54" w:rsidRPr="00735B95" w:rsidRDefault="00CF05C0" w:rsidP="00673F54">
      <w:r w:rsidRPr="00735B95">
        <w:t>Forms must be submitted n</w:t>
      </w:r>
      <w:r w:rsidR="00673F54" w:rsidRPr="00735B95">
        <w:t xml:space="preserve">o later </w:t>
      </w:r>
      <w:r w:rsidR="001965FE" w:rsidRPr="001965FE">
        <w:t xml:space="preserve">than </w:t>
      </w:r>
      <w:r w:rsidR="001965FE" w:rsidRPr="001965FE">
        <w:rPr>
          <w:b/>
          <w:bCs/>
        </w:rPr>
        <w:t>3:00 PM MST/MDT on June 5, 2023</w:t>
      </w:r>
      <w:r w:rsidR="00673F54" w:rsidRPr="001965FE">
        <w:rPr>
          <w:b/>
        </w:rPr>
        <w:t>,</w:t>
      </w:r>
      <w:r w:rsidR="00673F54" w:rsidRPr="001965FE">
        <w:t xml:space="preserve"> and</w:t>
      </w:r>
      <w:r w:rsidR="00673F54" w:rsidRPr="00735B95">
        <w:t xml:space="preserve">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r w:rsidR="00475023">
        <w:t xml:space="preserve">  The comments you provide will help the State evaluate the above-referenced Offeror’s service history, successful execution of services and evidence of </w:t>
      </w:r>
      <w:r w:rsidR="007E1AB4">
        <w:t xml:space="preserve">customer/client </w:t>
      </w:r>
      <w:r w:rsidR="00475023">
        <w:t>sat</w:t>
      </w:r>
      <w:r w:rsidR="00AE7E09">
        <w:t>i</w:t>
      </w:r>
      <w:r w:rsidR="00475023">
        <w:t>sfact</w:t>
      </w:r>
      <w:r w:rsidR="00AE7E09">
        <w:t>i</w:t>
      </w:r>
      <w:r w:rsidR="00475023">
        <w:t>on</w:t>
      </w:r>
      <w:r w:rsidR="007E1AB4">
        <w:t>.</w:t>
      </w:r>
    </w:p>
    <w:p w14:paraId="4D158BBB" w14:textId="77777777" w:rsidR="00673F54" w:rsidRPr="00735B95" w:rsidRDefault="00673F54" w:rsidP="00673F54"/>
    <w:p w14:paraId="4E9E703B" w14:textId="083C9746" w:rsidR="00673F54" w:rsidRPr="00735B95" w:rsidRDefault="00673F54" w:rsidP="00673F54">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w:t>
      </w:r>
      <w:r w:rsidR="0013292A">
        <w:t xml:space="preserve">at </w:t>
      </w:r>
      <w:hyperlink r:id="rId40" w:history="1">
        <w:r w:rsidR="00053807" w:rsidRPr="00734429">
          <w:rPr>
            <w:rStyle w:val="Hyperlink"/>
          </w:rPr>
          <w:t>marlene.acosta@altsd.nm.gov</w:t>
        </w:r>
      </w:hyperlink>
      <w:r w:rsidR="00053807">
        <w:t xml:space="preserve">. </w:t>
      </w:r>
      <w:r w:rsidRPr="00735B95">
        <w:t xml:space="preserve">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5609"/>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9A19E2">
            <w:pPr>
              <w:keepNext/>
              <w:outlineLvl w:val="5"/>
              <w:rPr>
                <w:b/>
                <w:bCs/>
              </w:rPr>
            </w:pPr>
            <w:r w:rsidRPr="00735B95">
              <w:rPr>
                <w:b/>
                <w:bCs/>
              </w:rPr>
              <w:t>Project description</w:t>
            </w:r>
          </w:p>
          <w:p w14:paraId="2FF74595"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C14874"/>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9A19E2">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r w:rsidR="009A19E2" w:rsidRPr="00735B95"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3E55BD80" w14:textId="77777777" w:rsidR="009A19E2" w:rsidRPr="00546500" w:rsidRDefault="009A19E2" w:rsidP="009A19E2">
            <w:pPr>
              <w:keepNext/>
              <w:outlineLvl w:val="5"/>
              <w:rPr>
                <w:bCs/>
              </w:rPr>
            </w:pPr>
            <w:r w:rsidRPr="00546500">
              <w:rPr>
                <w:b/>
                <w:bCs/>
              </w:rPr>
              <w:t>Technical environment</w:t>
            </w:r>
            <w:r w:rsidR="00F0645F" w:rsidRPr="00546500">
              <w:rPr>
                <w:b/>
                <w:bCs/>
              </w:rPr>
              <w:t xml:space="preserve"> for the project </w:t>
            </w:r>
            <w:proofErr w:type="gramStart"/>
            <w:r w:rsidR="00F0645F" w:rsidRPr="00546500">
              <w:rPr>
                <w:b/>
                <w:bCs/>
              </w:rPr>
              <w:t>your</w:t>
            </w:r>
            <w:proofErr w:type="gramEnd"/>
            <w:r w:rsidR="00F0645F" w:rsidRPr="00546500">
              <w:rPr>
                <w:b/>
                <w:bCs/>
              </w:rPr>
              <w:t xml:space="preserve"> providing a reference</w:t>
            </w:r>
            <w:r w:rsidRPr="00546500">
              <w:rPr>
                <w:b/>
                <w:bCs/>
              </w:rPr>
              <w:t xml:space="preserve"> </w:t>
            </w:r>
            <w:r w:rsidRPr="00546500">
              <w:rPr>
                <w:bCs/>
              </w:rPr>
              <w:t>(i.e., Software applications, Internet capabilities, Data communications, Network, Hardware);</w:t>
            </w:r>
          </w:p>
          <w:p w14:paraId="7A53BF1F" w14:textId="77777777" w:rsidR="009A19E2" w:rsidRPr="00735B95" w:rsidRDefault="009A19E2" w:rsidP="009A19E2">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C14874"/>
        </w:tc>
      </w:tr>
    </w:tbl>
    <w:p w14:paraId="39F00F6D" w14:textId="77777777" w:rsidR="00673F54" w:rsidRPr="00735B95" w:rsidRDefault="00673F54" w:rsidP="00673F54"/>
    <w:p w14:paraId="498C9759" w14:textId="77777777" w:rsidR="00A429BF" w:rsidRPr="00735B95" w:rsidRDefault="00A429BF">
      <w:r w:rsidRPr="00735B95">
        <w:br w:type="page"/>
      </w:r>
    </w:p>
    <w:p w14:paraId="31970780" w14:textId="77777777" w:rsidR="00673F54" w:rsidRPr="00735B95" w:rsidRDefault="00673F54" w:rsidP="00673F54">
      <w:r>
        <w:lastRenderedPageBreak/>
        <w:t xml:space="preserve">QUESTIONS:  </w:t>
      </w:r>
    </w:p>
    <w:p w14:paraId="0A078EFF" w14:textId="77777777" w:rsidR="00673F54" w:rsidRPr="00735B95" w:rsidRDefault="00673F54" w:rsidP="00673F54"/>
    <w:p w14:paraId="5F0589C7" w14:textId="77777777" w:rsidR="00673F54" w:rsidRPr="00735B95" w:rsidRDefault="00673F54" w:rsidP="006D48F5">
      <w:pPr>
        <w:numPr>
          <w:ilvl w:val="0"/>
          <w:numId w:val="20"/>
        </w:numPr>
      </w:pPr>
      <w:r w:rsidRPr="00735B95">
        <w:t>In what capacity have you worked with this vendor in the past?</w:t>
      </w:r>
    </w:p>
    <w:p w14:paraId="72837985" w14:textId="77777777" w:rsidR="00673F54" w:rsidRPr="00735B95" w:rsidRDefault="00673F54" w:rsidP="00673F54">
      <w:pPr>
        <w:ind w:firstLine="720"/>
      </w:pPr>
      <w:r w:rsidRPr="00735B95">
        <w:t>COMMENTS:</w:t>
      </w:r>
    </w:p>
    <w:p w14:paraId="38D9E88A" w14:textId="77777777" w:rsidR="00673F54" w:rsidRPr="00735B95" w:rsidRDefault="00673F54" w:rsidP="00673F54">
      <w:pPr>
        <w:tabs>
          <w:tab w:val="left" w:pos="720"/>
        </w:tabs>
        <w:ind w:left="1800" w:hanging="1080"/>
        <w:jc w:val="both"/>
        <w:rPr>
          <w:szCs w:val="20"/>
          <w:u w:val="single"/>
        </w:rPr>
      </w:pPr>
    </w:p>
    <w:p w14:paraId="1ABACE7A" w14:textId="77777777" w:rsidR="00673F54" w:rsidRPr="00735B95" w:rsidRDefault="00673F54" w:rsidP="00673F54">
      <w:pPr>
        <w:tabs>
          <w:tab w:val="left" w:pos="720"/>
        </w:tabs>
        <w:ind w:left="1800" w:hanging="1080"/>
        <w:jc w:val="both"/>
        <w:rPr>
          <w:szCs w:val="20"/>
          <w:u w:val="single"/>
        </w:rPr>
      </w:pPr>
    </w:p>
    <w:p w14:paraId="0B8FD7B8" w14:textId="77777777" w:rsidR="00673F54" w:rsidRPr="00735B95" w:rsidRDefault="00673F54" w:rsidP="00673F54">
      <w:pPr>
        <w:tabs>
          <w:tab w:val="left" w:pos="720"/>
        </w:tabs>
        <w:ind w:left="1800" w:hanging="1080"/>
        <w:jc w:val="both"/>
        <w:rPr>
          <w:szCs w:val="20"/>
          <w:u w:val="single"/>
        </w:rPr>
      </w:pPr>
    </w:p>
    <w:p w14:paraId="28536691" w14:textId="77777777" w:rsidR="00673F54" w:rsidRPr="00735B95" w:rsidRDefault="00673F54" w:rsidP="00673F54">
      <w:pPr>
        <w:tabs>
          <w:tab w:val="left" w:pos="720"/>
        </w:tabs>
        <w:ind w:left="1800" w:hanging="1080"/>
        <w:jc w:val="both"/>
        <w:rPr>
          <w:szCs w:val="20"/>
          <w:u w:val="single"/>
        </w:rPr>
      </w:pPr>
    </w:p>
    <w:p w14:paraId="22928F69" w14:textId="77777777" w:rsidR="00713990" w:rsidRPr="00735B95" w:rsidRDefault="00713990" w:rsidP="00673F54">
      <w:pPr>
        <w:tabs>
          <w:tab w:val="left" w:pos="720"/>
        </w:tabs>
        <w:ind w:left="1800" w:hanging="1080"/>
        <w:jc w:val="both"/>
        <w:rPr>
          <w:szCs w:val="20"/>
          <w:u w:val="single"/>
        </w:rPr>
      </w:pPr>
    </w:p>
    <w:p w14:paraId="6B94749A" w14:textId="77777777" w:rsidR="00713990" w:rsidRPr="00735B95" w:rsidRDefault="00713990" w:rsidP="00673F54">
      <w:pPr>
        <w:tabs>
          <w:tab w:val="left" w:pos="720"/>
        </w:tabs>
        <w:ind w:left="1800" w:hanging="1080"/>
        <w:jc w:val="both"/>
        <w:rPr>
          <w:szCs w:val="20"/>
          <w:u w:val="single"/>
        </w:rPr>
      </w:pPr>
    </w:p>
    <w:p w14:paraId="394A2065" w14:textId="77777777" w:rsidR="00673F54" w:rsidRPr="00735B95" w:rsidRDefault="00673F54" w:rsidP="00673F54">
      <w:r w:rsidRPr="00735B95">
        <w:t>2.</w:t>
      </w:r>
      <w:r w:rsidRPr="00735B95">
        <w:tab/>
        <w:t>How would you rate this firm's knowledge and expertise?</w:t>
      </w:r>
    </w:p>
    <w:p w14:paraId="6BC9A49F" w14:textId="77777777" w:rsidR="00673F54" w:rsidRPr="00735B95" w:rsidRDefault="00673F54" w:rsidP="00673F54">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73F54">
      <w:pPr>
        <w:ind w:firstLine="720"/>
      </w:pPr>
      <w:r w:rsidRPr="00735B95">
        <w:t>COMMENTS:</w:t>
      </w:r>
    </w:p>
    <w:p w14:paraId="46DD87FF" w14:textId="77777777" w:rsidR="00673F54" w:rsidRPr="00735B95" w:rsidRDefault="00673F54" w:rsidP="00673F54">
      <w:pPr>
        <w:ind w:left="720"/>
        <w:rPr>
          <w:u w:val="single"/>
        </w:rPr>
      </w:pPr>
    </w:p>
    <w:p w14:paraId="3BB71FE6" w14:textId="77777777" w:rsidR="00673F54" w:rsidRPr="00735B95" w:rsidRDefault="00673F54" w:rsidP="00673F54">
      <w:pPr>
        <w:ind w:left="720"/>
        <w:rPr>
          <w:u w:val="single"/>
        </w:rPr>
      </w:pPr>
    </w:p>
    <w:p w14:paraId="7B4F815C" w14:textId="77777777" w:rsidR="00673F54" w:rsidRPr="00735B95" w:rsidRDefault="00673F54" w:rsidP="00673F54">
      <w:pPr>
        <w:ind w:left="720"/>
        <w:rPr>
          <w:u w:val="single"/>
        </w:rPr>
      </w:pPr>
    </w:p>
    <w:p w14:paraId="34229937" w14:textId="77777777" w:rsidR="00673F54" w:rsidRPr="00735B95" w:rsidRDefault="00673F54" w:rsidP="00673F54">
      <w:pPr>
        <w:ind w:left="720"/>
        <w:rPr>
          <w:u w:val="single"/>
        </w:rPr>
      </w:pPr>
    </w:p>
    <w:p w14:paraId="2E5C90F3" w14:textId="77777777" w:rsidR="00713990" w:rsidRPr="00735B95" w:rsidRDefault="00713990" w:rsidP="00673F54">
      <w:pPr>
        <w:ind w:left="720"/>
        <w:rPr>
          <w:u w:val="single"/>
        </w:rPr>
      </w:pPr>
    </w:p>
    <w:p w14:paraId="30317612" w14:textId="77777777" w:rsidR="00713990" w:rsidRPr="00735B95" w:rsidRDefault="00713990" w:rsidP="00673F54">
      <w:pPr>
        <w:ind w:left="720"/>
        <w:rPr>
          <w:u w:val="single"/>
        </w:rPr>
      </w:pPr>
    </w:p>
    <w:p w14:paraId="748B686D" w14:textId="77777777" w:rsidR="00713990" w:rsidRPr="00735B95" w:rsidRDefault="00713990" w:rsidP="00673F54">
      <w:pPr>
        <w:ind w:left="720"/>
        <w:rPr>
          <w:u w:val="single"/>
        </w:rPr>
      </w:pPr>
    </w:p>
    <w:p w14:paraId="23322046" w14:textId="77777777" w:rsidR="00673F54" w:rsidRPr="00735B95" w:rsidRDefault="00673F54" w:rsidP="006D48F5">
      <w:pPr>
        <w:numPr>
          <w:ilvl w:val="0"/>
          <w:numId w:val="21"/>
        </w:numPr>
        <w:ind w:hanging="720"/>
      </w:pPr>
      <w:r w:rsidRPr="00735B95">
        <w:t>How would you rate the vendor's flexibility relative to changes in the project scope and timelines?</w:t>
      </w:r>
    </w:p>
    <w:p w14:paraId="550CEEE0" w14:textId="77777777" w:rsidR="009D3D08" w:rsidRPr="00735B95" w:rsidRDefault="009D3D08" w:rsidP="00673F54">
      <w:pPr>
        <w:ind w:left="720"/>
        <w:rPr>
          <w:i/>
          <w:u w:val="single"/>
        </w:rPr>
      </w:pPr>
    </w:p>
    <w:p w14:paraId="6C34F238" w14:textId="77777777" w:rsidR="00673F54" w:rsidRPr="00735B95" w:rsidRDefault="00673F54" w:rsidP="00673F54">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73F54">
      <w:pPr>
        <w:ind w:firstLine="720"/>
      </w:pPr>
    </w:p>
    <w:p w14:paraId="3917E150" w14:textId="77777777" w:rsidR="00673F54" w:rsidRPr="00735B95" w:rsidRDefault="00673F54" w:rsidP="00673F54">
      <w:pPr>
        <w:ind w:firstLine="720"/>
      </w:pPr>
      <w:r w:rsidRPr="00735B95">
        <w:t>COMMENTS:</w:t>
      </w:r>
    </w:p>
    <w:p w14:paraId="642B9792" w14:textId="77777777" w:rsidR="00673F54" w:rsidRPr="00735B95" w:rsidRDefault="00673F54" w:rsidP="00673F54">
      <w:pPr>
        <w:tabs>
          <w:tab w:val="left" w:pos="720"/>
        </w:tabs>
        <w:ind w:left="1800" w:hanging="1080"/>
        <w:jc w:val="both"/>
        <w:rPr>
          <w:szCs w:val="20"/>
        </w:rPr>
      </w:pPr>
    </w:p>
    <w:p w14:paraId="7762B040" w14:textId="77777777" w:rsidR="00713990" w:rsidRPr="00735B95" w:rsidRDefault="00713990" w:rsidP="00673F54">
      <w:pPr>
        <w:tabs>
          <w:tab w:val="left" w:pos="720"/>
        </w:tabs>
        <w:ind w:left="1800" w:hanging="1080"/>
        <w:jc w:val="both"/>
        <w:rPr>
          <w:szCs w:val="20"/>
        </w:rPr>
      </w:pPr>
    </w:p>
    <w:p w14:paraId="20107CE4" w14:textId="77777777" w:rsidR="00713990" w:rsidRPr="00735B95" w:rsidRDefault="00713990" w:rsidP="00673F54">
      <w:pPr>
        <w:tabs>
          <w:tab w:val="left" w:pos="720"/>
        </w:tabs>
        <w:ind w:left="1800" w:hanging="1080"/>
        <w:jc w:val="both"/>
        <w:rPr>
          <w:szCs w:val="20"/>
        </w:rPr>
      </w:pPr>
    </w:p>
    <w:p w14:paraId="3393F133" w14:textId="77777777" w:rsidR="00713990" w:rsidRPr="00735B95" w:rsidRDefault="00713990" w:rsidP="00673F54">
      <w:pPr>
        <w:tabs>
          <w:tab w:val="left" w:pos="720"/>
        </w:tabs>
        <w:ind w:left="1800" w:hanging="1080"/>
        <w:jc w:val="both"/>
        <w:rPr>
          <w:szCs w:val="20"/>
        </w:rPr>
      </w:pPr>
    </w:p>
    <w:p w14:paraId="4D98F81C" w14:textId="77777777" w:rsidR="00713990" w:rsidRPr="00735B95" w:rsidRDefault="00713990" w:rsidP="00673F54">
      <w:pPr>
        <w:tabs>
          <w:tab w:val="left" w:pos="720"/>
        </w:tabs>
        <w:ind w:left="1800" w:hanging="1080"/>
        <w:jc w:val="both"/>
        <w:rPr>
          <w:szCs w:val="20"/>
        </w:rPr>
      </w:pPr>
    </w:p>
    <w:p w14:paraId="00732810" w14:textId="77777777" w:rsidR="00673F54" w:rsidRPr="00735B95" w:rsidRDefault="00673F54" w:rsidP="00673F54">
      <w:pPr>
        <w:tabs>
          <w:tab w:val="left" w:pos="720"/>
        </w:tabs>
        <w:ind w:left="1800" w:hanging="1080"/>
        <w:jc w:val="both"/>
        <w:rPr>
          <w:szCs w:val="20"/>
        </w:rPr>
      </w:pPr>
    </w:p>
    <w:p w14:paraId="5CD491C7" w14:textId="0FA7F91B" w:rsidR="00673F54" w:rsidRPr="00735B95" w:rsidRDefault="00673F54" w:rsidP="006D48F5">
      <w:pPr>
        <w:numPr>
          <w:ilvl w:val="0"/>
          <w:numId w:val="22"/>
        </w:numPr>
      </w:pPr>
      <w:r>
        <w:t xml:space="preserve">What is your level of satisfaction with hard-copy </w:t>
      </w:r>
      <w:r w:rsidR="00DC6ACC">
        <w:t xml:space="preserve">or electronic </w:t>
      </w:r>
      <w:r>
        <w:t>materials produced by the vendor?</w:t>
      </w:r>
    </w:p>
    <w:p w14:paraId="61E96053" w14:textId="77777777" w:rsidR="009D3D08" w:rsidRPr="00735B95" w:rsidRDefault="009D3D08" w:rsidP="00673F54">
      <w:pPr>
        <w:ind w:left="720"/>
        <w:rPr>
          <w:i/>
          <w:u w:val="single"/>
        </w:rPr>
      </w:pPr>
    </w:p>
    <w:p w14:paraId="51213E12"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73F54">
      <w:pPr>
        <w:ind w:left="720"/>
      </w:pPr>
    </w:p>
    <w:p w14:paraId="4117E600" w14:textId="77777777" w:rsidR="00673F54" w:rsidRPr="00735B95" w:rsidRDefault="00673F54" w:rsidP="00673F54">
      <w:pPr>
        <w:ind w:left="720"/>
      </w:pPr>
      <w:r w:rsidRPr="00735B95">
        <w:t>COMMENTS:</w:t>
      </w:r>
    </w:p>
    <w:p w14:paraId="4CDF73E7" w14:textId="77777777" w:rsidR="00673F54" w:rsidRPr="00735B95" w:rsidRDefault="00673F54" w:rsidP="00673F54">
      <w:pPr>
        <w:ind w:left="720"/>
      </w:pPr>
    </w:p>
    <w:p w14:paraId="4BE30EFC" w14:textId="77777777" w:rsidR="00673F54" w:rsidRPr="00735B95" w:rsidRDefault="00673F54" w:rsidP="00673F54">
      <w:pPr>
        <w:ind w:left="720"/>
        <w:rPr>
          <w:u w:val="single"/>
        </w:rPr>
      </w:pPr>
    </w:p>
    <w:p w14:paraId="60C2B52F" w14:textId="34FEF0C0" w:rsidR="00673F54" w:rsidRPr="00735B95" w:rsidRDefault="00673F54" w:rsidP="006D48F5">
      <w:pPr>
        <w:numPr>
          <w:ilvl w:val="0"/>
          <w:numId w:val="22"/>
        </w:numPr>
      </w:pPr>
      <w:r w:rsidRPr="00735B95">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73F54">
      <w:pPr>
        <w:ind w:left="720"/>
        <w:rPr>
          <w:u w:val="single"/>
        </w:rPr>
      </w:pPr>
    </w:p>
    <w:p w14:paraId="299A69FB"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73F54">
      <w:pPr>
        <w:ind w:left="720"/>
      </w:pPr>
    </w:p>
    <w:p w14:paraId="7A69C860" w14:textId="77777777" w:rsidR="00673F54" w:rsidRPr="00735B95" w:rsidRDefault="00673F54" w:rsidP="00673F54">
      <w:pPr>
        <w:ind w:firstLine="720"/>
      </w:pPr>
      <w:r w:rsidRPr="00735B95">
        <w:t>COMMENTS:</w:t>
      </w:r>
    </w:p>
    <w:p w14:paraId="3B2F91FB" w14:textId="77777777" w:rsidR="00673F54" w:rsidRPr="00735B95" w:rsidRDefault="00673F54" w:rsidP="00673F54">
      <w:pPr>
        <w:ind w:firstLine="720"/>
      </w:pPr>
    </w:p>
    <w:p w14:paraId="2B001962" w14:textId="26B7F5E5" w:rsidR="00673F54" w:rsidRPr="00735B95" w:rsidRDefault="00673F54" w:rsidP="006D48F5">
      <w:pPr>
        <w:numPr>
          <w:ilvl w:val="0"/>
          <w:numId w:val="23"/>
        </w:numPr>
      </w:pPr>
      <w:r w:rsidRPr="00735B95">
        <w:lastRenderedPageBreak/>
        <w:t xml:space="preserve">Who </w:t>
      </w:r>
      <w:r w:rsidR="00C904E7">
        <w:t>are/</w:t>
      </w:r>
      <w:r w:rsidRPr="00735B95">
        <w:t>were the vendor’s principal representatives involved in your project and how would you rate them individually?  Would you</w:t>
      </w:r>
      <w:r w:rsidR="00C904E7">
        <w:t>, ple</w:t>
      </w:r>
      <w:r w:rsidR="006054A1">
        <w:t>a</w:t>
      </w:r>
      <w:r w:rsidR="00C904E7">
        <w:t>se,</w:t>
      </w:r>
      <w:r w:rsidRPr="00735B95">
        <w:t xml:space="preserve"> comment on the skills, knowledge, </w:t>
      </w:r>
      <w:proofErr w:type="gramStart"/>
      <w:r w:rsidRPr="00735B95">
        <w:t>behaviors</w:t>
      </w:r>
      <w:proofErr w:type="gramEnd"/>
      <w:r w:rsidRPr="00735B95">
        <w:t xml:space="preserve"> or other factors on which you based the rating?</w:t>
      </w:r>
    </w:p>
    <w:p w14:paraId="3DDA9E37" w14:textId="77777777" w:rsidR="009D3D08" w:rsidRPr="00735B95" w:rsidRDefault="009D3D08" w:rsidP="00673F54">
      <w:pPr>
        <w:ind w:left="720"/>
      </w:pPr>
    </w:p>
    <w:p w14:paraId="06F4871D"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73F54">
      <w:pPr>
        <w:spacing w:line="360" w:lineRule="auto"/>
        <w:ind w:left="720"/>
      </w:pPr>
    </w:p>
    <w:p w14:paraId="3078AB33"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73F54">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73F54">
      <w:pPr>
        <w:ind w:firstLine="720"/>
      </w:pPr>
      <w:r w:rsidRPr="00735B95">
        <w:t>COMMENTS:</w:t>
      </w:r>
    </w:p>
    <w:p w14:paraId="4C0AE777" w14:textId="77777777" w:rsidR="00673F54" w:rsidRPr="00735B95" w:rsidRDefault="00673F54" w:rsidP="00673F54">
      <w:pPr>
        <w:ind w:left="720"/>
      </w:pPr>
    </w:p>
    <w:p w14:paraId="595EA755" w14:textId="77777777" w:rsidR="00713990" w:rsidRPr="00735B95" w:rsidRDefault="00713990" w:rsidP="00673F54">
      <w:pPr>
        <w:ind w:left="720"/>
      </w:pPr>
    </w:p>
    <w:p w14:paraId="19FDC1D8" w14:textId="77777777" w:rsidR="00713990" w:rsidRPr="00735B95" w:rsidRDefault="00713990" w:rsidP="00673F54">
      <w:pPr>
        <w:ind w:left="720"/>
      </w:pPr>
    </w:p>
    <w:p w14:paraId="37023DB5" w14:textId="77777777" w:rsidR="00713990" w:rsidRPr="00735B95" w:rsidRDefault="00713990" w:rsidP="00673F54">
      <w:pPr>
        <w:ind w:left="720"/>
      </w:pPr>
    </w:p>
    <w:p w14:paraId="6C06121B" w14:textId="77777777" w:rsidR="00673F54" w:rsidRPr="00735B95" w:rsidRDefault="00673F54" w:rsidP="00673F54">
      <w:pPr>
        <w:ind w:left="720"/>
      </w:pPr>
    </w:p>
    <w:p w14:paraId="3FF18F58" w14:textId="0602460F" w:rsidR="00673F54" w:rsidRPr="00735B95" w:rsidRDefault="00673F54" w:rsidP="006D48F5">
      <w:pPr>
        <w:numPr>
          <w:ilvl w:val="0"/>
          <w:numId w:val="23"/>
        </w:numPr>
      </w:pPr>
      <w:r w:rsidRPr="00735B95">
        <w:t>How satisfied are</w:t>
      </w:r>
      <w:r w:rsidR="00C904E7">
        <w:t>/were</w:t>
      </w:r>
      <w:r w:rsidRPr="00735B95">
        <w:t xml:space="preserve"> you with the products developed by the vendor</w:t>
      </w:r>
      <w:r w:rsidR="00C904E7">
        <w:t xml:space="preserve">? </w:t>
      </w:r>
    </w:p>
    <w:p w14:paraId="3114EE6C" w14:textId="77777777" w:rsidR="009D3D08" w:rsidRPr="00735B95" w:rsidRDefault="009D3D08" w:rsidP="00673F54">
      <w:pPr>
        <w:ind w:left="720"/>
        <w:rPr>
          <w:i/>
          <w:u w:val="single"/>
        </w:rPr>
      </w:pPr>
    </w:p>
    <w:p w14:paraId="0B0B7BB5"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73F54">
      <w:pPr>
        <w:ind w:left="-90" w:firstLine="810"/>
      </w:pPr>
    </w:p>
    <w:p w14:paraId="4A78BCB6" w14:textId="77777777" w:rsidR="00673F54" w:rsidRPr="00735B95" w:rsidRDefault="00673F54" w:rsidP="00673F54">
      <w:pPr>
        <w:ind w:left="-90" w:firstLine="810"/>
      </w:pPr>
      <w:r w:rsidRPr="00735B95">
        <w:t>COMMENTS:</w:t>
      </w:r>
    </w:p>
    <w:p w14:paraId="14EC75DA" w14:textId="77777777" w:rsidR="00673F54" w:rsidRPr="00735B95" w:rsidRDefault="00673F54" w:rsidP="00673F54">
      <w:pPr>
        <w:ind w:left="720"/>
        <w:rPr>
          <w:b/>
          <w:i/>
        </w:rPr>
      </w:pPr>
    </w:p>
    <w:p w14:paraId="4E71D69B" w14:textId="77777777" w:rsidR="00673F54" w:rsidRPr="00735B95" w:rsidRDefault="00673F54" w:rsidP="00673F54">
      <w:pPr>
        <w:ind w:left="720"/>
      </w:pPr>
    </w:p>
    <w:p w14:paraId="1D6B1A27" w14:textId="77777777" w:rsidR="00713990" w:rsidRPr="00735B95" w:rsidRDefault="00713990" w:rsidP="00673F54">
      <w:pPr>
        <w:ind w:left="720"/>
      </w:pPr>
    </w:p>
    <w:p w14:paraId="30D7116D" w14:textId="77777777" w:rsidR="00713990" w:rsidRPr="00735B95" w:rsidRDefault="00713990" w:rsidP="00673F54">
      <w:pPr>
        <w:ind w:left="720"/>
      </w:pPr>
    </w:p>
    <w:p w14:paraId="45C460DB" w14:textId="77777777" w:rsidR="00673F54" w:rsidRPr="00735B95" w:rsidRDefault="00673F54" w:rsidP="00673F54">
      <w:pPr>
        <w:ind w:left="720"/>
      </w:pPr>
    </w:p>
    <w:p w14:paraId="19C49EBB" w14:textId="207699CB" w:rsidR="00673F54" w:rsidRPr="00735B95" w:rsidRDefault="00673F54" w:rsidP="006D48F5">
      <w:pPr>
        <w:numPr>
          <w:ilvl w:val="0"/>
          <w:numId w:val="24"/>
        </w:numPr>
        <w:tabs>
          <w:tab w:val="left" w:pos="0"/>
        </w:tabs>
      </w:pPr>
      <w:r w:rsidRPr="00735B95">
        <w:t>With which aspect(s) of this vendor's services are</w:t>
      </w:r>
      <w:r w:rsidR="00C904E7">
        <w:t>/were</w:t>
      </w:r>
      <w:r w:rsidRPr="00735B95">
        <w:t xml:space="preserve"> you most satisfied?</w:t>
      </w:r>
    </w:p>
    <w:p w14:paraId="270A385D" w14:textId="77777777" w:rsidR="009D3D08" w:rsidRPr="00735B95" w:rsidRDefault="009D3D08" w:rsidP="009D3D08">
      <w:pPr>
        <w:tabs>
          <w:tab w:val="left" w:pos="0"/>
        </w:tabs>
        <w:ind w:left="720"/>
      </w:pPr>
    </w:p>
    <w:p w14:paraId="4E2105C0" w14:textId="77777777" w:rsidR="00673F54" w:rsidRPr="00735B95" w:rsidRDefault="009D3D08" w:rsidP="00673F54">
      <w:pPr>
        <w:tabs>
          <w:tab w:val="left" w:pos="0"/>
        </w:tabs>
      </w:pPr>
      <w:r w:rsidRPr="00735B95">
        <w:tab/>
      </w:r>
      <w:r w:rsidR="00673F54" w:rsidRPr="00735B95">
        <w:t>COMMENTS:</w:t>
      </w:r>
    </w:p>
    <w:p w14:paraId="63E678E7" w14:textId="77777777" w:rsidR="00673F54" w:rsidRPr="00735B95" w:rsidRDefault="00673F54" w:rsidP="00673F54">
      <w:pPr>
        <w:tabs>
          <w:tab w:val="left" w:pos="720"/>
        </w:tabs>
        <w:ind w:left="720"/>
      </w:pPr>
    </w:p>
    <w:p w14:paraId="1BB9342D" w14:textId="77777777" w:rsidR="00713990" w:rsidRPr="00735B95" w:rsidRDefault="00713990" w:rsidP="00673F54">
      <w:pPr>
        <w:tabs>
          <w:tab w:val="left" w:pos="720"/>
        </w:tabs>
        <w:ind w:left="720"/>
      </w:pPr>
    </w:p>
    <w:p w14:paraId="2B13584C" w14:textId="77777777" w:rsidR="00713990" w:rsidRPr="00735B95" w:rsidRDefault="00713990" w:rsidP="00673F54">
      <w:pPr>
        <w:tabs>
          <w:tab w:val="left" w:pos="720"/>
        </w:tabs>
        <w:ind w:left="720"/>
      </w:pPr>
    </w:p>
    <w:p w14:paraId="202F2D0F" w14:textId="77777777" w:rsidR="00673F54" w:rsidRPr="00735B95" w:rsidRDefault="00673F54" w:rsidP="00673F54">
      <w:pPr>
        <w:tabs>
          <w:tab w:val="left" w:pos="720"/>
        </w:tabs>
        <w:ind w:left="720"/>
      </w:pPr>
    </w:p>
    <w:p w14:paraId="4CE05CEF" w14:textId="77777777" w:rsidR="00673F54" w:rsidRPr="00735B95" w:rsidRDefault="00673F54" w:rsidP="00673F54">
      <w:pPr>
        <w:tabs>
          <w:tab w:val="left" w:pos="720"/>
        </w:tabs>
        <w:ind w:left="720"/>
      </w:pPr>
    </w:p>
    <w:p w14:paraId="565A1769" w14:textId="77777777" w:rsidR="00673F54" w:rsidRPr="00735B95" w:rsidRDefault="00673F54" w:rsidP="00673F54">
      <w:pPr>
        <w:tabs>
          <w:tab w:val="left" w:pos="720"/>
        </w:tabs>
        <w:ind w:left="720"/>
      </w:pPr>
    </w:p>
    <w:p w14:paraId="59410823" w14:textId="35E2C250" w:rsidR="00673F54" w:rsidRPr="00735B95" w:rsidRDefault="00673F54" w:rsidP="006D48F5">
      <w:pPr>
        <w:numPr>
          <w:ilvl w:val="0"/>
          <w:numId w:val="24"/>
        </w:numPr>
        <w:tabs>
          <w:tab w:val="left" w:pos="0"/>
        </w:tabs>
      </w:pPr>
      <w:r w:rsidRPr="00735B95">
        <w:t>With which aspect(s) of this vendor's services are</w:t>
      </w:r>
      <w:r w:rsidR="00C904E7">
        <w:t>/were</w:t>
      </w:r>
      <w:r w:rsidRPr="00735B95">
        <w:t xml:space="preserve"> you least satisfied?</w:t>
      </w:r>
    </w:p>
    <w:p w14:paraId="2EE1FD42" w14:textId="77777777" w:rsidR="009D3D08" w:rsidRPr="00735B95" w:rsidRDefault="009D3D08" w:rsidP="009D3D08">
      <w:pPr>
        <w:tabs>
          <w:tab w:val="left" w:pos="0"/>
        </w:tabs>
        <w:ind w:left="720"/>
      </w:pPr>
    </w:p>
    <w:p w14:paraId="2EBD9EF3" w14:textId="77777777" w:rsidR="00673F54" w:rsidRPr="00735B95" w:rsidRDefault="009D3D08" w:rsidP="00673F54">
      <w:pPr>
        <w:tabs>
          <w:tab w:val="left" w:pos="0"/>
        </w:tabs>
      </w:pPr>
      <w:r w:rsidRPr="00735B95">
        <w:tab/>
      </w:r>
      <w:r w:rsidR="00673F54" w:rsidRPr="00735B95">
        <w:t>COMMENTS:</w:t>
      </w:r>
    </w:p>
    <w:p w14:paraId="3B879F2D" w14:textId="77777777" w:rsidR="00673F54" w:rsidRPr="00735B95" w:rsidRDefault="00673F54" w:rsidP="00673F54">
      <w:pPr>
        <w:tabs>
          <w:tab w:val="left" w:pos="720"/>
        </w:tabs>
        <w:ind w:left="720"/>
      </w:pPr>
    </w:p>
    <w:p w14:paraId="0EF45271" w14:textId="77777777" w:rsidR="00673F54" w:rsidRPr="00735B95" w:rsidRDefault="00673F54" w:rsidP="00673F54">
      <w:pPr>
        <w:tabs>
          <w:tab w:val="left" w:pos="720"/>
        </w:tabs>
        <w:ind w:left="720"/>
      </w:pPr>
    </w:p>
    <w:p w14:paraId="4E0B6EA0" w14:textId="77777777" w:rsidR="00673F54" w:rsidRPr="00735B95" w:rsidRDefault="00673F54" w:rsidP="006D48F5">
      <w:pPr>
        <w:numPr>
          <w:ilvl w:val="0"/>
          <w:numId w:val="24"/>
        </w:numPr>
        <w:tabs>
          <w:tab w:val="left" w:pos="-90"/>
        </w:tabs>
      </w:pPr>
      <w:r w:rsidRPr="00735B95">
        <w:t xml:space="preserve">Would you recommend this vendor's services to your organization again?  </w:t>
      </w:r>
    </w:p>
    <w:p w14:paraId="279FC518" w14:textId="77777777" w:rsidR="009D3D08" w:rsidRPr="00735B95" w:rsidRDefault="009D3D08" w:rsidP="00673F54">
      <w:pPr>
        <w:ind w:firstLine="720"/>
        <w:rPr>
          <w:bCs/>
          <w:iCs/>
        </w:rPr>
      </w:pPr>
    </w:p>
    <w:p w14:paraId="375902CF" w14:textId="77777777" w:rsidR="00673F54" w:rsidRPr="00735B95" w:rsidRDefault="00673F54" w:rsidP="00673F54">
      <w:pPr>
        <w:ind w:firstLine="720"/>
        <w:rPr>
          <w:bCs/>
          <w:iCs/>
        </w:rPr>
      </w:pPr>
      <w:r w:rsidRPr="00735B95">
        <w:rPr>
          <w:bCs/>
          <w:iCs/>
        </w:rPr>
        <w:lastRenderedPageBreak/>
        <w:t>COMMENTS:</w:t>
      </w:r>
    </w:p>
    <w:p w14:paraId="6CCD97E9" w14:textId="77777777" w:rsidR="00673F54" w:rsidRPr="00735B95" w:rsidRDefault="00673F54" w:rsidP="00961A6B">
      <w:pPr>
        <w:tabs>
          <w:tab w:val="left" w:pos="720"/>
        </w:tabs>
        <w:ind w:left="720"/>
      </w:pPr>
    </w:p>
    <w:p w14:paraId="7F6A62EC" w14:textId="77777777" w:rsidR="00661250" w:rsidRPr="00735B95" w:rsidRDefault="00661250" w:rsidP="0047710B">
      <w:pPr>
        <w:tabs>
          <w:tab w:val="left" w:pos="720"/>
        </w:tabs>
      </w:pPr>
    </w:p>
    <w:sectPr w:rsidR="00661250" w:rsidRPr="00735B95" w:rsidSect="00646B71">
      <w:footerReference w:type="even" r:id="rId41"/>
      <w:footerReference w:type="default" r:id="rId42"/>
      <w:pgSz w:w="12240" w:h="15840"/>
      <w:pgMar w:top="1152" w:right="1267"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5DF6" w14:textId="77777777" w:rsidR="004B6E38" w:rsidRDefault="004B6E38">
      <w:r>
        <w:separator/>
      </w:r>
    </w:p>
  </w:endnote>
  <w:endnote w:type="continuationSeparator" w:id="0">
    <w:p w14:paraId="0C3B8754" w14:textId="77777777" w:rsidR="004B6E38" w:rsidRDefault="004B6E38">
      <w:r>
        <w:continuationSeparator/>
      </w:r>
    </w:p>
  </w:endnote>
  <w:endnote w:type="continuationNotice" w:id="1">
    <w:p w14:paraId="788F7DBD" w14:textId="77777777" w:rsidR="004B6E38" w:rsidRDefault="004B6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1DE83DDB" w:rsidR="004B162D" w:rsidRDefault="004B162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BDD">
      <w:rPr>
        <w:rStyle w:val="PageNumber"/>
        <w:noProof/>
      </w:rPr>
      <w:t>16</w:t>
    </w:r>
    <w:r>
      <w:rPr>
        <w:rStyle w:val="PageNumber"/>
      </w:rPr>
      <w:fldChar w:fldCharType="end"/>
    </w:r>
  </w:p>
  <w:p w14:paraId="116C25B5" w14:textId="77777777" w:rsidR="004B162D" w:rsidRDefault="004B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0F3965C7" w:rsidR="004B162D" w:rsidRDefault="004B162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2FAC">
      <w:rPr>
        <w:rStyle w:val="PageNumber"/>
        <w:noProof/>
      </w:rPr>
      <w:t>iv</w:t>
    </w:r>
    <w:r>
      <w:rPr>
        <w:rStyle w:val="PageNumber"/>
      </w:rPr>
      <w:fldChar w:fldCharType="end"/>
    </w:r>
  </w:p>
  <w:p w14:paraId="25861F15" w14:textId="77777777" w:rsidR="004B162D" w:rsidRDefault="004B1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2CC68AA5" w:rsidR="004B162D" w:rsidRDefault="004B162D">
    <w:pPr>
      <w:pStyle w:val="Footer"/>
    </w:pPr>
    <w:r>
      <w:t xml:space="preserve">GSD/SPD </w:t>
    </w:r>
    <w:r>
      <w:tab/>
    </w:r>
    <w:r>
      <w:tab/>
      <w:t>Version 1.7 2021-05</w:t>
    </w:r>
  </w:p>
  <w:p w14:paraId="1E078BDA" w14:textId="77777777" w:rsidR="004B162D" w:rsidRDefault="004B16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4B162D" w:rsidRDefault="004B162D"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4B162D" w:rsidRDefault="004B162D"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30BAD4DC" w:rsidR="004B162D" w:rsidRDefault="004B162D"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2FAC">
      <w:rPr>
        <w:rStyle w:val="PageNumber"/>
        <w:noProof/>
      </w:rPr>
      <w:t>17</w:t>
    </w:r>
    <w:r>
      <w:rPr>
        <w:rStyle w:val="PageNumber"/>
      </w:rPr>
      <w:fldChar w:fldCharType="end"/>
    </w:r>
  </w:p>
  <w:p w14:paraId="4DD4BD10" w14:textId="77777777" w:rsidR="004B162D" w:rsidRDefault="004B162D"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8F1F" w14:textId="77777777" w:rsidR="004B6E38" w:rsidRDefault="004B6E38">
      <w:r>
        <w:separator/>
      </w:r>
    </w:p>
  </w:footnote>
  <w:footnote w:type="continuationSeparator" w:id="0">
    <w:p w14:paraId="0A767E59" w14:textId="77777777" w:rsidR="004B6E38" w:rsidRDefault="004B6E38">
      <w:r>
        <w:continuationSeparator/>
      </w:r>
    </w:p>
  </w:footnote>
  <w:footnote w:type="continuationNotice" w:id="1">
    <w:p w14:paraId="068CF849" w14:textId="77777777" w:rsidR="004B6E38" w:rsidRDefault="004B6E38"/>
  </w:footnote>
</w:footnotes>
</file>

<file path=word/intelligence2.xml><?xml version="1.0" encoding="utf-8"?>
<int2:intelligence xmlns:int2="http://schemas.microsoft.com/office/intelligence/2020/intelligence" xmlns:oel="http://schemas.microsoft.com/office/2019/extlst">
  <int2:observations>
    <int2:textHash int2:hashCode="usVE9Gcmgd8PB8" int2:id="J7Y753T0">
      <int2:state int2:value="Rejected" int2:type="LegacyProofing"/>
    </int2:textHash>
    <int2:textHash int2:hashCode="a5QuKDH5csIuKw" int2:id="RrHn8MuI">
      <int2:state int2:value="Rejected" int2:type="LegacyProofing"/>
    </int2:textHash>
    <int2:bookmark int2:bookmarkName="_Int_RefJgBqN" int2:invalidationBookmarkName="" int2:hashCode="UrHLqDQh7Tnvw0" int2:id="1miJTYLV">
      <int2:state int2:value="Rejected" int2:type="LegacyProofing"/>
    </int2:bookmark>
    <int2:bookmark int2:bookmarkName="_Int_MuV0sTHI" int2:invalidationBookmarkName="" int2:hashCode="s91cIAnPxblTo3" int2:id="1pwkLSRw">
      <int2:state int2:value="Rejected" int2:type="LegacyProofing"/>
    </int2:bookmark>
    <int2:bookmark int2:bookmarkName="_Int_cXSVY9Yi" int2:invalidationBookmarkName="" int2:hashCode="uhz9zYZfO4e8yV" int2:id="2zc4SYuB">
      <int2:state int2:value="Rejected" int2:type="LegacyProofing"/>
    </int2:bookmark>
    <int2:bookmark int2:bookmarkName="_Int_JrhZAgAv" int2:invalidationBookmarkName="" int2:hashCode="ald6d0P0BepqB+" int2:id="499JM5nh">
      <int2:state int2:value="Rejected" int2:type="LegacyProofing"/>
    </int2:bookmark>
    <int2:bookmark int2:bookmarkName="_Int_vy0EFMnx" int2:invalidationBookmarkName="" int2:hashCode="yP7o6r4HAXc3OU" int2:id="x7Yz6tVH">
      <int2:state int2:value="Rejected" int2:type="LegacyProofing"/>
    </int2:bookmark>
    <int2:bookmark int2:bookmarkName="_Int_czvYFpKb" int2:invalidationBookmarkName="" int2:hashCode="vXHxGlgxcQUmh7" int2:id="6tzvTpZk">
      <int2:state int2:value="Rejected" int2:type="LegacyProofing"/>
    </int2:bookmark>
    <int2:bookmark int2:bookmarkName="_Int_z1dVqV7Y" int2:invalidationBookmarkName="" int2:hashCode="s91cIAnPxblTo3" int2:id="DRtxQkeI">
      <int2:state int2:value="Rejected" int2:type="LegacyProofing"/>
    </int2:bookmark>
    <int2:bookmark int2:bookmarkName="_Int_u8lVFboS" int2:invalidationBookmarkName="" int2:hashCode="ald6d0P0BepqB+" int2:id="DnYqKHCD">
      <int2:state int2:value="Rejected" int2:type="LegacyProofing"/>
    </int2:bookmark>
    <int2:bookmark int2:bookmarkName="_Int_3uCtojgx" int2:invalidationBookmarkName="" int2:hashCode="Wt6sYtvBQnwkfL" int2:id="FN4zpVJ1">
      <int2:state int2:value="Rejected" int2:type="LegacyProofing"/>
    </int2:bookmark>
    <int2:bookmark int2:bookmarkName="_Int_kNf32BvA" int2:invalidationBookmarkName="" int2:hashCode="iBWYmb2Itmc6o/" int2:id="H7BIajW8">
      <int2:state int2:value="Rejected" int2:type="LegacyProofing"/>
    </int2:bookmark>
    <int2:bookmark int2:bookmarkName="_Int_IfcyOHbQ" int2:invalidationBookmarkName="" int2:hashCode="s91cIAnPxblTo3" int2:id="JLdp8hI2">
      <int2:state int2:value="Rejected" int2:type="LegacyProofing"/>
    </int2:bookmark>
    <int2:bookmark int2:bookmarkName="_Int_V3jod9EA" int2:invalidationBookmarkName="" int2:hashCode="S2AN9V7lWjpuj2" int2:id="Js5wXoQn">
      <int2:state int2:value="Rejected" int2:type="LegacyProofing"/>
    </int2:bookmark>
    <int2:bookmark int2:bookmarkName="_Int_siaHTUzw" int2:invalidationBookmarkName="" int2:hashCode="s91cIAnPxblTo3" int2:id="LVZkCdHs">
      <int2:state int2:value="Rejected" int2:type="LegacyProofing"/>
    </int2:bookmark>
    <int2:bookmark int2:bookmarkName="_Int_HAR53CbL" int2:invalidationBookmarkName="" int2:hashCode="T2EFhnMO4yK5Cj" int2:id="LeGGt5Ld">
      <int2:state int2:value="Rejected" int2:type="LegacyProofing"/>
    </int2:bookmark>
    <int2:bookmark int2:bookmarkName="_Int_pxV9aPEM" int2:invalidationBookmarkName="" int2:hashCode="Ot/wg8y+Iq6Upb" int2:id="MXdzqkPR">
      <int2:state int2:value="Rejected" int2:type="LegacyProofing"/>
    </int2:bookmark>
    <int2:bookmark int2:bookmarkName="_Int_3XPwm2lA" int2:invalidationBookmarkName="" int2:hashCode="vXHxGlgxcQUmh7" int2:id="MgEi0VPL">
      <int2:state int2:value="Rejected" int2:type="LegacyProofing"/>
    </int2:bookmark>
    <int2:bookmark int2:bookmarkName="_Int_IeVC5cW4" int2:invalidationBookmarkName="" int2:hashCode="3wVcZpQj/aEI7R" int2:id="OZN5sZvp">
      <int2:state int2:value="Rejected" int2:type="LegacyProofing"/>
    </int2:bookmark>
    <int2:bookmark int2:bookmarkName="_Int_8Qwo3n8V" int2:invalidationBookmarkName="" int2:hashCode="s91cIAnPxblTo3" int2:id="PdsztTKM">
      <int2:state int2:value="Rejected" int2:type="LegacyProofing"/>
    </int2:bookmark>
    <int2:bookmark int2:bookmarkName="_Int_PCdLdMV0" int2:invalidationBookmarkName="" int2:hashCode="uI4p3atpKlbGPd" int2:id="RbF001Kl">
      <int2:state int2:value="Rejected" int2:type="LegacyProofing"/>
    </int2:bookmark>
    <int2:bookmark int2:bookmarkName="_Int_nhR5HvSO" int2:invalidationBookmarkName="" int2:hashCode="vRZP2sgsSUl/fK" int2:id="u4iH9Jrz">
      <int2:state int2:value="Rejected" int2:type="LegacyProofing"/>
    </int2:bookmark>
    <int2:bookmark int2:bookmarkName="_Int_ZbrEpHop" int2:invalidationBookmarkName="" int2:hashCode="G+yuc0oGOMQGJv" int2:id="VXMV1iBX">
      <int2:state int2:value="Rejected" int2:type="LegacyProofing"/>
    </int2:bookmark>
    <int2:bookmark int2:bookmarkName="_Int_1DSnQgFn" int2:invalidationBookmarkName="" int2:hashCode="lrZLwYfE2ehHWN" int2:id="XBCy6eOb">
      <int2:state int2:value="Rejected" int2:type="LegacyProofing"/>
    </int2:bookmark>
    <int2:bookmark int2:bookmarkName="_Int_L5KTojmp" int2:invalidationBookmarkName="" int2:hashCode="T2EFhnMO4yK5Cj" int2:id="XzFQ2SJC">
      <int2:state int2:value="Rejected" int2:type="LegacyProofing"/>
    </int2:bookmark>
    <int2:bookmark int2:bookmarkName="_Int_ddP6H6e9" int2:invalidationBookmarkName="" int2:hashCode="s91cIAnPxblTo3" int2:id="ZXjG0ssK">
      <int2:state int2:value="Rejected" int2:type="LegacyProofing"/>
    </int2:bookmark>
    <int2:bookmark int2:bookmarkName="_Int_8RUOcSbT" int2:invalidationBookmarkName="" int2:hashCode="Ot/wg8y+Iq6Upb" int2:id="ZcyBfDkJ">
      <int2:state int2:value="Rejected" int2:type="LegacyProofing"/>
    </int2:bookmark>
    <int2:bookmark int2:bookmarkName="_Int_HStR6ZfW" int2:invalidationBookmarkName="" int2:hashCode="s91cIAnPxblTo3" int2:id="b0HqfnLG">
      <int2:state int2:value="Rejected" int2:type="LegacyProofing"/>
    </int2:bookmark>
    <int2:bookmark int2:bookmarkName="_Int_g9eNS9S5" int2:invalidationBookmarkName="" int2:hashCode="7L96OIjrkO/rtY" int2:id="w52K4DO0">
      <int2:state int2:value="Rejected" int2:type="LegacyProofing"/>
    </int2:bookmark>
    <int2:bookmark int2:bookmarkName="_Int_FQrdHEuU" int2:invalidationBookmarkName="" int2:hashCode="RYyu4lR4V92pZ9" int2:id="j8i4EqgO">
      <int2:state int2:value="Rejected" int2:type="LegacyProofing"/>
    </int2:bookmark>
    <int2:bookmark int2:bookmarkName="_Int_uHqCQpgK" int2:invalidationBookmarkName="" int2:hashCode="0JQeaNqPOBUf+G" int2:id="uZ2mGhy8">
      <int2:state int2:value="Rejected" int2:type="LegacyProofing"/>
    </int2:bookmark>
    <int2:bookmark int2:bookmarkName="_Int_xuJSXjLi" int2:invalidationBookmarkName="" int2:hashCode="3wVcZpQj/aEI7R" int2:id="oBzjIdEY">
      <int2:state int2:value="Rejected" int2:type="LegacyProofing"/>
    </int2:bookmark>
    <int2:bookmark int2:bookmarkName="_Int_qIR3QNvn" int2:invalidationBookmarkName="" int2:hashCode="e+M6cNk+VBqIUu" int2:id="tvB7wszk">
      <int2:state int2:value="Rejected" int2:type="LegacyProofing"/>
    </int2:bookmark>
    <int2:bookmark int2:bookmarkName="_Int_qUu0edx3" int2:invalidationBookmarkName="" int2:hashCode="SVGVi9QRNAswbi" int2:id="tbvHMly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FF903"/>
    <w:multiLevelType w:val="hybridMultilevel"/>
    <w:tmpl w:val="332456E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71744"/>
    <w:multiLevelType w:val="hybridMultilevel"/>
    <w:tmpl w:val="5D76E8F8"/>
    <w:lvl w:ilvl="0" w:tplc="FFFFFFF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8FB1E"/>
    <w:multiLevelType w:val="hybridMultilevel"/>
    <w:tmpl w:val="60D429BC"/>
    <w:lvl w:ilvl="0" w:tplc="8572FE68">
      <w:start w:val="3"/>
      <w:numFmt w:val="decimal"/>
      <w:lvlText w:val="%1."/>
      <w:lvlJc w:val="left"/>
      <w:pPr>
        <w:ind w:left="720" w:hanging="360"/>
      </w:pPr>
    </w:lvl>
    <w:lvl w:ilvl="1" w:tplc="A6022218">
      <w:start w:val="1"/>
      <w:numFmt w:val="lowerLetter"/>
      <w:lvlText w:val="%2."/>
      <w:lvlJc w:val="left"/>
      <w:pPr>
        <w:ind w:left="1440" w:hanging="360"/>
      </w:pPr>
    </w:lvl>
    <w:lvl w:ilvl="2" w:tplc="78887D7A">
      <w:start w:val="1"/>
      <w:numFmt w:val="lowerRoman"/>
      <w:lvlText w:val="%3."/>
      <w:lvlJc w:val="right"/>
      <w:pPr>
        <w:ind w:left="2160" w:hanging="180"/>
      </w:pPr>
    </w:lvl>
    <w:lvl w:ilvl="3" w:tplc="3FECBED8">
      <w:start w:val="1"/>
      <w:numFmt w:val="decimal"/>
      <w:lvlText w:val="%4."/>
      <w:lvlJc w:val="left"/>
      <w:pPr>
        <w:ind w:left="2880" w:hanging="360"/>
      </w:pPr>
    </w:lvl>
    <w:lvl w:ilvl="4" w:tplc="FDC29BA6">
      <w:start w:val="1"/>
      <w:numFmt w:val="lowerLetter"/>
      <w:lvlText w:val="%5."/>
      <w:lvlJc w:val="left"/>
      <w:pPr>
        <w:ind w:left="3600" w:hanging="360"/>
      </w:pPr>
    </w:lvl>
    <w:lvl w:ilvl="5" w:tplc="BAF4AD26">
      <w:start w:val="1"/>
      <w:numFmt w:val="lowerRoman"/>
      <w:lvlText w:val="%6."/>
      <w:lvlJc w:val="right"/>
      <w:pPr>
        <w:ind w:left="4320" w:hanging="180"/>
      </w:pPr>
    </w:lvl>
    <w:lvl w:ilvl="6" w:tplc="FF728262">
      <w:start w:val="1"/>
      <w:numFmt w:val="decimal"/>
      <w:lvlText w:val="%7."/>
      <w:lvlJc w:val="left"/>
      <w:pPr>
        <w:ind w:left="5040" w:hanging="360"/>
      </w:pPr>
    </w:lvl>
    <w:lvl w:ilvl="7" w:tplc="7B4C835E">
      <w:start w:val="1"/>
      <w:numFmt w:val="lowerLetter"/>
      <w:lvlText w:val="%8."/>
      <w:lvlJc w:val="left"/>
      <w:pPr>
        <w:ind w:left="5760" w:hanging="360"/>
      </w:pPr>
    </w:lvl>
    <w:lvl w:ilvl="8" w:tplc="1AD0E428">
      <w:start w:val="1"/>
      <w:numFmt w:val="lowerRoman"/>
      <w:lvlText w:val="%9."/>
      <w:lvlJc w:val="right"/>
      <w:pPr>
        <w:ind w:left="6480" w:hanging="180"/>
      </w:pPr>
    </w:lvl>
  </w:abstractNum>
  <w:abstractNum w:abstractNumId="4"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B4A9E"/>
    <w:multiLevelType w:val="hybridMultilevel"/>
    <w:tmpl w:val="D5BAED8E"/>
    <w:lvl w:ilvl="0" w:tplc="0394C332">
      <w:start w:val="1"/>
      <w:numFmt w:val="decimal"/>
      <w:lvlText w:val="%1."/>
      <w:lvlJc w:val="left"/>
      <w:pPr>
        <w:ind w:left="720" w:hanging="360"/>
      </w:pPr>
    </w:lvl>
    <w:lvl w:ilvl="1" w:tplc="C9A8C3C6">
      <w:start w:val="1"/>
      <w:numFmt w:val="lowerLetter"/>
      <w:lvlText w:val="%2."/>
      <w:lvlJc w:val="left"/>
      <w:pPr>
        <w:ind w:left="1440" w:hanging="360"/>
      </w:pPr>
    </w:lvl>
    <w:lvl w:ilvl="2" w:tplc="3CCCAEF4">
      <w:start w:val="1"/>
      <w:numFmt w:val="lowerRoman"/>
      <w:lvlText w:val="%3."/>
      <w:lvlJc w:val="right"/>
      <w:pPr>
        <w:ind w:left="2160" w:hanging="180"/>
      </w:pPr>
    </w:lvl>
    <w:lvl w:ilvl="3" w:tplc="52FC0DBE">
      <w:start w:val="1"/>
      <w:numFmt w:val="decimal"/>
      <w:lvlText w:val="%4."/>
      <w:lvlJc w:val="left"/>
      <w:pPr>
        <w:ind w:left="2880" w:hanging="360"/>
      </w:pPr>
    </w:lvl>
    <w:lvl w:ilvl="4" w:tplc="7638CB62">
      <w:start w:val="1"/>
      <w:numFmt w:val="lowerLetter"/>
      <w:lvlText w:val="%5."/>
      <w:lvlJc w:val="left"/>
      <w:pPr>
        <w:ind w:left="3600" w:hanging="360"/>
      </w:pPr>
    </w:lvl>
    <w:lvl w:ilvl="5" w:tplc="088E6B78">
      <w:start w:val="1"/>
      <w:numFmt w:val="lowerRoman"/>
      <w:lvlText w:val="%6."/>
      <w:lvlJc w:val="right"/>
      <w:pPr>
        <w:ind w:left="4320" w:hanging="180"/>
      </w:pPr>
    </w:lvl>
    <w:lvl w:ilvl="6" w:tplc="39DC3584">
      <w:start w:val="1"/>
      <w:numFmt w:val="decimal"/>
      <w:lvlText w:val="%7."/>
      <w:lvlJc w:val="left"/>
      <w:pPr>
        <w:ind w:left="5040" w:hanging="360"/>
      </w:pPr>
    </w:lvl>
    <w:lvl w:ilvl="7" w:tplc="514C438A">
      <w:start w:val="1"/>
      <w:numFmt w:val="lowerLetter"/>
      <w:lvlText w:val="%8."/>
      <w:lvlJc w:val="left"/>
      <w:pPr>
        <w:ind w:left="5760" w:hanging="360"/>
      </w:pPr>
    </w:lvl>
    <w:lvl w:ilvl="8" w:tplc="6512F57A">
      <w:start w:val="1"/>
      <w:numFmt w:val="lowerRoman"/>
      <w:lvlText w:val="%9."/>
      <w:lvlJc w:val="right"/>
      <w:pPr>
        <w:ind w:left="6480" w:hanging="180"/>
      </w:pPr>
    </w:lvl>
  </w:abstractNum>
  <w:abstractNum w:abstractNumId="7" w15:restartNumberingAfterBreak="0">
    <w:nsid w:val="0C8FB570"/>
    <w:multiLevelType w:val="hybridMultilevel"/>
    <w:tmpl w:val="A06019B2"/>
    <w:lvl w:ilvl="0" w:tplc="041A9A28">
      <w:start w:val="8"/>
      <w:numFmt w:val="decimal"/>
      <w:lvlText w:val="%1."/>
      <w:lvlJc w:val="left"/>
      <w:pPr>
        <w:ind w:left="720" w:hanging="360"/>
      </w:pPr>
    </w:lvl>
    <w:lvl w:ilvl="1" w:tplc="6248D35C">
      <w:start w:val="1"/>
      <w:numFmt w:val="lowerLetter"/>
      <w:lvlText w:val="%2."/>
      <w:lvlJc w:val="left"/>
      <w:pPr>
        <w:ind w:left="1440" w:hanging="360"/>
      </w:pPr>
    </w:lvl>
    <w:lvl w:ilvl="2" w:tplc="EEEEC496">
      <w:start w:val="1"/>
      <w:numFmt w:val="lowerRoman"/>
      <w:lvlText w:val="%3."/>
      <w:lvlJc w:val="right"/>
      <w:pPr>
        <w:ind w:left="2160" w:hanging="180"/>
      </w:pPr>
    </w:lvl>
    <w:lvl w:ilvl="3" w:tplc="30684C6C">
      <w:start w:val="1"/>
      <w:numFmt w:val="decimal"/>
      <w:lvlText w:val="%4."/>
      <w:lvlJc w:val="left"/>
      <w:pPr>
        <w:ind w:left="2880" w:hanging="360"/>
      </w:pPr>
    </w:lvl>
    <w:lvl w:ilvl="4" w:tplc="5C06E95E">
      <w:start w:val="1"/>
      <w:numFmt w:val="lowerLetter"/>
      <w:lvlText w:val="%5."/>
      <w:lvlJc w:val="left"/>
      <w:pPr>
        <w:ind w:left="3600" w:hanging="360"/>
      </w:pPr>
    </w:lvl>
    <w:lvl w:ilvl="5" w:tplc="7D44146A">
      <w:start w:val="1"/>
      <w:numFmt w:val="lowerRoman"/>
      <w:lvlText w:val="%6."/>
      <w:lvlJc w:val="right"/>
      <w:pPr>
        <w:ind w:left="4320" w:hanging="180"/>
      </w:pPr>
    </w:lvl>
    <w:lvl w:ilvl="6" w:tplc="723625E2">
      <w:start w:val="1"/>
      <w:numFmt w:val="decimal"/>
      <w:lvlText w:val="%7."/>
      <w:lvlJc w:val="left"/>
      <w:pPr>
        <w:ind w:left="5040" w:hanging="360"/>
      </w:pPr>
    </w:lvl>
    <w:lvl w:ilvl="7" w:tplc="A28C79A4">
      <w:start w:val="1"/>
      <w:numFmt w:val="lowerLetter"/>
      <w:lvlText w:val="%8."/>
      <w:lvlJc w:val="left"/>
      <w:pPr>
        <w:ind w:left="5760" w:hanging="360"/>
      </w:pPr>
    </w:lvl>
    <w:lvl w:ilvl="8" w:tplc="F146CA8A">
      <w:start w:val="1"/>
      <w:numFmt w:val="lowerRoman"/>
      <w:lvlText w:val="%9."/>
      <w:lvlJc w:val="right"/>
      <w:pPr>
        <w:ind w:left="6480" w:hanging="180"/>
      </w:pPr>
    </w:lvl>
  </w:abstractNum>
  <w:abstractNum w:abstractNumId="8"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63CE2"/>
    <w:multiLevelType w:val="hybridMultilevel"/>
    <w:tmpl w:val="D024B080"/>
    <w:lvl w:ilvl="0" w:tplc="FFFFFFFF">
      <w:start w:val="2"/>
      <w:numFmt w:val="decimal"/>
      <w:lvlText w:val="%1."/>
      <w:lvlJc w:val="left"/>
      <w:pPr>
        <w:ind w:left="32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F1F3E"/>
    <w:multiLevelType w:val="hybridMultilevel"/>
    <w:tmpl w:val="9DA2D2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31479"/>
    <w:multiLevelType w:val="hybridMultilevel"/>
    <w:tmpl w:val="27C402EC"/>
    <w:lvl w:ilvl="0" w:tplc="0409000F">
      <w:start w:val="1"/>
      <w:numFmt w:val="decimal"/>
      <w:lvlText w:val="%1."/>
      <w:lvlJc w:val="left"/>
      <w:pPr>
        <w:ind w:left="54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9DF23F4"/>
    <w:multiLevelType w:val="hybridMultilevel"/>
    <w:tmpl w:val="62D87354"/>
    <w:lvl w:ilvl="0" w:tplc="FFFFFFFF">
      <w:start w:val="1"/>
      <w:numFmt w:val="lowerLetter"/>
      <w:lvlText w:val="%1."/>
      <w:lvlJc w:val="left"/>
      <w:pPr>
        <w:ind w:left="3240" w:hanging="360"/>
      </w:pPr>
      <w:rPr>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19" w15:restartNumberingAfterBreak="0">
    <w:nsid w:val="24ACAEE5"/>
    <w:multiLevelType w:val="hybridMultilevel"/>
    <w:tmpl w:val="BD341514"/>
    <w:lvl w:ilvl="0" w:tplc="FD66F94A">
      <w:start w:val="1"/>
      <w:numFmt w:val="decimal"/>
      <w:lvlText w:val="%1."/>
      <w:lvlJc w:val="left"/>
      <w:pPr>
        <w:ind w:left="1080" w:hanging="360"/>
      </w:pPr>
    </w:lvl>
    <w:lvl w:ilvl="1" w:tplc="4A2E3EC2">
      <w:start w:val="1"/>
      <w:numFmt w:val="lowerLetter"/>
      <w:lvlText w:val="%2."/>
      <w:lvlJc w:val="left"/>
      <w:pPr>
        <w:ind w:left="1440" w:hanging="360"/>
      </w:pPr>
    </w:lvl>
    <w:lvl w:ilvl="2" w:tplc="100AAD26">
      <w:start w:val="1"/>
      <w:numFmt w:val="lowerRoman"/>
      <w:lvlText w:val="%3."/>
      <w:lvlJc w:val="right"/>
      <w:pPr>
        <w:ind w:left="2160" w:hanging="180"/>
      </w:pPr>
    </w:lvl>
    <w:lvl w:ilvl="3" w:tplc="F9643CB2">
      <w:start w:val="1"/>
      <w:numFmt w:val="decimal"/>
      <w:lvlText w:val="%4."/>
      <w:lvlJc w:val="left"/>
      <w:pPr>
        <w:ind w:left="2880" w:hanging="360"/>
      </w:pPr>
    </w:lvl>
    <w:lvl w:ilvl="4" w:tplc="09962B92">
      <w:start w:val="1"/>
      <w:numFmt w:val="lowerLetter"/>
      <w:lvlText w:val="%5."/>
      <w:lvlJc w:val="left"/>
      <w:pPr>
        <w:ind w:left="3600" w:hanging="360"/>
      </w:pPr>
    </w:lvl>
    <w:lvl w:ilvl="5" w:tplc="C5B67F34">
      <w:start w:val="1"/>
      <w:numFmt w:val="lowerRoman"/>
      <w:lvlText w:val="%6."/>
      <w:lvlJc w:val="right"/>
      <w:pPr>
        <w:ind w:left="4320" w:hanging="180"/>
      </w:pPr>
    </w:lvl>
    <w:lvl w:ilvl="6" w:tplc="8EA004F0">
      <w:start w:val="1"/>
      <w:numFmt w:val="decimal"/>
      <w:lvlText w:val="%7."/>
      <w:lvlJc w:val="left"/>
      <w:pPr>
        <w:ind w:left="5040" w:hanging="360"/>
      </w:pPr>
    </w:lvl>
    <w:lvl w:ilvl="7" w:tplc="A858E244">
      <w:start w:val="1"/>
      <w:numFmt w:val="lowerLetter"/>
      <w:lvlText w:val="%8."/>
      <w:lvlJc w:val="left"/>
      <w:pPr>
        <w:ind w:left="5760" w:hanging="360"/>
      </w:pPr>
    </w:lvl>
    <w:lvl w:ilvl="8" w:tplc="DAF45E1C">
      <w:start w:val="1"/>
      <w:numFmt w:val="lowerRoman"/>
      <w:lvlText w:val="%9."/>
      <w:lvlJc w:val="right"/>
      <w:pPr>
        <w:ind w:left="6480" w:hanging="180"/>
      </w:pPr>
    </w:lvl>
  </w:abstractNum>
  <w:abstractNum w:abstractNumId="20"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1"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2" w15:restartNumberingAfterBreak="0">
    <w:nsid w:val="26095408"/>
    <w:multiLevelType w:val="hybridMultilevel"/>
    <w:tmpl w:val="6088A39C"/>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BDFB32"/>
    <w:multiLevelType w:val="hybridMultilevel"/>
    <w:tmpl w:val="2552179E"/>
    <w:lvl w:ilvl="0" w:tplc="779E66EE">
      <w:start w:val="5"/>
      <w:numFmt w:val="decimal"/>
      <w:lvlText w:val="%1."/>
      <w:lvlJc w:val="left"/>
      <w:pPr>
        <w:ind w:left="720" w:hanging="360"/>
      </w:pPr>
    </w:lvl>
    <w:lvl w:ilvl="1" w:tplc="26B2EC06">
      <w:start w:val="1"/>
      <w:numFmt w:val="lowerLetter"/>
      <w:lvlText w:val="%2."/>
      <w:lvlJc w:val="left"/>
      <w:pPr>
        <w:ind w:left="1440" w:hanging="360"/>
      </w:pPr>
    </w:lvl>
    <w:lvl w:ilvl="2" w:tplc="387088AC">
      <w:start w:val="1"/>
      <w:numFmt w:val="lowerRoman"/>
      <w:lvlText w:val="%3."/>
      <w:lvlJc w:val="right"/>
      <w:pPr>
        <w:ind w:left="2160" w:hanging="180"/>
      </w:pPr>
    </w:lvl>
    <w:lvl w:ilvl="3" w:tplc="ACBE7892">
      <w:start w:val="1"/>
      <w:numFmt w:val="decimal"/>
      <w:lvlText w:val="%4."/>
      <w:lvlJc w:val="left"/>
      <w:pPr>
        <w:ind w:left="2880" w:hanging="360"/>
      </w:pPr>
    </w:lvl>
    <w:lvl w:ilvl="4" w:tplc="E50E0EC2">
      <w:start w:val="1"/>
      <w:numFmt w:val="lowerLetter"/>
      <w:lvlText w:val="%5."/>
      <w:lvlJc w:val="left"/>
      <w:pPr>
        <w:ind w:left="3600" w:hanging="360"/>
      </w:pPr>
    </w:lvl>
    <w:lvl w:ilvl="5" w:tplc="6CECFE02">
      <w:start w:val="1"/>
      <w:numFmt w:val="lowerRoman"/>
      <w:lvlText w:val="%6."/>
      <w:lvlJc w:val="right"/>
      <w:pPr>
        <w:ind w:left="4320" w:hanging="180"/>
      </w:pPr>
    </w:lvl>
    <w:lvl w:ilvl="6" w:tplc="20CCBEA2">
      <w:start w:val="1"/>
      <w:numFmt w:val="decimal"/>
      <w:lvlText w:val="%7."/>
      <w:lvlJc w:val="left"/>
      <w:pPr>
        <w:ind w:left="5040" w:hanging="360"/>
      </w:pPr>
    </w:lvl>
    <w:lvl w:ilvl="7" w:tplc="DFE86200">
      <w:start w:val="1"/>
      <w:numFmt w:val="lowerLetter"/>
      <w:lvlText w:val="%8."/>
      <w:lvlJc w:val="left"/>
      <w:pPr>
        <w:ind w:left="5760" w:hanging="360"/>
      </w:pPr>
    </w:lvl>
    <w:lvl w:ilvl="8" w:tplc="0FF0CD0A">
      <w:start w:val="1"/>
      <w:numFmt w:val="lowerRoman"/>
      <w:lvlText w:val="%9."/>
      <w:lvlJc w:val="right"/>
      <w:pPr>
        <w:ind w:left="6480" w:hanging="180"/>
      </w:pPr>
    </w:lvl>
  </w:abstractNum>
  <w:abstractNum w:abstractNumId="25" w15:restartNumberingAfterBreak="0">
    <w:nsid w:val="2E2BE352"/>
    <w:multiLevelType w:val="hybridMultilevel"/>
    <w:tmpl w:val="5AF0300C"/>
    <w:lvl w:ilvl="0" w:tplc="B0E23B70">
      <w:start w:val="7"/>
      <w:numFmt w:val="decimal"/>
      <w:lvlText w:val="%1."/>
      <w:lvlJc w:val="left"/>
      <w:pPr>
        <w:ind w:left="720" w:hanging="360"/>
      </w:pPr>
    </w:lvl>
    <w:lvl w:ilvl="1" w:tplc="B4302140">
      <w:start w:val="1"/>
      <w:numFmt w:val="lowerLetter"/>
      <w:lvlText w:val="%2."/>
      <w:lvlJc w:val="left"/>
      <w:pPr>
        <w:ind w:left="1440" w:hanging="360"/>
      </w:pPr>
    </w:lvl>
    <w:lvl w:ilvl="2" w:tplc="0332D036">
      <w:start w:val="1"/>
      <w:numFmt w:val="lowerRoman"/>
      <w:lvlText w:val="%3."/>
      <w:lvlJc w:val="right"/>
      <w:pPr>
        <w:ind w:left="2160" w:hanging="180"/>
      </w:pPr>
    </w:lvl>
    <w:lvl w:ilvl="3" w:tplc="23805DCE">
      <w:start w:val="1"/>
      <w:numFmt w:val="decimal"/>
      <w:lvlText w:val="%4."/>
      <w:lvlJc w:val="left"/>
      <w:pPr>
        <w:ind w:left="2880" w:hanging="360"/>
      </w:pPr>
    </w:lvl>
    <w:lvl w:ilvl="4" w:tplc="30A6B9A4">
      <w:start w:val="1"/>
      <w:numFmt w:val="lowerLetter"/>
      <w:lvlText w:val="%5."/>
      <w:lvlJc w:val="left"/>
      <w:pPr>
        <w:ind w:left="3600" w:hanging="360"/>
      </w:pPr>
    </w:lvl>
    <w:lvl w:ilvl="5" w:tplc="4950E6B2">
      <w:start w:val="1"/>
      <w:numFmt w:val="lowerRoman"/>
      <w:lvlText w:val="%6."/>
      <w:lvlJc w:val="right"/>
      <w:pPr>
        <w:ind w:left="4320" w:hanging="180"/>
      </w:pPr>
    </w:lvl>
    <w:lvl w:ilvl="6" w:tplc="E46EF7CE">
      <w:start w:val="1"/>
      <w:numFmt w:val="decimal"/>
      <w:lvlText w:val="%7."/>
      <w:lvlJc w:val="left"/>
      <w:pPr>
        <w:ind w:left="5040" w:hanging="360"/>
      </w:pPr>
    </w:lvl>
    <w:lvl w:ilvl="7" w:tplc="5B7C107A">
      <w:start w:val="1"/>
      <w:numFmt w:val="lowerLetter"/>
      <w:lvlText w:val="%8."/>
      <w:lvlJc w:val="left"/>
      <w:pPr>
        <w:ind w:left="5760" w:hanging="360"/>
      </w:pPr>
    </w:lvl>
    <w:lvl w:ilvl="8" w:tplc="5AE69A02">
      <w:start w:val="1"/>
      <w:numFmt w:val="lowerRoman"/>
      <w:lvlText w:val="%9."/>
      <w:lvlJc w:val="right"/>
      <w:pPr>
        <w:ind w:left="6480" w:hanging="180"/>
      </w:pPr>
    </w:lvl>
  </w:abstractNum>
  <w:abstractNum w:abstractNumId="26"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6785CEA"/>
    <w:multiLevelType w:val="hybridMultilevel"/>
    <w:tmpl w:val="269A6A0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9C5BA0"/>
    <w:multiLevelType w:val="hybridMultilevel"/>
    <w:tmpl w:val="A0B01046"/>
    <w:lvl w:ilvl="0" w:tplc="8E5CFEDE">
      <w:start w:val="5"/>
      <w:numFmt w:val="decimal"/>
      <w:lvlText w:val="%1."/>
      <w:lvlJc w:val="left"/>
      <w:pPr>
        <w:ind w:left="720" w:hanging="360"/>
      </w:pPr>
    </w:lvl>
    <w:lvl w:ilvl="1" w:tplc="51A0EC76">
      <w:start w:val="1"/>
      <w:numFmt w:val="lowerLetter"/>
      <w:lvlText w:val="%2."/>
      <w:lvlJc w:val="left"/>
      <w:pPr>
        <w:ind w:left="1440" w:hanging="360"/>
      </w:pPr>
    </w:lvl>
    <w:lvl w:ilvl="2" w:tplc="1BA016F0">
      <w:start w:val="1"/>
      <w:numFmt w:val="lowerRoman"/>
      <w:lvlText w:val="%3."/>
      <w:lvlJc w:val="right"/>
      <w:pPr>
        <w:ind w:left="2160" w:hanging="180"/>
      </w:pPr>
    </w:lvl>
    <w:lvl w:ilvl="3" w:tplc="7E064A4C">
      <w:start w:val="1"/>
      <w:numFmt w:val="decimal"/>
      <w:lvlText w:val="%4."/>
      <w:lvlJc w:val="left"/>
      <w:pPr>
        <w:ind w:left="2880" w:hanging="360"/>
      </w:pPr>
    </w:lvl>
    <w:lvl w:ilvl="4" w:tplc="AA50618C">
      <w:start w:val="1"/>
      <w:numFmt w:val="lowerLetter"/>
      <w:lvlText w:val="%5."/>
      <w:lvlJc w:val="left"/>
      <w:pPr>
        <w:ind w:left="3600" w:hanging="360"/>
      </w:pPr>
    </w:lvl>
    <w:lvl w:ilvl="5" w:tplc="B9B87E7C">
      <w:start w:val="1"/>
      <w:numFmt w:val="lowerRoman"/>
      <w:lvlText w:val="%6."/>
      <w:lvlJc w:val="right"/>
      <w:pPr>
        <w:ind w:left="4320" w:hanging="180"/>
      </w:pPr>
    </w:lvl>
    <w:lvl w:ilvl="6" w:tplc="D3DC4CCA">
      <w:start w:val="1"/>
      <w:numFmt w:val="decimal"/>
      <w:lvlText w:val="%7."/>
      <w:lvlJc w:val="left"/>
      <w:pPr>
        <w:ind w:left="5040" w:hanging="360"/>
      </w:pPr>
    </w:lvl>
    <w:lvl w:ilvl="7" w:tplc="3F58A5BC">
      <w:start w:val="1"/>
      <w:numFmt w:val="lowerLetter"/>
      <w:lvlText w:val="%8."/>
      <w:lvlJc w:val="left"/>
      <w:pPr>
        <w:ind w:left="5760" w:hanging="360"/>
      </w:pPr>
    </w:lvl>
    <w:lvl w:ilvl="8" w:tplc="A9B64BE8">
      <w:start w:val="1"/>
      <w:numFmt w:val="lowerRoman"/>
      <w:lvlText w:val="%9."/>
      <w:lvlJc w:val="right"/>
      <w:pPr>
        <w:ind w:left="6480" w:hanging="180"/>
      </w:pPr>
    </w:lvl>
  </w:abstractNum>
  <w:abstractNum w:abstractNumId="29"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E02D77"/>
    <w:multiLevelType w:val="hybridMultilevel"/>
    <w:tmpl w:val="F246FF90"/>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3B3A5D06"/>
    <w:multiLevelType w:val="hybridMultilevel"/>
    <w:tmpl w:val="A296C536"/>
    <w:lvl w:ilvl="0" w:tplc="FFFFFFFF">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4" w15:restartNumberingAfterBreak="0">
    <w:nsid w:val="3BED2174"/>
    <w:multiLevelType w:val="hybridMultilevel"/>
    <w:tmpl w:val="0B484A56"/>
    <w:lvl w:ilvl="0" w:tplc="49222D6E">
      <w:start w:val="1"/>
      <w:numFmt w:val="lowerRoman"/>
      <w:lvlText w:val="%1."/>
      <w:lvlJc w:val="righ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F473C9"/>
    <w:multiLevelType w:val="multilevel"/>
    <w:tmpl w:val="63B0B310"/>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37"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8366EE"/>
    <w:multiLevelType w:val="hybridMultilevel"/>
    <w:tmpl w:val="97AE6D12"/>
    <w:lvl w:ilvl="0" w:tplc="FFFFFFFF">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3B505C"/>
    <w:multiLevelType w:val="hybridMultilevel"/>
    <w:tmpl w:val="A3545E74"/>
    <w:lvl w:ilvl="0" w:tplc="FFFFFFFF">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1" w15:restartNumberingAfterBreak="0">
    <w:nsid w:val="5085359B"/>
    <w:multiLevelType w:val="hybridMultilevel"/>
    <w:tmpl w:val="40929B6C"/>
    <w:lvl w:ilvl="0" w:tplc="0409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D6700E"/>
    <w:multiLevelType w:val="multilevel"/>
    <w:tmpl w:val="2F1A660E"/>
    <w:lvl w:ilvl="0">
      <w:start w:val="1"/>
      <w:numFmt w:val="upperLetter"/>
      <w:lvlText w:val="%1."/>
      <w:lvlJc w:val="lef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4230C4B"/>
    <w:multiLevelType w:val="multilevel"/>
    <w:tmpl w:val="89888FA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4" w15:restartNumberingAfterBreak="0">
    <w:nsid w:val="62202627"/>
    <w:multiLevelType w:val="hybridMultilevel"/>
    <w:tmpl w:val="49DCEE40"/>
    <w:lvl w:ilvl="0" w:tplc="AECECB70">
      <w:start w:val="1"/>
      <w:numFmt w:val="upperRoman"/>
      <w:lvlText w:val="%1."/>
      <w:lvlJc w:val="left"/>
      <w:pPr>
        <w:ind w:left="2340" w:hanging="360"/>
      </w:pPr>
      <w:rPr>
        <w:rFonts w:asciiTheme="minorHAnsi" w:eastAsiaTheme="minorHAnsi" w:hAnsiTheme="minorHAnsi" w:cstheme="minorHAnsi"/>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5"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0CD98A"/>
    <w:multiLevelType w:val="hybridMultilevel"/>
    <w:tmpl w:val="DA9892EA"/>
    <w:lvl w:ilvl="0" w:tplc="BA8056CC">
      <w:start w:val="4"/>
      <w:numFmt w:val="decimal"/>
      <w:lvlText w:val="%1."/>
      <w:lvlJc w:val="left"/>
      <w:pPr>
        <w:ind w:left="720" w:hanging="360"/>
      </w:pPr>
    </w:lvl>
    <w:lvl w:ilvl="1" w:tplc="67CA4F00">
      <w:start w:val="1"/>
      <w:numFmt w:val="lowerLetter"/>
      <w:lvlText w:val="%2."/>
      <w:lvlJc w:val="left"/>
      <w:pPr>
        <w:ind w:left="1440" w:hanging="360"/>
      </w:pPr>
    </w:lvl>
    <w:lvl w:ilvl="2" w:tplc="28CA3866">
      <w:start w:val="1"/>
      <w:numFmt w:val="lowerRoman"/>
      <w:lvlText w:val="%3."/>
      <w:lvlJc w:val="right"/>
      <w:pPr>
        <w:ind w:left="2160" w:hanging="180"/>
      </w:pPr>
    </w:lvl>
    <w:lvl w:ilvl="3" w:tplc="2C3455DA">
      <w:start w:val="1"/>
      <w:numFmt w:val="decimal"/>
      <w:lvlText w:val="%4."/>
      <w:lvlJc w:val="left"/>
      <w:pPr>
        <w:ind w:left="2880" w:hanging="360"/>
      </w:pPr>
    </w:lvl>
    <w:lvl w:ilvl="4" w:tplc="1CBCB36C">
      <w:start w:val="1"/>
      <w:numFmt w:val="lowerLetter"/>
      <w:lvlText w:val="%5."/>
      <w:lvlJc w:val="left"/>
      <w:pPr>
        <w:ind w:left="3600" w:hanging="360"/>
      </w:pPr>
    </w:lvl>
    <w:lvl w:ilvl="5" w:tplc="C52E0B82">
      <w:start w:val="1"/>
      <w:numFmt w:val="lowerRoman"/>
      <w:lvlText w:val="%6."/>
      <w:lvlJc w:val="right"/>
      <w:pPr>
        <w:ind w:left="4320" w:hanging="180"/>
      </w:pPr>
    </w:lvl>
    <w:lvl w:ilvl="6" w:tplc="E55CA998">
      <w:start w:val="1"/>
      <w:numFmt w:val="decimal"/>
      <w:lvlText w:val="%7."/>
      <w:lvlJc w:val="left"/>
      <w:pPr>
        <w:ind w:left="5040" w:hanging="360"/>
      </w:pPr>
    </w:lvl>
    <w:lvl w:ilvl="7" w:tplc="A23A11D4">
      <w:start w:val="1"/>
      <w:numFmt w:val="lowerLetter"/>
      <w:lvlText w:val="%8."/>
      <w:lvlJc w:val="left"/>
      <w:pPr>
        <w:ind w:left="5760" w:hanging="360"/>
      </w:pPr>
    </w:lvl>
    <w:lvl w:ilvl="8" w:tplc="5A80377E">
      <w:start w:val="1"/>
      <w:numFmt w:val="lowerRoman"/>
      <w:lvlText w:val="%9."/>
      <w:lvlJc w:val="right"/>
      <w:pPr>
        <w:ind w:left="6480" w:hanging="180"/>
      </w:pPr>
    </w:lvl>
  </w:abstractNum>
  <w:abstractNum w:abstractNumId="47" w15:restartNumberingAfterBreak="0">
    <w:nsid w:val="6761E2D2"/>
    <w:multiLevelType w:val="hybridMultilevel"/>
    <w:tmpl w:val="5082F7EC"/>
    <w:lvl w:ilvl="0" w:tplc="D8002C72">
      <w:start w:val="3"/>
      <w:numFmt w:val="decimal"/>
      <w:lvlText w:val="%1."/>
      <w:lvlJc w:val="left"/>
      <w:pPr>
        <w:ind w:left="720" w:hanging="360"/>
      </w:pPr>
    </w:lvl>
    <w:lvl w:ilvl="1" w:tplc="92043114">
      <w:start w:val="1"/>
      <w:numFmt w:val="lowerLetter"/>
      <w:lvlText w:val="%2."/>
      <w:lvlJc w:val="left"/>
      <w:pPr>
        <w:ind w:left="1440" w:hanging="360"/>
      </w:pPr>
    </w:lvl>
    <w:lvl w:ilvl="2" w:tplc="531E09B4">
      <w:start w:val="1"/>
      <w:numFmt w:val="lowerRoman"/>
      <w:lvlText w:val="%3."/>
      <w:lvlJc w:val="right"/>
      <w:pPr>
        <w:ind w:left="2160" w:hanging="180"/>
      </w:pPr>
    </w:lvl>
    <w:lvl w:ilvl="3" w:tplc="BD26CCCC">
      <w:start w:val="1"/>
      <w:numFmt w:val="decimal"/>
      <w:lvlText w:val="%4."/>
      <w:lvlJc w:val="left"/>
      <w:pPr>
        <w:ind w:left="2880" w:hanging="360"/>
      </w:pPr>
    </w:lvl>
    <w:lvl w:ilvl="4" w:tplc="57FAA068">
      <w:start w:val="1"/>
      <w:numFmt w:val="lowerLetter"/>
      <w:lvlText w:val="%5."/>
      <w:lvlJc w:val="left"/>
      <w:pPr>
        <w:ind w:left="3600" w:hanging="360"/>
      </w:pPr>
    </w:lvl>
    <w:lvl w:ilvl="5" w:tplc="649C1C92">
      <w:start w:val="1"/>
      <w:numFmt w:val="lowerRoman"/>
      <w:lvlText w:val="%6."/>
      <w:lvlJc w:val="right"/>
      <w:pPr>
        <w:ind w:left="4320" w:hanging="180"/>
      </w:pPr>
    </w:lvl>
    <w:lvl w:ilvl="6" w:tplc="517C7ECC">
      <w:start w:val="1"/>
      <w:numFmt w:val="decimal"/>
      <w:lvlText w:val="%7."/>
      <w:lvlJc w:val="left"/>
      <w:pPr>
        <w:ind w:left="5040" w:hanging="360"/>
      </w:pPr>
    </w:lvl>
    <w:lvl w:ilvl="7" w:tplc="F57ACB4C">
      <w:start w:val="1"/>
      <w:numFmt w:val="lowerLetter"/>
      <w:lvlText w:val="%8."/>
      <w:lvlJc w:val="left"/>
      <w:pPr>
        <w:ind w:left="5760" w:hanging="360"/>
      </w:pPr>
    </w:lvl>
    <w:lvl w:ilvl="8" w:tplc="DB1C65A0">
      <w:start w:val="1"/>
      <w:numFmt w:val="lowerRoman"/>
      <w:lvlText w:val="%9."/>
      <w:lvlJc w:val="right"/>
      <w:pPr>
        <w:ind w:left="6480" w:hanging="180"/>
      </w:pPr>
    </w:lvl>
  </w:abstractNum>
  <w:abstractNum w:abstractNumId="48" w15:restartNumberingAfterBreak="0">
    <w:nsid w:val="6813B65B"/>
    <w:multiLevelType w:val="hybridMultilevel"/>
    <w:tmpl w:val="BD96C6AA"/>
    <w:lvl w:ilvl="0" w:tplc="11C89604">
      <w:start w:val="2"/>
      <w:numFmt w:val="decimal"/>
      <w:lvlText w:val="%1."/>
      <w:lvlJc w:val="left"/>
      <w:pPr>
        <w:ind w:left="720" w:hanging="360"/>
      </w:pPr>
    </w:lvl>
    <w:lvl w:ilvl="1" w:tplc="BF6069B2">
      <w:start w:val="1"/>
      <w:numFmt w:val="lowerLetter"/>
      <w:lvlText w:val="%2."/>
      <w:lvlJc w:val="left"/>
      <w:pPr>
        <w:ind w:left="1440" w:hanging="360"/>
      </w:pPr>
    </w:lvl>
    <w:lvl w:ilvl="2" w:tplc="70C6F1B8">
      <w:start w:val="1"/>
      <w:numFmt w:val="lowerRoman"/>
      <w:lvlText w:val="%3."/>
      <w:lvlJc w:val="right"/>
      <w:pPr>
        <w:ind w:left="2160" w:hanging="180"/>
      </w:pPr>
    </w:lvl>
    <w:lvl w:ilvl="3" w:tplc="BE10E756">
      <w:start w:val="1"/>
      <w:numFmt w:val="decimal"/>
      <w:lvlText w:val="%4."/>
      <w:lvlJc w:val="left"/>
      <w:pPr>
        <w:ind w:left="2880" w:hanging="360"/>
      </w:pPr>
    </w:lvl>
    <w:lvl w:ilvl="4" w:tplc="747C470C">
      <w:start w:val="1"/>
      <w:numFmt w:val="lowerLetter"/>
      <w:lvlText w:val="%5."/>
      <w:lvlJc w:val="left"/>
      <w:pPr>
        <w:ind w:left="3600" w:hanging="360"/>
      </w:pPr>
    </w:lvl>
    <w:lvl w:ilvl="5" w:tplc="F97815E6">
      <w:start w:val="1"/>
      <w:numFmt w:val="lowerRoman"/>
      <w:lvlText w:val="%6."/>
      <w:lvlJc w:val="right"/>
      <w:pPr>
        <w:ind w:left="4320" w:hanging="180"/>
      </w:pPr>
    </w:lvl>
    <w:lvl w:ilvl="6" w:tplc="5E5A344C">
      <w:start w:val="1"/>
      <w:numFmt w:val="decimal"/>
      <w:lvlText w:val="%7."/>
      <w:lvlJc w:val="left"/>
      <w:pPr>
        <w:ind w:left="5040" w:hanging="360"/>
      </w:pPr>
    </w:lvl>
    <w:lvl w:ilvl="7" w:tplc="932ED9DA">
      <w:start w:val="1"/>
      <w:numFmt w:val="lowerLetter"/>
      <w:lvlText w:val="%8."/>
      <w:lvlJc w:val="left"/>
      <w:pPr>
        <w:ind w:left="5760" w:hanging="360"/>
      </w:pPr>
    </w:lvl>
    <w:lvl w:ilvl="8" w:tplc="30D47D8A">
      <w:start w:val="1"/>
      <w:numFmt w:val="lowerRoman"/>
      <w:lvlText w:val="%9."/>
      <w:lvlJc w:val="right"/>
      <w:pPr>
        <w:ind w:left="6480" w:hanging="180"/>
      </w:pPr>
    </w:lvl>
  </w:abstractNum>
  <w:abstractNum w:abstractNumId="49"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63CD7"/>
    <w:multiLevelType w:val="multilevel"/>
    <w:tmpl w:val="71A2F1D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1" w15:restartNumberingAfterBreak="0">
    <w:nsid w:val="6C9C2D45"/>
    <w:multiLevelType w:val="hybridMultilevel"/>
    <w:tmpl w:val="F89E8056"/>
    <w:lvl w:ilvl="0" w:tplc="0AD616E0">
      <w:start w:val="6"/>
      <w:numFmt w:val="decimal"/>
      <w:lvlText w:val="%1."/>
      <w:lvlJc w:val="left"/>
      <w:pPr>
        <w:ind w:left="720" w:hanging="360"/>
      </w:pPr>
    </w:lvl>
    <w:lvl w:ilvl="1" w:tplc="F0E29A74">
      <w:start w:val="1"/>
      <w:numFmt w:val="lowerLetter"/>
      <w:lvlText w:val="%2."/>
      <w:lvlJc w:val="left"/>
      <w:pPr>
        <w:ind w:left="1440" w:hanging="360"/>
      </w:pPr>
    </w:lvl>
    <w:lvl w:ilvl="2" w:tplc="ED66F980">
      <w:start w:val="1"/>
      <w:numFmt w:val="lowerRoman"/>
      <w:lvlText w:val="%3."/>
      <w:lvlJc w:val="right"/>
      <w:pPr>
        <w:ind w:left="2160" w:hanging="180"/>
      </w:pPr>
    </w:lvl>
    <w:lvl w:ilvl="3" w:tplc="2D4295F8">
      <w:start w:val="1"/>
      <w:numFmt w:val="decimal"/>
      <w:lvlText w:val="%4."/>
      <w:lvlJc w:val="left"/>
      <w:pPr>
        <w:ind w:left="2880" w:hanging="360"/>
      </w:pPr>
    </w:lvl>
    <w:lvl w:ilvl="4" w:tplc="EA52CAFC">
      <w:start w:val="1"/>
      <w:numFmt w:val="lowerLetter"/>
      <w:lvlText w:val="%5."/>
      <w:lvlJc w:val="left"/>
      <w:pPr>
        <w:ind w:left="3600" w:hanging="360"/>
      </w:pPr>
    </w:lvl>
    <w:lvl w:ilvl="5" w:tplc="D66ECB44">
      <w:start w:val="1"/>
      <w:numFmt w:val="lowerRoman"/>
      <w:lvlText w:val="%6."/>
      <w:lvlJc w:val="right"/>
      <w:pPr>
        <w:ind w:left="4320" w:hanging="180"/>
      </w:pPr>
    </w:lvl>
    <w:lvl w:ilvl="6" w:tplc="77CA1FE8">
      <w:start w:val="1"/>
      <w:numFmt w:val="decimal"/>
      <w:lvlText w:val="%7."/>
      <w:lvlJc w:val="left"/>
      <w:pPr>
        <w:ind w:left="5040" w:hanging="360"/>
      </w:pPr>
    </w:lvl>
    <w:lvl w:ilvl="7" w:tplc="6EFACC74">
      <w:start w:val="1"/>
      <w:numFmt w:val="lowerLetter"/>
      <w:lvlText w:val="%8."/>
      <w:lvlJc w:val="left"/>
      <w:pPr>
        <w:ind w:left="5760" w:hanging="360"/>
      </w:pPr>
    </w:lvl>
    <w:lvl w:ilvl="8" w:tplc="F266C518">
      <w:start w:val="1"/>
      <w:numFmt w:val="lowerRoman"/>
      <w:lvlText w:val="%9."/>
      <w:lvlJc w:val="right"/>
      <w:pPr>
        <w:ind w:left="6480" w:hanging="180"/>
      </w:pPr>
    </w:lvl>
  </w:abstractNum>
  <w:abstractNum w:abstractNumId="52" w15:restartNumberingAfterBreak="0">
    <w:nsid w:val="6D1E6408"/>
    <w:multiLevelType w:val="hybridMultilevel"/>
    <w:tmpl w:val="A7E69A60"/>
    <w:lvl w:ilvl="0" w:tplc="0409001B">
      <w:start w:val="1"/>
      <w:numFmt w:val="lowerRoman"/>
      <w:lvlText w:val="%1."/>
      <w:lvlJc w:val="right"/>
      <w:pPr>
        <w:ind w:left="2340" w:hanging="360"/>
      </w:pPr>
      <w:rPr>
        <w:rFont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3"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1B7C423"/>
    <w:multiLevelType w:val="hybridMultilevel"/>
    <w:tmpl w:val="E2349DB8"/>
    <w:lvl w:ilvl="0" w:tplc="4BF21BE8">
      <w:start w:val="1"/>
      <w:numFmt w:val="decimal"/>
      <w:lvlText w:val="%1."/>
      <w:lvlJc w:val="left"/>
      <w:pPr>
        <w:ind w:left="720" w:hanging="360"/>
      </w:pPr>
    </w:lvl>
    <w:lvl w:ilvl="1" w:tplc="DC34466C">
      <w:start w:val="1"/>
      <w:numFmt w:val="lowerLetter"/>
      <w:lvlText w:val="%2."/>
      <w:lvlJc w:val="left"/>
      <w:pPr>
        <w:ind w:left="1440" w:hanging="360"/>
      </w:pPr>
    </w:lvl>
    <w:lvl w:ilvl="2" w:tplc="F430941E">
      <w:start w:val="1"/>
      <w:numFmt w:val="lowerRoman"/>
      <w:lvlText w:val="%3."/>
      <w:lvlJc w:val="right"/>
      <w:pPr>
        <w:ind w:left="2160" w:hanging="180"/>
      </w:pPr>
    </w:lvl>
    <w:lvl w:ilvl="3" w:tplc="D75CA1F8">
      <w:start w:val="1"/>
      <w:numFmt w:val="decimal"/>
      <w:lvlText w:val="%4."/>
      <w:lvlJc w:val="left"/>
      <w:pPr>
        <w:ind w:left="2880" w:hanging="360"/>
      </w:pPr>
    </w:lvl>
    <w:lvl w:ilvl="4" w:tplc="297CF85E">
      <w:start w:val="1"/>
      <w:numFmt w:val="lowerLetter"/>
      <w:lvlText w:val="%5."/>
      <w:lvlJc w:val="left"/>
      <w:pPr>
        <w:ind w:left="3600" w:hanging="360"/>
      </w:pPr>
    </w:lvl>
    <w:lvl w:ilvl="5" w:tplc="BC0001B0">
      <w:start w:val="1"/>
      <w:numFmt w:val="lowerRoman"/>
      <w:lvlText w:val="%6."/>
      <w:lvlJc w:val="right"/>
      <w:pPr>
        <w:ind w:left="4320" w:hanging="180"/>
      </w:pPr>
    </w:lvl>
    <w:lvl w:ilvl="6" w:tplc="221C14B2">
      <w:start w:val="1"/>
      <w:numFmt w:val="decimal"/>
      <w:lvlText w:val="%7."/>
      <w:lvlJc w:val="left"/>
      <w:pPr>
        <w:ind w:left="5040" w:hanging="360"/>
      </w:pPr>
    </w:lvl>
    <w:lvl w:ilvl="7" w:tplc="7464AF7C">
      <w:start w:val="1"/>
      <w:numFmt w:val="lowerLetter"/>
      <w:lvlText w:val="%8."/>
      <w:lvlJc w:val="left"/>
      <w:pPr>
        <w:ind w:left="5760" w:hanging="360"/>
      </w:pPr>
    </w:lvl>
    <w:lvl w:ilvl="8" w:tplc="D5A00D4A">
      <w:start w:val="1"/>
      <w:numFmt w:val="lowerRoman"/>
      <w:lvlText w:val="%9."/>
      <w:lvlJc w:val="right"/>
      <w:pPr>
        <w:ind w:left="6480" w:hanging="180"/>
      </w:pPr>
    </w:lvl>
  </w:abstractNum>
  <w:abstractNum w:abstractNumId="55" w15:restartNumberingAfterBreak="0">
    <w:nsid w:val="7467DE64"/>
    <w:multiLevelType w:val="hybridMultilevel"/>
    <w:tmpl w:val="D8F4BFB8"/>
    <w:lvl w:ilvl="0" w:tplc="A9D8426A">
      <w:start w:val="1"/>
      <w:numFmt w:val="lowerLetter"/>
      <w:lvlText w:val="%1."/>
      <w:lvlJc w:val="left"/>
      <w:pPr>
        <w:ind w:left="3240" w:hanging="360"/>
      </w:pPr>
    </w:lvl>
    <w:lvl w:ilvl="1" w:tplc="63E6DC90">
      <w:start w:val="1"/>
      <w:numFmt w:val="lowerLetter"/>
      <w:lvlText w:val="%2."/>
      <w:lvlJc w:val="left"/>
      <w:pPr>
        <w:ind w:left="1440" w:hanging="360"/>
      </w:pPr>
    </w:lvl>
    <w:lvl w:ilvl="2" w:tplc="32FE93E2">
      <w:start w:val="1"/>
      <w:numFmt w:val="lowerRoman"/>
      <w:lvlText w:val="%3."/>
      <w:lvlJc w:val="right"/>
      <w:pPr>
        <w:ind w:left="2160" w:hanging="180"/>
      </w:pPr>
    </w:lvl>
    <w:lvl w:ilvl="3" w:tplc="CF0CAE82">
      <w:start w:val="1"/>
      <w:numFmt w:val="decimal"/>
      <w:lvlText w:val="%4."/>
      <w:lvlJc w:val="left"/>
      <w:pPr>
        <w:ind w:left="2880" w:hanging="360"/>
      </w:pPr>
    </w:lvl>
    <w:lvl w:ilvl="4" w:tplc="649C0F12">
      <w:start w:val="1"/>
      <w:numFmt w:val="lowerLetter"/>
      <w:lvlText w:val="%5."/>
      <w:lvlJc w:val="left"/>
      <w:pPr>
        <w:ind w:left="3600" w:hanging="360"/>
      </w:pPr>
    </w:lvl>
    <w:lvl w:ilvl="5" w:tplc="8A788096">
      <w:start w:val="1"/>
      <w:numFmt w:val="lowerRoman"/>
      <w:lvlText w:val="%6."/>
      <w:lvlJc w:val="right"/>
      <w:pPr>
        <w:ind w:left="4320" w:hanging="180"/>
      </w:pPr>
    </w:lvl>
    <w:lvl w:ilvl="6" w:tplc="5F8CEC88">
      <w:start w:val="1"/>
      <w:numFmt w:val="decimal"/>
      <w:lvlText w:val="%7."/>
      <w:lvlJc w:val="left"/>
      <w:pPr>
        <w:ind w:left="5040" w:hanging="360"/>
      </w:pPr>
    </w:lvl>
    <w:lvl w:ilvl="7" w:tplc="C54CA710">
      <w:start w:val="1"/>
      <w:numFmt w:val="lowerLetter"/>
      <w:lvlText w:val="%8."/>
      <w:lvlJc w:val="left"/>
      <w:pPr>
        <w:ind w:left="5760" w:hanging="360"/>
      </w:pPr>
    </w:lvl>
    <w:lvl w:ilvl="8" w:tplc="85C40F14">
      <w:start w:val="1"/>
      <w:numFmt w:val="lowerRoman"/>
      <w:lvlText w:val="%9."/>
      <w:lvlJc w:val="right"/>
      <w:pPr>
        <w:ind w:left="6480" w:hanging="180"/>
      </w:pPr>
    </w:lvl>
  </w:abstractNum>
  <w:abstractNum w:abstractNumId="56" w15:restartNumberingAfterBreak="0">
    <w:nsid w:val="76206D49"/>
    <w:multiLevelType w:val="hybridMultilevel"/>
    <w:tmpl w:val="6E00821A"/>
    <w:lvl w:ilvl="0" w:tplc="A4F84FDA">
      <w:start w:val="4"/>
      <w:numFmt w:val="decimal"/>
      <w:lvlText w:val="%1."/>
      <w:lvlJc w:val="left"/>
      <w:pPr>
        <w:ind w:left="720" w:hanging="360"/>
      </w:pPr>
    </w:lvl>
    <w:lvl w:ilvl="1" w:tplc="ADCE63D8">
      <w:start w:val="1"/>
      <w:numFmt w:val="lowerLetter"/>
      <w:lvlText w:val="%2."/>
      <w:lvlJc w:val="left"/>
      <w:pPr>
        <w:ind w:left="1440" w:hanging="360"/>
      </w:pPr>
    </w:lvl>
    <w:lvl w:ilvl="2" w:tplc="B880B01C">
      <w:start w:val="1"/>
      <w:numFmt w:val="lowerRoman"/>
      <w:lvlText w:val="%3."/>
      <w:lvlJc w:val="right"/>
      <w:pPr>
        <w:ind w:left="2160" w:hanging="180"/>
      </w:pPr>
    </w:lvl>
    <w:lvl w:ilvl="3" w:tplc="D05AB1B6">
      <w:start w:val="1"/>
      <w:numFmt w:val="decimal"/>
      <w:lvlText w:val="%4."/>
      <w:lvlJc w:val="left"/>
      <w:pPr>
        <w:ind w:left="2880" w:hanging="360"/>
      </w:pPr>
    </w:lvl>
    <w:lvl w:ilvl="4" w:tplc="1B481716">
      <w:start w:val="1"/>
      <w:numFmt w:val="lowerLetter"/>
      <w:lvlText w:val="%5."/>
      <w:lvlJc w:val="left"/>
      <w:pPr>
        <w:ind w:left="3600" w:hanging="360"/>
      </w:pPr>
    </w:lvl>
    <w:lvl w:ilvl="5" w:tplc="FB2E974C">
      <w:start w:val="1"/>
      <w:numFmt w:val="lowerRoman"/>
      <w:lvlText w:val="%6."/>
      <w:lvlJc w:val="right"/>
      <w:pPr>
        <w:ind w:left="4320" w:hanging="180"/>
      </w:pPr>
    </w:lvl>
    <w:lvl w:ilvl="6" w:tplc="C62ABAE2">
      <w:start w:val="1"/>
      <w:numFmt w:val="decimal"/>
      <w:lvlText w:val="%7."/>
      <w:lvlJc w:val="left"/>
      <w:pPr>
        <w:ind w:left="5040" w:hanging="360"/>
      </w:pPr>
    </w:lvl>
    <w:lvl w:ilvl="7" w:tplc="013E0374">
      <w:start w:val="1"/>
      <w:numFmt w:val="lowerLetter"/>
      <w:lvlText w:val="%8."/>
      <w:lvlJc w:val="left"/>
      <w:pPr>
        <w:ind w:left="5760" w:hanging="360"/>
      </w:pPr>
    </w:lvl>
    <w:lvl w:ilvl="8" w:tplc="FB103EFA">
      <w:start w:val="1"/>
      <w:numFmt w:val="lowerRoman"/>
      <w:lvlText w:val="%9."/>
      <w:lvlJc w:val="right"/>
      <w:pPr>
        <w:ind w:left="6480" w:hanging="180"/>
      </w:pPr>
    </w:lvl>
  </w:abstractNum>
  <w:abstractNum w:abstractNumId="57" w15:restartNumberingAfterBreak="0">
    <w:nsid w:val="770D7895"/>
    <w:multiLevelType w:val="multilevel"/>
    <w:tmpl w:val="7D28DA2E"/>
    <w:lvl w:ilvl="0">
      <w:start w:val="1"/>
      <w:numFmt w:val="lowerLetter"/>
      <w:lvlText w:val="%1)"/>
      <w:lvlJc w:val="left"/>
      <w:pPr>
        <w:ind w:left="720" w:hanging="360"/>
      </w:pPr>
      <w:rPr>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7F4BFBB"/>
    <w:multiLevelType w:val="hybridMultilevel"/>
    <w:tmpl w:val="3BA6B2EC"/>
    <w:lvl w:ilvl="0" w:tplc="AC62BFDA">
      <w:start w:val="2"/>
      <w:numFmt w:val="decimal"/>
      <w:lvlText w:val="%1."/>
      <w:lvlJc w:val="left"/>
      <w:pPr>
        <w:ind w:left="720" w:hanging="360"/>
      </w:pPr>
    </w:lvl>
    <w:lvl w:ilvl="1" w:tplc="93C8FDB8">
      <w:start w:val="1"/>
      <w:numFmt w:val="lowerLetter"/>
      <w:lvlText w:val="%2."/>
      <w:lvlJc w:val="left"/>
      <w:pPr>
        <w:ind w:left="1440" w:hanging="360"/>
      </w:pPr>
    </w:lvl>
    <w:lvl w:ilvl="2" w:tplc="0816722E">
      <w:start w:val="1"/>
      <w:numFmt w:val="lowerRoman"/>
      <w:lvlText w:val="%3."/>
      <w:lvlJc w:val="right"/>
      <w:pPr>
        <w:ind w:left="2160" w:hanging="180"/>
      </w:pPr>
    </w:lvl>
    <w:lvl w:ilvl="3" w:tplc="A9C0CA76">
      <w:start w:val="1"/>
      <w:numFmt w:val="decimal"/>
      <w:lvlText w:val="%4."/>
      <w:lvlJc w:val="left"/>
      <w:pPr>
        <w:ind w:left="2880" w:hanging="360"/>
      </w:pPr>
    </w:lvl>
    <w:lvl w:ilvl="4" w:tplc="AF0263E6">
      <w:start w:val="1"/>
      <w:numFmt w:val="lowerLetter"/>
      <w:lvlText w:val="%5."/>
      <w:lvlJc w:val="left"/>
      <w:pPr>
        <w:ind w:left="3600" w:hanging="360"/>
      </w:pPr>
    </w:lvl>
    <w:lvl w:ilvl="5" w:tplc="FD066576">
      <w:start w:val="1"/>
      <w:numFmt w:val="lowerRoman"/>
      <w:lvlText w:val="%6."/>
      <w:lvlJc w:val="right"/>
      <w:pPr>
        <w:ind w:left="4320" w:hanging="180"/>
      </w:pPr>
    </w:lvl>
    <w:lvl w:ilvl="6" w:tplc="D67E5702">
      <w:start w:val="1"/>
      <w:numFmt w:val="decimal"/>
      <w:lvlText w:val="%7."/>
      <w:lvlJc w:val="left"/>
      <w:pPr>
        <w:ind w:left="5040" w:hanging="360"/>
      </w:pPr>
    </w:lvl>
    <w:lvl w:ilvl="7" w:tplc="41502D38">
      <w:start w:val="1"/>
      <w:numFmt w:val="lowerLetter"/>
      <w:lvlText w:val="%8."/>
      <w:lvlJc w:val="left"/>
      <w:pPr>
        <w:ind w:left="5760" w:hanging="360"/>
      </w:pPr>
    </w:lvl>
    <w:lvl w:ilvl="8" w:tplc="1D8CDD48">
      <w:start w:val="1"/>
      <w:numFmt w:val="lowerRoman"/>
      <w:lvlText w:val="%9."/>
      <w:lvlJc w:val="right"/>
      <w:pPr>
        <w:ind w:left="6480" w:hanging="180"/>
      </w:pPr>
    </w:lvl>
  </w:abstractNum>
  <w:abstractNum w:abstractNumId="59"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5C90A4"/>
    <w:multiLevelType w:val="hybridMultilevel"/>
    <w:tmpl w:val="F61C1032"/>
    <w:lvl w:ilvl="0" w:tplc="CE7AD6EE">
      <w:start w:val="1"/>
      <w:numFmt w:val="upperLetter"/>
      <w:lvlText w:val="%1."/>
      <w:lvlJc w:val="left"/>
      <w:pPr>
        <w:ind w:left="720" w:hanging="360"/>
      </w:pPr>
    </w:lvl>
    <w:lvl w:ilvl="1" w:tplc="0D9A4EDA">
      <w:start w:val="1"/>
      <w:numFmt w:val="lowerLetter"/>
      <w:lvlText w:val="%2."/>
      <w:lvlJc w:val="left"/>
      <w:pPr>
        <w:ind w:left="1440" w:hanging="360"/>
      </w:pPr>
    </w:lvl>
    <w:lvl w:ilvl="2" w:tplc="8AA41DF6">
      <w:start w:val="1"/>
      <w:numFmt w:val="lowerRoman"/>
      <w:lvlText w:val="%3."/>
      <w:lvlJc w:val="right"/>
      <w:pPr>
        <w:ind w:left="2160" w:hanging="180"/>
      </w:pPr>
    </w:lvl>
    <w:lvl w:ilvl="3" w:tplc="BE1E2290">
      <w:start w:val="1"/>
      <w:numFmt w:val="decimal"/>
      <w:lvlText w:val="%4."/>
      <w:lvlJc w:val="left"/>
      <w:pPr>
        <w:ind w:left="2880" w:hanging="360"/>
      </w:pPr>
    </w:lvl>
    <w:lvl w:ilvl="4" w:tplc="74AEA7DE">
      <w:start w:val="1"/>
      <w:numFmt w:val="lowerLetter"/>
      <w:lvlText w:val="%5."/>
      <w:lvlJc w:val="left"/>
      <w:pPr>
        <w:ind w:left="3600" w:hanging="360"/>
      </w:pPr>
    </w:lvl>
    <w:lvl w:ilvl="5" w:tplc="62B8821E">
      <w:start w:val="1"/>
      <w:numFmt w:val="lowerRoman"/>
      <w:lvlText w:val="%6."/>
      <w:lvlJc w:val="right"/>
      <w:pPr>
        <w:ind w:left="4320" w:hanging="180"/>
      </w:pPr>
    </w:lvl>
    <w:lvl w:ilvl="6" w:tplc="58089CC0">
      <w:start w:val="1"/>
      <w:numFmt w:val="decimal"/>
      <w:lvlText w:val="%7."/>
      <w:lvlJc w:val="left"/>
      <w:pPr>
        <w:ind w:left="5040" w:hanging="360"/>
      </w:pPr>
    </w:lvl>
    <w:lvl w:ilvl="7" w:tplc="EA0A2606">
      <w:start w:val="1"/>
      <w:numFmt w:val="lowerLetter"/>
      <w:lvlText w:val="%8."/>
      <w:lvlJc w:val="left"/>
      <w:pPr>
        <w:ind w:left="5760" w:hanging="360"/>
      </w:pPr>
    </w:lvl>
    <w:lvl w:ilvl="8" w:tplc="408C9AE4">
      <w:start w:val="1"/>
      <w:numFmt w:val="lowerRoman"/>
      <w:lvlText w:val="%9."/>
      <w:lvlJc w:val="right"/>
      <w:pPr>
        <w:ind w:left="6480" w:hanging="180"/>
      </w:pPr>
    </w:lvl>
  </w:abstractNum>
  <w:abstractNum w:abstractNumId="61"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62"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6D1045"/>
    <w:multiLevelType w:val="multilevel"/>
    <w:tmpl w:val="CEF650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E30D86"/>
    <w:multiLevelType w:val="multilevel"/>
    <w:tmpl w:val="0BBA63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737729">
    <w:abstractNumId w:val="19"/>
  </w:num>
  <w:num w:numId="2" w16cid:durableId="128019212">
    <w:abstractNumId w:val="55"/>
  </w:num>
  <w:num w:numId="3" w16cid:durableId="379407202">
    <w:abstractNumId w:val="7"/>
  </w:num>
  <w:num w:numId="4" w16cid:durableId="1336417213">
    <w:abstractNumId w:val="25"/>
  </w:num>
  <w:num w:numId="5" w16cid:durableId="732655572">
    <w:abstractNumId w:val="51"/>
  </w:num>
  <w:num w:numId="6" w16cid:durableId="1519274380">
    <w:abstractNumId w:val="24"/>
  </w:num>
  <w:num w:numId="7" w16cid:durableId="816798135">
    <w:abstractNumId w:val="56"/>
  </w:num>
  <w:num w:numId="8" w16cid:durableId="314068047">
    <w:abstractNumId w:val="3"/>
  </w:num>
  <w:num w:numId="9" w16cid:durableId="161824268">
    <w:abstractNumId w:val="58"/>
  </w:num>
  <w:num w:numId="10" w16cid:durableId="1028722174">
    <w:abstractNumId w:val="6"/>
  </w:num>
  <w:num w:numId="11" w16cid:durableId="1861502250">
    <w:abstractNumId w:val="28"/>
  </w:num>
  <w:num w:numId="12" w16cid:durableId="1423914794">
    <w:abstractNumId w:val="46"/>
  </w:num>
  <w:num w:numId="13" w16cid:durableId="166675173">
    <w:abstractNumId w:val="47"/>
  </w:num>
  <w:num w:numId="14" w16cid:durableId="1259755116">
    <w:abstractNumId w:val="48"/>
  </w:num>
  <w:num w:numId="15" w16cid:durableId="1009867081">
    <w:abstractNumId w:val="54"/>
  </w:num>
  <w:num w:numId="16" w16cid:durableId="249199566">
    <w:abstractNumId w:val="60"/>
  </w:num>
  <w:num w:numId="17" w16cid:durableId="1881701906">
    <w:abstractNumId w:val="8"/>
  </w:num>
  <w:num w:numId="18" w16cid:durableId="2112047151">
    <w:abstractNumId w:val="20"/>
  </w:num>
  <w:num w:numId="19" w16cid:durableId="1773091252">
    <w:abstractNumId w:val="1"/>
  </w:num>
  <w:num w:numId="20" w16cid:durableId="165288268">
    <w:abstractNumId w:val="33"/>
    <w:lvlOverride w:ilvl="0">
      <w:startOverride w:val="1"/>
    </w:lvlOverride>
  </w:num>
  <w:num w:numId="21" w16cid:durableId="17153478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21372">
    <w:abstractNumId w:val="18"/>
    <w:lvlOverride w:ilvl="0">
      <w:startOverride w:val="4"/>
    </w:lvlOverride>
  </w:num>
  <w:num w:numId="23" w16cid:durableId="1477840855">
    <w:abstractNumId w:val="61"/>
    <w:lvlOverride w:ilvl="0">
      <w:startOverride w:val="6"/>
    </w:lvlOverride>
  </w:num>
  <w:num w:numId="24" w16cid:durableId="1742411614">
    <w:abstractNumId w:val="21"/>
    <w:lvlOverride w:ilvl="0">
      <w:startOverride w:val="8"/>
    </w:lvlOverride>
  </w:num>
  <w:num w:numId="25" w16cid:durableId="378211872">
    <w:abstractNumId w:val="23"/>
  </w:num>
  <w:num w:numId="26" w16cid:durableId="504056255">
    <w:abstractNumId w:val="2"/>
  </w:num>
  <w:num w:numId="27" w16cid:durableId="879785820">
    <w:abstractNumId w:val="35"/>
  </w:num>
  <w:num w:numId="28" w16cid:durableId="1433473335">
    <w:abstractNumId w:val="17"/>
  </w:num>
  <w:num w:numId="29" w16cid:durableId="1387799931">
    <w:abstractNumId w:val="16"/>
  </w:num>
  <w:num w:numId="30" w16cid:durableId="1046484932">
    <w:abstractNumId w:val="41"/>
  </w:num>
  <w:num w:numId="31" w16cid:durableId="284624697">
    <w:abstractNumId w:val="53"/>
  </w:num>
  <w:num w:numId="32" w16cid:durableId="1716615770">
    <w:abstractNumId w:val="11"/>
  </w:num>
  <w:num w:numId="33" w16cid:durableId="50929992">
    <w:abstractNumId w:val="65"/>
  </w:num>
  <w:num w:numId="34" w16cid:durableId="1572697752">
    <w:abstractNumId w:val="30"/>
  </w:num>
  <w:num w:numId="35" w16cid:durableId="804857792">
    <w:abstractNumId w:val="22"/>
  </w:num>
  <w:num w:numId="36" w16cid:durableId="1449395735">
    <w:abstractNumId w:val="29"/>
  </w:num>
  <w:num w:numId="37" w16cid:durableId="1241403120">
    <w:abstractNumId w:val="62"/>
  </w:num>
  <w:num w:numId="38" w16cid:durableId="409544592">
    <w:abstractNumId w:val="39"/>
  </w:num>
  <w:num w:numId="39" w16cid:durableId="893588739">
    <w:abstractNumId w:val="37"/>
  </w:num>
  <w:num w:numId="40" w16cid:durableId="1724910858">
    <w:abstractNumId w:val="15"/>
  </w:num>
  <w:num w:numId="41" w16cid:durableId="1194684584">
    <w:abstractNumId w:val="12"/>
  </w:num>
  <w:num w:numId="42" w16cid:durableId="1179544329">
    <w:abstractNumId w:val="45"/>
  </w:num>
  <w:num w:numId="43" w16cid:durableId="1257591090">
    <w:abstractNumId w:val="4"/>
  </w:num>
  <w:num w:numId="44" w16cid:durableId="239172071">
    <w:abstractNumId w:val="49"/>
  </w:num>
  <w:num w:numId="45" w16cid:durableId="1034428309">
    <w:abstractNumId w:val="38"/>
  </w:num>
  <w:num w:numId="46" w16cid:durableId="1463186529">
    <w:abstractNumId w:val="52"/>
  </w:num>
  <w:num w:numId="47" w16cid:durableId="1664776891">
    <w:abstractNumId w:val="40"/>
  </w:num>
  <w:num w:numId="48" w16cid:durableId="576213679">
    <w:abstractNumId w:val="59"/>
  </w:num>
  <w:num w:numId="49" w16cid:durableId="1580868259">
    <w:abstractNumId w:val="26"/>
  </w:num>
  <w:num w:numId="50" w16cid:durableId="6298821">
    <w:abstractNumId w:val="5"/>
  </w:num>
  <w:num w:numId="51" w16cid:durableId="46608881">
    <w:abstractNumId w:val="32"/>
  </w:num>
  <w:num w:numId="52" w16cid:durableId="895967758">
    <w:abstractNumId w:val="27"/>
  </w:num>
  <w:num w:numId="53" w16cid:durableId="55518003">
    <w:abstractNumId w:val="9"/>
  </w:num>
  <w:num w:numId="54" w16cid:durableId="1942101858">
    <w:abstractNumId w:val="14"/>
  </w:num>
  <w:num w:numId="55" w16cid:durableId="77558920">
    <w:abstractNumId w:val="31"/>
  </w:num>
  <w:num w:numId="56" w16cid:durableId="2129347120">
    <w:abstractNumId w:val="10"/>
  </w:num>
  <w:num w:numId="57" w16cid:durableId="1200624087">
    <w:abstractNumId w:val="44"/>
  </w:num>
  <w:num w:numId="58" w16cid:durableId="546599991">
    <w:abstractNumId w:val="0"/>
  </w:num>
  <w:num w:numId="59" w16cid:durableId="186067974">
    <w:abstractNumId w:val="34"/>
  </w:num>
  <w:num w:numId="60" w16cid:durableId="895555845">
    <w:abstractNumId w:val="64"/>
  </w:num>
  <w:num w:numId="61" w16cid:durableId="1456219686">
    <w:abstractNumId w:val="50"/>
  </w:num>
  <w:num w:numId="62" w16cid:durableId="2028216334">
    <w:abstractNumId w:val="43"/>
  </w:num>
  <w:num w:numId="63" w16cid:durableId="1770809471">
    <w:abstractNumId w:val="63"/>
  </w:num>
  <w:num w:numId="64" w16cid:durableId="995917528">
    <w:abstractNumId w:val="57"/>
  </w:num>
  <w:num w:numId="65" w16cid:durableId="82188896">
    <w:abstractNumId w:val="36"/>
  </w:num>
  <w:num w:numId="66" w16cid:durableId="177934412">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008C"/>
    <w:rsid w:val="000003A2"/>
    <w:rsid w:val="0000072B"/>
    <w:rsid w:val="0000283C"/>
    <w:rsid w:val="000028B4"/>
    <w:rsid w:val="00002B20"/>
    <w:rsid w:val="00002F2A"/>
    <w:rsid w:val="000038BA"/>
    <w:rsid w:val="00003F8F"/>
    <w:rsid w:val="00004E88"/>
    <w:rsid w:val="00006FB7"/>
    <w:rsid w:val="000074FD"/>
    <w:rsid w:val="00010FD8"/>
    <w:rsid w:val="0001175F"/>
    <w:rsid w:val="000128CF"/>
    <w:rsid w:val="0001399E"/>
    <w:rsid w:val="00013ACB"/>
    <w:rsid w:val="0001444E"/>
    <w:rsid w:val="0001499B"/>
    <w:rsid w:val="00017919"/>
    <w:rsid w:val="00017F28"/>
    <w:rsid w:val="0002116B"/>
    <w:rsid w:val="00021233"/>
    <w:rsid w:val="00023F21"/>
    <w:rsid w:val="00023F71"/>
    <w:rsid w:val="00024246"/>
    <w:rsid w:val="0002425F"/>
    <w:rsid w:val="00024DB9"/>
    <w:rsid w:val="000253CB"/>
    <w:rsid w:val="000257A8"/>
    <w:rsid w:val="00025CA1"/>
    <w:rsid w:val="000270A6"/>
    <w:rsid w:val="000305BF"/>
    <w:rsid w:val="00030B17"/>
    <w:rsid w:val="00030CB4"/>
    <w:rsid w:val="000311A3"/>
    <w:rsid w:val="000319B8"/>
    <w:rsid w:val="0003307D"/>
    <w:rsid w:val="00035C8D"/>
    <w:rsid w:val="0003665B"/>
    <w:rsid w:val="00036B60"/>
    <w:rsid w:val="00037A16"/>
    <w:rsid w:val="00040C8F"/>
    <w:rsid w:val="00041A11"/>
    <w:rsid w:val="000420B3"/>
    <w:rsid w:val="000433BB"/>
    <w:rsid w:val="000464E6"/>
    <w:rsid w:val="00046D71"/>
    <w:rsid w:val="00046F1C"/>
    <w:rsid w:val="00047012"/>
    <w:rsid w:val="00050840"/>
    <w:rsid w:val="00050B22"/>
    <w:rsid w:val="00050DF0"/>
    <w:rsid w:val="0005137B"/>
    <w:rsid w:val="00052D64"/>
    <w:rsid w:val="00052FE8"/>
    <w:rsid w:val="0005305A"/>
    <w:rsid w:val="000537FA"/>
    <w:rsid w:val="00053807"/>
    <w:rsid w:val="00054950"/>
    <w:rsid w:val="0005665C"/>
    <w:rsid w:val="0006059F"/>
    <w:rsid w:val="00060A50"/>
    <w:rsid w:val="000615C4"/>
    <w:rsid w:val="00061F4A"/>
    <w:rsid w:val="00062DFC"/>
    <w:rsid w:val="000632AC"/>
    <w:rsid w:val="0006389F"/>
    <w:rsid w:val="000638A6"/>
    <w:rsid w:val="00063BA2"/>
    <w:rsid w:val="00065D66"/>
    <w:rsid w:val="00066587"/>
    <w:rsid w:val="0006715E"/>
    <w:rsid w:val="000677DA"/>
    <w:rsid w:val="00070915"/>
    <w:rsid w:val="00071505"/>
    <w:rsid w:val="00073626"/>
    <w:rsid w:val="000736A0"/>
    <w:rsid w:val="00073F3B"/>
    <w:rsid w:val="00074213"/>
    <w:rsid w:val="000760C2"/>
    <w:rsid w:val="00076A92"/>
    <w:rsid w:val="00076B18"/>
    <w:rsid w:val="00081878"/>
    <w:rsid w:val="00083230"/>
    <w:rsid w:val="000836C7"/>
    <w:rsid w:val="00084C7E"/>
    <w:rsid w:val="00085647"/>
    <w:rsid w:val="0008649B"/>
    <w:rsid w:val="00087F64"/>
    <w:rsid w:val="00090054"/>
    <w:rsid w:val="0009071C"/>
    <w:rsid w:val="000919A4"/>
    <w:rsid w:val="000919FC"/>
    <w:rsid w:val="000922B7"/>
    <w:rsid w:val="000922BC"/>
    <w:rsid w:val="000923F4"/>
    <w:rsid w:val="00093F68"/>
    <w:rsid w:val="000962F8"/>
    <w:rsid w:val="000969B0"/>
    <w:rsid w:val="00096FEC"/>
    <w:rsid w:val="0009718C"/>
    <w:rsid w:val="00097A05"/>
    <w:rsid w:val="00099B5E"/>
    <w:rsid w:val="000A05AD"/>
    <w:rsid w:val="000A18B2"/>
    <w:rsid w:val="000A208B"/>
    <w:rsid w:val="000A2D27"/>
    <w:rsid w:val="000A3227"/>
    <w:rsid w:val="000A38FB"/>
    <w:rsid w:val="000A437B"/>
    <w:rsid w:val="000A43EF"/>
    <w:rsid w:val="000A5871"/>
    <w:rsid w:val="000A71BD"/>
    <w:rsid w:val="000B057A"/>
    <w:rsid w:val="000B12A7"/>
    <w:rsid w:val="000B16D2"/>
    <w:rsid w:val="000B176F"/>
    <w:rsid w:val="000B2BD9"/>
    <w:rsid w:val="000B307F"/>
    <w:rsid w:val="000B508F"/>
    <w:rsid w:val="000B6043"/>
    <w:rsid w:val="000B6E33"/>
    <w:rsid w:val="000B72CA"/>
    <w:rsid w:val="000B77C2"/>
    <w:rsid w:val="000B7CD9"/>
    <w:rsid w:val="000C017F"/>
    <w:rsid w:val="000C0777"/>
    <w:rsid w:val="000C1232"/>
    <w:rsid w:val="000C3F4A"/>
    <w:rsid w:val="000C4228"/>
    <w:rsid w:val="000C601D"/>
    <w:rsid w:val="000C603D"/>
    <w:rsid w:val="000C65A9"/>
    <w:rsid w:val="000C6E40"/>
    <w:rsid w:val="000C73D5"/>
    <w:rsid w:val="000C7839"/>
    <w:rsid w:val="000C7B15"/>
    <w:rsid w:val="000C7CBC"/>
    <w:rsid w:val="000D0916"/>
    <w:rsid w:val="000D1F0E"/>
    <w:rsid w:val="000D2360"/>
    <w:rsid w:val="000D27EA"/>
    <w:rsid w:val="000D3105"/>
    <w:rsid w:val="000D3C12"/>
    <w:rsid w:val="000D411B"/>
    <w:rsid w:val="000D4529"/>
    <w:rsid w:val="000D50FC"/>
    <w:rsid w:val="000D51B3"/>
    <w:rsid w:val="000D5A3C"/>
    <w:rsid w:val="000E00A3"/>
    <w:rsid w:val="000E0C87"/>
    <w:rsid w:val="000E17D7"/>
    <w:rsid w:val="000E2773"/>
    <w:rsid w:val="000E28F0"/>
    <w:rsid w:val="000E3BE6"/>
    <w:rsid w:val="000E4CD9"/>
    <w:rsid w:val="000E58AB"/>
    <w:rsid w:val="000F01A8"/>
    <w:rsid w:val="000F092E"/>
    <w:rsid w:val="000F2889"/>
    <w:rsid w:val="000F2DEF"/>
    <w:rsid w:val="000F476C"/>
    <w:rsid w:val="000F5AE9"/>
    <w:rsid w:val="000F5CA4"/>
    <w:rsid w:val="000F63C0"/>
    <w:rsid w:val="000F6A6B"/>
    <w:rsid w:val="000F6BDE"/>
    <w:rsid w:val="000F717B"/>
    <w:rsid w:val="000F76E4"/>
    <w:rsid w:val="00100004"/>
    <w:rsid w:val="001000EB"/>
    <w:rsid w:val="00100BDC"/>
    <w:rsid w:val="00102C69"/>
    <w:rsid w:val="00102D30"/>
    <w:rsid w:val="00103AC7"/>
    <w:rsid w:val="001054E4"/>
    <w:rsid w:val="00106CD8"/>
    <w:rsid w:val="00107ABE"/>
    <w:rsid w:val="0011173F"/>
    <w:rsid w:val="0011195F"/>
    <w:rsid w:val="00112477"/>
    <w:rsid w:val="00112DF5"/>
    <w:rsid w:val="00114006"/>
    <w:rsid w:val="00114B1E"/>
    <w:rsid w:val="00114C16"/>
    <w:rsid w:val="00115828"/>
    <w:rsid w:val="00115CB2"/>
    <w:rsid w:val="001167F2"/>
    <w:rsid w:val="001178ED"/>
    <w:rsid w:val="001203F3"/>
    <w:rsid w:val="001206A3"/>
    <w:rsid w:val="00120D93"/>
    <w:rsid w:val="00122647"/>
    <w:rsid w:val="00122684"/>
    <w:rsid w:val="0012324B"/>
    <w:rsid w:val="001234BD"/>
    <w:rsid w:val="0012517F"/>
    <w:rsid w:val="00126C5C"/>
    <w:rsid w:val="00127D2B"/>
    <w:rsid w:val="001315A6"/>
    <w:rsid w:val="001320FA"/>
    <w:rsid w:val="00132654"/>
    <w:rsid w:val="0013292A"/>
    <w:rsid w:val="0013293E"/>
    <w:rsid w:val="00133D39"/>
    <w:rsid w:val="0013565B"/>
    <w:rsid w:val="001367A5"/>
    <w:rsid w:val="00137BB5"/>
    <w:rsid w:val="00137CAD"/>
    <w:rsid w:val="001405E3"/>
    <w:rsid w:val="001424F3"/>
    <w:rsid w:val="001426B4"/>
    <w:rsid w:val="00142798"/>
    <w:rsid w:val="00142ACA"/>
    <w:rsid w:val="001430F8"/>
    <w:rsid w:val="001434D2"/>
    <w:rsid w:val="00143959"/>
    <w:rsid w:val="00143B05"/>
    <w:rsid w:val="00143C62"/>
    <w:rsid w:val="001440F4"/>
    <w:rsid w:val="00144908"/>
    <w:rsid w:val="00145DE0"/>
    <w:rsid w:val="00146D34"/>
    <w:rsid w:val="00147F35"/>
    <w:rsid w:val="00147FAC"/>
    <w:rsid w:val="001500BE"/>
    <w:rsid w:val="00150ED9"/>
    <w:rsid w:val="00151AE9"/>
    <w:rsid w:val="001524E7"/>
    <w:rsid w:val="00152B34"/>
    <w:rsid w:val="00152BEB"/>
    <w:rsid w:val="00152CD1"/>
    <w:rsid w:val="001530A6"/>
    <w:rsid w:val="001530EB"/>
    <w:rsid w:val="00154163"/>
    <w:rsid w:val="001549BA"/>
    <w:rsid w:val="00154BD3"/>
    <w:rsid w:val="00156582"/>
    <w:rsid w:val="0016023D"/>
    <w:rsid w:val="001607C2"/>
    <w:rsid w:val="00160861"/>
    <w:rsid w:val="00161345"/>
    <w:rsid w:val="00161A04"/>
    <w:rsid w:val="0016258C"/>
    <w:rsid w:val="001639AD"/>
    <w:rsid w:val="00163DD1"/>
    <w:rsid w:val="001650E6"/>
    <w:rsid w:val="0016518D"/>
    <w:rsid w:val="0016618B"/>
    <w:rsid w:val="0016677B"/>
    <w:rsid w:val="0016772A"/>
    <w:rsid w:val="00170D02"/>
    <w:rsid w:val="00171607"/>
    <w:rsid w:val="00171627"/>
    <w:rsid w:val="00171727"/>
    <w:rsid w:val="00171C38"/>
    <w:rsid w:val="00171E39"/>
    <w:rsid w:val="0017333E"/>
    <w:rsid w:val="00173446"/>
    <w:rsid w:val="001754F1"/>
    <w:rsid w:val="00175869"/>
    <w:rsid w:val="00175E70"/>
    <w:rsid w:val="001771AC"/>
    <w:rsid w:val="0017734C"/>
    <w:rsid w:val="00177DBC"/>
    <w:rsid w:val="00180C40"/>
    <w:rsid w:val="00180D32"/>
    <w:rsid w:val="0018112D"/>
    <w:rsid w:val="0018133F"/>
    <w:rsid w:val="00181526"/>
    <w:rsid w:val="00181B23"/>
    <w:rsid w:val="0018225D"/>
    <w:rsid w:val="001829A1"/>
    <w:rsid w:val="001839BE"/>
    <w:rsid w:val="00184B13"/>
    <w:rsid w:val="00184CE7"/>
    <w:rsid w:val="001853DF"/>
    <w:rsid w:val="001854BE"/>
    <w:rsid w:val="00186B8C"/>
    <w:rsid w:val="00186D2B"/>
    <w:rsid w:val="00187C97"/>
    <w:rsid w:val="001908F4"/>
    <w:rsid w:val="001912DE"/>
    <w:rsid w:val="00191DA1"/>
    <w:rsid w:val="001924E4"/>
    <w:rsid w:val="001928E3"/>
    <w:rsid w:val="00193023"/>
    <w:rsid w:val="00193382"/>
    <w:rsid w:val="001936DA"/>
    <w:rsid w:val="001937CE"/>
    <w:rsid w:val="00193E93"/>
    <w:rsid w:val="0019427E"/>
    <w:rsid w:val="00195DCB"/>
    <w:rsid w:val="001965FE"/>
    <w:rsid w:val="001976FE"/>
    <w:rsid w:val="001A00D2"/>
    <w:rsid w:val="001A0696"/>
    <w:rsid w:val="001A07A6"/>
    <w:rsid w:val="001A3EC3"/>
    <w:rsid w:val="001A5310"/>
    <w:rsid w:val="001A62AB"/>
    <w:rsid w:val="001B02B6"/>
    <w:rsid w:val="001B0592"/>
    <w:rsid w:val="001B2416"/>
    <w:rsid w:val="001B314D"/>
    <w:rsid w:val="001B4C5D"/>
    <w:rsid w:val="001B4EFC"/>
    <w:rsid w:val="001B510D"/>
    <w:rsid w:val="001B5824"/>
    <w:rsid w:val="001B6403"/>
    <w:rsid w:val="001B6EC0"/>
    <w:rsid w:val="001B73B9"/>
    <w:rsid w:val="001B7828"/>
    <w:rsid w:val="001B7B97"/>
    <w:rsid w:val="001B7BD0"/>
    <w:rsid w:val="001C02AF"/>
    <w:rsid w:val="001C1BB8"/>
    <w:rsid w:val="001C40E5"/>
    <w:rsid w:val="001C5D8F"/>
    <w:rsid w:val="001C62DE"/>
    <w:rsid w:val="001C6597"/>
    <w:rsid w:val="001C666D"/>
    <w:rsid w:val="001C73D4"/>
    <w:rsid w:val="001C773A"/>
    <w:rsid w:val="001D0301"/>
    <w:rsid w:val="001D0573"/>
    <w:rsid w:val="001D06B3"/>
    <w:rsid w:val="001D09DF"/>
    <w:rsid w:val="001D1122"/>
    <w:rsid w:val="001D424C"/>
    <w:rsid w:val="001D48A7"/>
    <w:rsid w:val="001D4E1E"/>
    <w:rsid w:val="001D5354"/>
    <w:rsid w:val="001E0523"/>
    <w:rsid w:val="001E07DF"/>
    <w:rsid w:val="001E07F8"/>
    <w:rsid w:val="001E216F"/>
    <w:rsid w:val="001E257B"/>
    <w:rsid w:val="001E2A3D"/>
    <w:rsid w:val="001E3C75"/>
    <w:rsid w:val="001E5906"/>
    <w:rsid w:val="001E5C56"/>
    <w:rsid w:val="001E5E72"/>
    <w:rsid w:val="001E5EB7"/>
    <w:rsid w:val="001E7DA4"/>
    <w:rsid w:val="001E7DB8"/>
    <w:rsid w:val="001F02BB"/>
    <w:rsid w:val="001F0B1C"/>
    <w:rsid w:val="001F1051"/>
    <w:rsid w:val="001F22CF"/>
    <w:rsid w:val="001F5ACE"/>
    <w:rsid w:val="001F5CF6"/>
    <w:rsid w:val="001F6033"/>
    <w:rsid w:val="001F6D59"/>
    <w:rsid w:val="001F78A9"/>
    <w:rsid w:val="001F7EBD"/>
    <w:rsid w:val="00201768"/>
    <w:rsid w:val="00202916"/>
    <w:rsid w:val="00203311"/>
    <w:rsid w:val="00204169"/>
    <w:rsid w:val="00204845"/>
    <w:rsid w:val="002057E0"/>
    <w:rsid w:val="0020597A"/>
    <w:rsid w:val="002069C5"/>
    <w:rsid w:val="00206A71"/>
    <w:rsid w:val="00207613"/>
    <w:rsid w:val="00207B10"/>
    <w:rsid w:val="00211A41"/>
    <w:rsid w:val="00212A7D"/>
    <w:rsid w:val="002130C1"/>
    <w:rsid w:val="0021636E"/>
    <w:rsid w:val="0021654C"/>
    <w:rsid w:val="002178A6"/>
    <w:rsid w:val="002211E1"/>
    <w:rsid w:val="0022147B"/>
    <w:rsid w:val="002217D0"/>
    <w:rsid w:val="00221F03"/>
    <w:rsid w:val="00222585"/>
    <w:rsid w:val="00222B54"/>
    <w:rsid w:val="00223152"/>
    <w:rsid w:val="00224500"/>
    <w:rsid w:val="00224CEE"/>
    <w:rsid w:val="00225152"/>
    <w:rsid w:val="00225444"/>
    <w:rsid w:val="0022631E"/>
    <w:rsid w:val="00226509"/>
    <w:rsid w:val="00227247"/>
    <w:rsid w:val="00230CA7"/>
    <w:rsid w:val="00231014"/>
    <w:rsid w:val="00233340"/>
    <w:rsid w:val="00233491"/>
    <w:rsid w:val="002352A7"/>
    <w:rsid w:val="00235E3E"/>
    <w:rsid w:val="00236103"/>
    <w:rsid w:val="002370C8"/>
    <w:rsid w:val="0023735C"/>
    <w:rsid w:val="0023745C"/>
    <w:rsid w:val="0024075F"/>
    <w:rsid w:val="002409A1"/>
    <w:rsid w:val="00242BC6"/>
    <w:rsid w:val="00243BA6"/>
    <w:rsid w:val="00243DBE"/>
    <w:rsid w:val="0024407F"/>
    <w:rsid w:val="00244B58"/>
    <w:rsid w:val="00245B52"/>
    <w:rsid w:val="00247717"/>
    <w:rsid w:val="002500FF"/>
    <w:rsid w:val="00251736"/>
    <w:rsid w:val="00251A2B"/>
    <w:rsid w:val="00251C0B"/>
    <w:rsid w:val="00252262"/>
    <w:rsid w:val="00253164"/>
    <w:rsid w:val="0025411E"/>
    <w:rsid w:val="0025540F"/>
    <w:rsid w:val="00257144"/>
    <w:rsid w:val="0026097A"/>
    <w:rsid w:val="002613D6"/>
    <w:rsid w:val="00261865"/>
    <w:rsid w:val="00262812"/>
    <w:rsid w:val="00262FAC"/>
    <w:rsid w:val="00263822"/>
    <w:rsid w:val="00264175"/>
    <w:rsid w:val="00264B05"/>
    <w:rsid w:val="0026508C"/>
    <w:rsid w:val="00265560"/>
    <w:rsid w:val="00265B38"/>
    <w:rsid w:val="00265F42"/>
    <w:rsid w:val="002665B6"/>
    <w:rsid w:val="00267DF1"/>
    <w:rsid w:val="00270BE2"/>
    <w:rsid w:val="00271C59"/>
    <w:rsid w:val="00272319"/>
    <w:rsid w:val="00274A52"/>
    <w:rsid w:val="00276D78"/>
    <w:rsid w:val="0027715C"/>
    <w:rsid w:val="002804EC"/>
    <w:rsid w:val="00280591"/>
    <w:rsid w:val="00281C56"/>
    <w:rsid w:val="00281D82"/>
    <w:rsid w:val="00282643"/>
    <w:rsid w:val="00282ADE"/>
    <w:rsid w:val="00283A42"/>
    <w:rsid w:val="0028424E"/>
    <w:rsid w:val="002845D1"/>
    <w:rsid w:val="00285EB3"/>
    <w:rsid w:val="00286550"/>
    <w:rsid w:val="00286A01"/>
    <w:rsid w:val="00286D38"/>
    <w:rsid w:val="00287D32"/>
    <w:rsid w:val="0029036E"/>
    <w:rsid w:val="0029135B"/>
    <w:rsid w:val="0029217E"/>
    <w:rsid w:val="002927FD"/>
    <w:rsid w:val="00293350"/>
    <w:rsid w:val="00293BCA"/>
    <w:rsid w:val="00293C9A"/>
    <w:rsid w:val="002940ED"/>
    <w:rsid w:val="002944B8"/>
    <w:rsid w:val="00294B1D"/>
    <w:rsid w:val="00294CC1"/>
    <w:rsid w:val="00296529"/>
    <w:rsid w:val="002975BA"/>
    <w:rsid w:val="002A0770"/>
    <w:rsid w:val="002A2584"/>
    <w:rsid w:val="002A298D"/>
    <w:rsid w:val="002A4B10"/>
    <w:rsid w:val="002A5078"/>
    <w:rsid w:val="002A51FD"/>
    <w:rsid w:val="002A56FC"/>
    <w:rsid w:val="002A6410"/>
    <w:rsid w:val="002A7A5C"/>
    <w:rsid w:val="002B0622"/>
    <w:rsid w:val="002B11E9"/>
    <w:rsid w:val="002B149E"/>
    <w:rsid w:val="002B1502"/>
    <w:rsid w:val="002B1DC2"/>
    <w:rsid w:val="002B20EA"/>
    <w:rsid w:val="002B2AD5"/>
    <w:rsid w:val="002B3C6A"/>
    <w:rsid w:val="002B3F99"/>
    <w:rsid w:val="002B427A"/>
    <w:rsid w:val="002B4808"/>
    <w:rsid w:val="002B48BC"/>
    <w:rsid w:val="002B4DA2"/>
    <w:rsid w:val="002B7055"/>
    <w:rsid w:val="002B7F21"/>
    <w:rsid w:val="002C0148"/>
    <w:rsid w:val="002C0420"/>
    <w:rsid w:val="002C044A"/>
    <w:rsid w:val="002C05CB"/>
    <w:rsid w:val="002C074A"/>
    <w:rsid w:val="002C0769"/>
    <w:rsid w:val="002C0AF3"/>
    <w:rsid w:val="002C2283"/>
    <w:rsid w:val="002C319E"/>
    <w:rsid w:val="002C33BE"/>
    <w:rsid w:val="002C46CF"/>
    <w:rsid w:val="002C48BB"/>
    <w:rsid w:val="002C64D3"/>
    <w:rsid w:val="002C712F"/>
    <w:rsid w:val="002C763C"/>
    <w:rsid w:val="002C7D34"/>
    <w:rsid w:val="002D09AF"/>
    <w:rsid w:val="002D1B67"/>
    <w:rsid w:val="002D205F"/>
    <w:rsid w:val="002D2472"/>
    <w:rsid w:val="002D2594"/>
    <w:rsid w:val="002D271F"/>
    <w:rsid w:val="002D2E37"/>
    <w:rsid w:val="002D3AB3"/>
    <w:rsid w:val="002D529A"/>
    <w:rsid w:val="002D5588"/>
    <w:rsid w:val="002D597A"/>
    <w:rsid w:val="002D604E"/>
    <w:rsid w:val="002D6A6D"/>
    <w:rsid w:val="002D7103"/>
    <w:rsid w:val="002E042C"/>
    <w:rsid w:val="002E05F8"/>
    <w:rsid w:val="002E0E13"/>
    <w:rsid w:val="002E13C7"/>
    <w:rsid w:val="002E141D"/>
    <w:rsid w:val="002E213C"/>
    <w:rsid w:val="002E2881"/>
    <w:rsid w:val="002E2C2A"/>
    <w:rsid w:val="002E2E53"/>
    <w:rsid w:val="002E40F4"/>
    <w:rsid w:val="002E6910"/>
    <w:rsid w:val="002E6E3C"/>
    <w:rsid w:val="002F0B53"/>
    <w:rsid w:val="002F1F5C"/>
    <w:rsid w:val="002F2229"/>
    <w:rsid w:val="002F30C2"/>
    <w:rsid w:val="002F3A62"/>
    <w:rsid w:val="002F583B"/>
    <w:rsid w:val="002F6041"/>
    <w:rsid w:val="002F67A7"/>
    <w:rsid w:val="002F71CD"/>
    <w:rsid w:val="002F75C4"/>
    <w:rsid w:val="002F7BC4"/>
    <w:rsid w:val="00300E6C"/>
    <w:rsid w:val="00300E95"/>
    <w:rsid w:val="00301BE1"/>
    <w:rsid w:val="00301F40"/>
    <w:rsid w:val="00302764"/>
    <w:rsid w:val="00303272"/>
    <w:rsid w:val="00303841"/>
    <w:rsid w:val="00303D9A"/>
    <w:rsid w:val="00304B9A"/>
    <w:rsid w:val="00305348"/>
    <w:rsid w:val="00305AC2"/>
    <w:rsid w:val="00305DD1"/>
    <w:rsid w:val="00305FB1"/>
    <w:rsid w:val="00307327"/>
    <w:rsid w:val="00307C5D"/>
    <w:rsid w:val="0031035F"/>
    <w:rsid w:val="00310C50"/>
    <w:rsid w:val="00311939"/>
    <w:rsid w:val="00312778"/>
    <w:rsid w:val="003127C8"/>
    <w:rsid w:val="00312905"/>
    <w:rsid w:val="00312B8E"/>
    <w:rsid w:val="00312E38"/>
    <w:rsid w:val="00313D5B"/>
    <w:rsid w:val="0031471A"/>
    <w:rsid w:val="00315E1C"/>
    <w:rsid w:val="00317569"/>
    <w:rsid w:val="00321487"/>
    <w:rsid w:val="00322276"/>
    <w:rsid w:val="00323D3A"/>
    <w:rsid w:val="003257A1"/>
    <w:rsid w:val="00325AFA"/>
    <w:rsid w:val="003260D0"/>
    <w:rsid w:val="003260E5"/>
    <w:rsid w:val="00326413"/>
    <w:rsid w:val="003267BD"/>
    <w:rsid w:val="00326964"/>
    <w:rsid w:val="003279D1"/>
    <w:rsid w:val="003303C5"/>
    <w:rsid w:val="003307C7"/>
    <w:rsid w:val="0033225D"/>
    <w:rsid w:val="00332D39"/>
    <w:rsid w:val="003330E8"/>
    <w:rsid w:val="00334602"/>
    <w:rsid w:val="00334AFD"/>
    <w:rsid w:val="00334FC1"/>
    <w:rsid w:val="00335418"/>
    <w:rsid w:val="0033658A"/>
    <w:rsid w:val="00337FAB"/>
    <w:rsid w:val="0034313E"/>
    <w:rsid w:val="00343E51"/>
    <w:rsid w:val="00346E2B"/>
    <w:rsid w:val="00347445"/>
    <w:rsid w:val="00347884"/>
    <w:rsid w:val="003501A9"/>
    <w:rsid w:val="003504C4"/>
    <w:rsid w:val="00350AB3"/>
    <w:rsid w:val="00350F15"/>
    <w:rsid w:val="003513B5"/>
    <w:rsid w:val="003520C9"/>
    <w:rsid w:val="00352289"/>
    <w:rsid w:val="00352A06"/>
    <w:rsid w:val="00352D36"/>
    <w:rsid w:val="003539D8"/>
    <w:rsid w:val="00354723"/>
    <w:rsid w:val="003547DE"/>
    <w:rsid w:val="003568FD"/>
    <w:rsid w:val="00356DF6"/>
    <w:rsid w:val="00356FB3"/>
    <w:rsid w:val="00360856"/>
    <w:rsid w:val="003608F9"/>
    <w:rsid w:val="00362260"/>
    <w:rsid w:val="00362499"/>
    <w:rsid w:val="0036261D"/>
    <w:rsid w:val="00362F8F"/>
    <w:rsid w:val="003632AB"/>
    <w:rsid w:val="00363C26"/>
    <w:rsid w:val="0036524F"/>
    <w:rsid w:val="003652A6"/>
    <w:rsid w:val="00366521"/>
    <w:rsid w:val="00367B04"/>
    <w:rsid w:val="00372116"/>
    <w:rsid w:val="003729A4"/>
    <w:rsid w:val="00373110"/>
    <w:rsid w:val="00373477"/>
    <w:rsid w:val="00373A56"/>
    <w:rsid w:val="00373C4D"/>
    <w:rsid w:val="00374695"/>
    <w:rsid w:val="003749B4"/>
    <w:rsid w:val="00375428"/>
    <w:rsid w:val="003758FE"/>
    <w:rsid w:val="003763DA"/>
    <w:rsid w:val="00376D0D"/>
    <w:rsid w:val="00376E5C"/>
    <w:rsid w:val="00377A2C"/>
    <w:rsid w:val="003816AD"/>
    <w:rsid w:val="00381920"/>
    <w:rsid w:val="003821D9"/>
    <w:rsid w:val="003843A3"/>
    <w:rsid w:val="00385224"/>
    <w:rsid w:val="00385301"/>
    <w:rsid w:val="003853B9"/>
    <w:rsid w:val="00385DF4"/>
    <w:rsid w:val="00386B9E"/>
    <w:rsid w:val="00390360"/>
    <w:rsid w:val="00390AFC"/>
    <w:rsid w:val="00390D3D"/>
    <w:rsid w:val="00390E98"/>
    <w:rsid w:val="003921AA"/>
    <w:rsid w:val="003925A1"/>
    <w:rsid w:val="00392A69"/>
    <w:rsid w:val="00392E84"/>
    <w:rsid w:val="0039355B"/>
    <w:rsid w:val="00394151"/>
    <w:rsid w:val="00394379"/>
    <w:rsid w:val="0039519E"/>
    <w:rsid w:val="00395A58"/>
    <w:rsid w:val="00396CE4"/>
    <w:rsid w:val="003A047F"/>
    <w:rsid w:val="003A056C"/>
    <w:rsid w:val="003A0911"/>
    <w:rsid w:val="003A0B3E"/>
    <w:rsid w:val="003A135B"/>
    <w:rsid w:val="003A1550"/>
    <w:rsid w:val="003A1C64"/>
    <w:rsid w:val="003A1DEC"/>
    <w:rsid w:val="003A1E5A"/>
    <w:rsid w:val="003A23C6"/>
    <w:rsid w:val="003A2769"/>
    <w:rsid w:val="003A2C19"/>
    <w:rsid w:val="003A3689"/>
    <w:rsid w:val="003A3D92"/>
    <w:rsid w:val="003A3EEE"/>
    <w:rsid w:val="003A5483"/>
    <w:rsid w:val="003A57EC"/>
    <w:rsid w:val="003A5A92"/>
    <w:rsid w:val="003A6068"/>
    <w:rsid w:val="003B08F6"/>
    <w:rsid w:val="003B0F2F"/>
    <w:rsid w:val="003B12AF"/>
    <w:rsid w:val="003B1D3E"/>
    <w:rsid w:val="003B2784"/>
    <w:rsid w:val="003B3B30"/>
    <w:rsid w:val="003B41AA"/>
    <w:rsid w:val="003B4465"/>
    <w:rsid w:val="003B59E6"/>
    <w:rsid w:val="003B6928"/>
    <w:rsid w:val="003C0002"/>
    <w:rsid w:val="003C079D"/>
    <w:rsid w:val="003C0999"/>
    <w:rsid w:val="003C0D9F"/>
    <w:rsid w:val="003C143C"/>
    <w:rsid w:val="003C1F67"/>
    <w:rsid w:val="003C3302"/>
    <w:rsid w:val="003C36A1"/>
    <w:rsid w:val="003C56DE"/>
    <w:rsid w:val="003C5AE5"/>
    <w:rsid w:val="003C64C3"/>
    <w:rsid w:val="003C6592"/>
    <w:rsid w:val="003C6829"/>
    <w:rsid w:val="003D03A9"/>
    <w:rsid w:val="003D0ACF"/>
    <w:rsid w:val="003D0CC0"/>
    <w:rsid w:val="003D2EC9"/>
    <w:rsid w:val="003D311E"/>
    <w:rsid w:val="003D5D76"/>
    <w:rsid w:val="003D6587"/>
    <w:rsid w:val="003D713B"/>
    <w:rsid w:val="003D7D7F"/>
    <w:rsid w:val="003E0D3F"/>
    <w:rsid w:val="003E1F17"/>
    <w:rsid w:val="003E2F58"/>
    <w:rsid w:val="003E35CE"/>
    <w:rsid w:val="003E4A69"/>
    <w:rsid w:val="003E4F7D"/>
    <w:rsid w:val="003E52D4"/>
    <w:rsid w:val="003E596F"/>
    <w:rsid w:val="003E5989"/>
    <w:rsid w:val="003E61E0"/>
    <w:rsid w:val="003E71DB"/>
    <w:rsid w:val="003E7632"/>
    <w:rsid w:val="003F0FDC"/>
    <w:rsid w:val="003F264D"/>
    <w:rsid w:val="003F39C8"/>
    <w:rsid w:val="003F39D6"/>
    <w:rsid w:val="003F4A82"/>
    <w:rsid w:val="003F51B2"/>
    <w:rsid w:val="003F5428"/>
    <w:rsid w:val="003F544B"/>
    <w:rsid w:val="003F6162"/>
    <w:rsid w:val="003F61EB"/>
    <w:rsid w:val="003F6415"/>
    <w:rsid w:val="003F68FE"/>
    <w:rsid w:val="003F7E4F"/>
    <w:rsid w:val="00400980"/>
    <w:rsid w:val="004009C9"/>
    <w:rsid w:val="00400AB2"/>
    <w:rsid w:val="00400D9D"/>
    <w:rsid w:val="00400E97"/>
    <w:rsid w:val="00400EA2"/>
    <w:rsid w:val="004013B0"/>
    <w:rsid w:val="004013C2"/>
    <w:rsid w:val="004014B0"/>
    <w:rsid w:val="00402143"/>
    <w:rsid w:val="00403AC3"/>
    <w:rsid w:val="00404E6A"/>
    <w:rsid w:val="00406834"/>
    <w:rsid w:val="00410405"/>
    <w:rsid w:val="00410C19"/>
    <w:rsid w:val="0041116A"/>
    <w:rsid w:val="00411F63"/>
    <w:rsid w:val="0041309D"/>
    <w:rsid w:val="004131F2"/>
    <w:rsid w:val="00413E7F"/>
    <w:rsid w:val="00413ED1"/>
    <w:rsid w:val="004145E7"/>
    <w:rsid w:val="004157CE"/>
    <w:rsid w:val="00415F63"/>
    <w:rsid w:val="00416260"/>
    <w:rsid w:val="00417CB7"/>
    <w:rsid w:val="00420061"/>
    <w:rsid w:val="004212F3"/>
    <w:rsid w:val="00422B5D"/>
    <w:rsid w:val="0042435B"/>
    <w:rsid w:val="004248B6"/>
    <w:rsid w:val="00424E84"/>
    <w:rsid w:val="00426128"/>
    <w:rsid w:val="004262FC"/>
    <w:rsid w:val="004263AD"/>
    <w:rsid w:val="00426ED6"/>
    <w:rsid w:val="004273EC"/>
    <w:rsid w:val="00432DFE"/>
    <w:rsid w:val="00432F3D"/>
    <w:rsid w:val="00433648"/>
    <w:rsid w:val="00433AC9"/>
    <w:rsid w:val="00434329"/>
    <w:rsid w:val="004348A5"/>
    <w:rsid w:val="004351D8"/>
    <w:rsid w:val="004351E9"/>
    <w:rsid w:val="00435303"/>
    <w:rsid w:val="0043533F"/>
    <w:rsid w:val="004357F6"/>
    <w:rsid w:val="00435B1B"/>
    <w:rsid w:val="00436540"/>
    <w:rsid w:val="00436C5A"/>
    <w:rsid w:val="00437B37"/>
    <w:rsid w:val="004412C3"/>
    <w:rsid w:val="004416D8"/>
    <w:rsid w:val="004426D2"/>
    <w:rsid w:val="004432A1"/>
    <w:rsid w:val="00444345"/>
    <w:rsid w:val="00445D1D"/>
    <w:rsid w:val="00445E41"/>
    <w:rsid w:val="0044625E"/>
    <w:rsid w:val="00446F44"/>
    <w:rsid w:val="004504A4"/>
    <w:rsid w:val="004506B0"/>
    <w:rsid w:val="00450B20"/>
    <w:rsid w:val="004512E3"/>
    <w:rsid w:val="004530A0"/>
    <w:rsid w:val="0045359A"/>
    <w:rsid w:val="004538AA"/>
    <w:rsid w:val="004546A4"/>
    <w:rsid w:val="00454737"/>
    <w:rsid w:val="0045479D"/>
    <w:rsid w:val="00455C13"/>
    <w:rsid w:val="0045620C"/>
    <w:rsid w:val="00456D26"/>
    <w:rsid w:val="00456E7A"/>
    <w:rsid w:val="0045785A"/>
    <w:rsid w:val="00461317"/>
    <w:rsid w:val="004622A1"/>
    <w:rsid w:val="00462870"/>
    <w:rsid w:val="00464983"/>
    <w:rsid w:val="00464FAC"/>
    <w:rsid w:val="00467265"/>
    <w:rsid w:val="0046746D"/>
    <w:rsid w:val="00467731"/>
    <w:rsid w:val="004700E2"/>
    <w:rsid w:val="00470C49"/>
    <w:rsid w:val="0047222A"/>
    <w:rsid w:val="00475023"/>
    <w:rsid w:val="00476BD6"/>
    <w:rsid w:val="00476DF5"/>
    <w:rsid w:val="0047710B"/>
    <w:rsid w:val="00477272"/>
    <w:rsid w:val="00477606"/>
    <w:rsid w:val="0047786B"/>
    <w:rsid w:val="00481F98"/>
    <w:rsid w:val="004823DC"/>
    <w:rsid w:val="00484113"/>
    <w:rsid w:val="0048433C"/>
    <w:rsid w:val="00484868"/>
    <w:rsid w:val="004852A2"/>
    <w:rsid w:val="0048620C"/>
    <w:rsid w:val="004864A7"/>
    <w:rsid w:val="0048768D"/>
    <w:rsid w:val="00487B31"/>
    <w:rsid w:val="00487F0B"/>
    <w:rsid w:val="0049028C"/>
    <w:rsid w:val="00490EBD"/>
    <w:rsid w:val="00491126"/>
    <w:rsid w:val="00491726"/>
    <w:rsid w:val="004917A3"/>
    <w:rsid w:val="00491B88"/>
    <w:rsid w:val="004929D4"/>
    <w:rsid w:val="004934D4"/>
    <w:rsid w:val="00494EC6"/>
    <w:rsid w:val="00495586"/>
    <w:rsid w:val="00496EB9"/>
    <w:rsid w:val="004A1D00"/>
    <w:rsid w:val="004A1E99"/>
    <w:rsid w:val="004A304D"/>
    <w:rsid w:val="004A3940"/>
    <w:rsid w:val="004A4346"/>
    <w:rsid w:val="004A5615"/>
    <w:rsid w:val="004A6110"/>
    <w:rsid w:val="004A7A6B"/>
    <w:rsid w:val="004A7CA9"/>
    <w:rsid w:val="004B047E"/>
    <w:rsid w:val="004B162D"/>
    <w:rsid w:val="004B22CA"/>
    <w:rsid w:val="004B32F0"/>
    <w:rsid w:val="004B3855"/>
    <w:rsid w:val="004B6BD1"/>
    <w:rsid w:val="004B6C41"/>
    <w:rsid w:val="004B6C91"/>
    <w:rsid w:val="004B6E38"/>
    <w:rsid w:val="004B6FB9"/>
    <w:rsid w:val="004B6FFA"/>
    <w:rsid w:val="004B7208"/>
    <w:rsid w:val="004C04EB"/>
    <w:rsid w:val="004C0FFD"/>
    <w:rsid w:val="004C1B2F"/>
    <w:rsid w:val="004C1F2D"/>
    <w:rsid w:val="004C3063"/>
    <w:rsid w:val="004C4643"/>
    <w:rsid w:val="004C507F"/>
    <w:rsid w:val="004C664D"/>
    <w:rsid w:val="004C677B"/>
    <w:rsid w:val="004C6E50"/>
    <w:rsid w:val="004C75A5"/>
    <w:rsid w:val="004C782B"/>
    <w:rsid w:val="004C792A"/>
    <w:rsid w:val="004D0B4F"/>
    <w:rsid w:val="004D0D1C"/>
    <w:rsid w:val="004D0FBF"/>
    <w:rsid w:val="004D1F29"/>
    <w:rsid w:val="004D24D6"/>
    <w:rsid w:val="004D2655"/>
    <w:rsid w:val="004D2F9E"/>
    <w:rsid w:val="004D389A"/>
    <w:rsid w:val="004D46D2"/>
    <w:rsid w:val="004D5A28"/>
    <w:rsid w:val="004D6274"/>
    <w:rsid w:val="004D65DA"/>
    <w:rsid w:val="004D69C5"/>
    <w:rsid w:val="004D6E55"/>
    <w:rsid w:val="004D7878"/>
    <w:rsid w:val="004D7F51"/>
    <w:rsid w:val="004E0587"/>
    <w:rsid w:val="004E0CC5"/>
    <w:rsid w:val="004E129F"/>
    <w:rsid w:val="004E210D"/>
    <w:rsid w:val="004E278B"/>
    <w:rsid w:val="004E30EA"/>
    <w:rsid w:val="004E3522"/>
    <w:rsid w:val="004E4471"/>
    <w:rsid w:val="004E44C9"/>
    <w:rsid w:val="004E5BAD"/>
    <w:rsid w:val="004E6BA7"/>
    <w:rsid w:val="004E6EBD"/>
    <w:rsid w:val="004E736D"/>
    <w:rsid w:val="004F117A"/>
    <w:rsid w:val="004F24AC"/>
    <w:rsid w:val="004F2576"/>
    <w:rsid w:val="004F2A27"/>
    <w:rsid w:val="004F5379"/>
    <w:rsid w:val="004F5620"/>
    <w:rsid w:val="00501C77"/>
    <w:rsid w:val="00503B7C"/>
    <w:rsid w:val="0050408D"/>
    <w:rsid w:val="005041A5"/>
    <w:rsid w:val="00504277"/>
    <w:rsid w:val="00504D35"/>
    <w:rsid w:val="00506566"/>
    <w:rsid w:val="00506DAA"/>
    <w:rsid w:val="00507A99"/>
    <w:rsid w:val="00511D6C"/>
    <w:rsid w:val="0051251A"/>
    <w:rsid w:val="00513E51"/>
    <w:rsid w:val="00516532"/>
    <w:rsid w:val="00521A92"/>
    <w:rsid w:val="005226DC"/>
    <w:rsid w:val="00523322"/>
    <w:rsid w:val="0052395B"/>
    <w:rsid w:val="00525E0D"/>
    <w:rsid w:val="00525E0E"/>
    <w:rsid w:val="0052750B"/>
    <w:rsid w:val="00527F22"/>
    <w:rsid w:val="005309E3"/>
    <w:rsid w:val="0053126D"/>
    <w:rsid w:val="0053166B"/>
    <w:rsid w:val="00531958"/>
    <w:rsid w:val="00532A80"/>
    <w:rsid w:val="0053367B"/>
    <w:rsid w:val="0053402A"/>
    <w:rsid w:val="00534ADD"/>
    <w:rsid w:val="0053545C"/>
    <w:rsid w:val="005361F0"/>
    <w:rsid w:val="00536D6B"/>
    <w:rsid w:val="005377C5"/>
    <w:rsid w:val="00542B9D"/>
    <w:rsid w:val="00543423"/>
    <w:rsid w:val="0054364C"/>
    <w:rsid w:val="00544171"/>
    <w:rsid w:val="005447D4"/>
    <w:rsid w:val="0054550B"/>
    <w:rsid w:val="00546500"/>
    <w:rsid w:val="00546634"/>
    <w:rsid w:val="00546FBD"/>
    <w:rsid w:val="00550397"/>
    <w:rsid w:val="0055098A"/>
    <w:rsid w:val="005516B2"/>
    <w:rsid w:val="005519F6"/>
    <w:rsid w:val="00551BFD"/>
    <w:rsid w:val="00552217"/>
    <w:rsid w:val="0055228C"/>
    <w:rsid w:val="00552A7C"/>
    <w:rsid w:val="00553CD9"/>
    <w:rsid w:val="00554742"/>
    <w:rsid w:val="00557A1C"/>
    <w:rsid w:val="00560210"/>
    <w:rsid w:val="00561745"/>
    <w:rsid w:val="005642DE"/>
    <w:rsid w:val="0056432E"/>
    <w:rsid w:val="0056444F"/>
    <w:rsid w:val="00564710"/>
    <w:rsid w:val="005651DD"/>
    <w:rsid w:val="00565206"/>
    <w:rsid w:val="005671FD"/>
    <w:rsid w:val="00571FD2"/>
    <w:rsid w:val="005723D7"/>
    <w:rsid w:val="00572AA8"/>
    <w:rsid w:val="00574472"/>
    <w:rsid w:val="00574D0E"/>
    <w:rsid w:val="00575DDE"/>
    <w:rsid w:val="00576078"/>
    <w:rsid w:val="005802C3"/>
    <w:rsid w:val="0058073C"/>
    <w:rsid w:val="00580F5D"/>
    <w:rsid w:val="00581473"/>
    <w:rsid w:val="00581527"/>
    <w:rsid w:val="0058156F"/>
    <w:rsid w:val="00581A67"/>
    <w:rsid w:val="00581EDA"/>
    <w:rsid w:val="00581F5A"/>
    <w:rsid w:val="00582990"/>
    <w:rsid w:val="00583A56"/>
    <w:rsid w:val="00584558"/>
    <w:rsid w:val="00587085"/>
    <w:rsid w:val="00587176"/>
    <w:rsid w:val="005871B8"/>
    <w:rsid w:val="00587E8F"/>
    <w:rsid w:val="00587E91"/>
    <w:rsid w:val="005903F9"/>
    <w:rsid w:val="00590764"/>
    <w:rsid w:val="005914CF"/>
    <w:rsid w:val="005919B1"/>
    <w:rsid w:val="00592122"/>
    <w:rsid w:val="005925E5"/>
    <w:rsid w:val="00592A70"/>
    <w:rsid w:val="00593B2C"/>
    <w:rsid w:val="00594B2C"/>
    <w:rsid w:val="00595BC9"/>
    <w:rsid w:val="00595F6B"/>
    <w:rsid w:val="0059638F"/>
    <w:rsid w:val="00596DD4"/>
    <w:rsid w:val="00596F7C"/>
    <w:rsid w:val="005A1A72"/>
    <w:rsid w:val="005A2864"/>
    <w:rsid w:val="005A29D3"/>
    <w:rsid w:val="005A2F4F"/>
    <w:rsid w:val="005A33C6"/>
    <w:rsid w:val="005A4038"/>
    <w:rsid w:val="005A4804"/>
    <w:rsid w:val="005A5128"/>
    <w:rsid w:val="005A541B"/>
    <w:rsid w:val="005A5AE8"/>
    <w:rsid w:val="005A6108"/>
    <w:rsid w:val="005A6A59"/>
    <w:rsid w:val="005A7408"/>
    <w:rsid w:val="005B0596"/>
    <w:rsid w:val="005B11E8"/>
    <w:rsid w:val="005B296C"/>
    <w:rsid w:val="005B2D50"/>
    <w:rsid w:val="005B444E"/>
    <w:rsid w:val="005B4FF4"/>
    <w:rsid w:val="005B5090"/>
    <w:rsid w:val="005B52B2"/>
    <w:rsid w:val="005B5444"/>
    <w:rsid w:val="005B6D96"/>
    <w:rsid w:val="005B76FA"/>
    <w:rsid w:val="005B7FD4"/>
    <w:rsid w:val="005C09D3"/>
    <w:rsid w:val="005C3947"/>
    <w:rsid w:val="005C3B00"/>
    <w:rsid w:val="005C5B31"/>
    <w:rsid w:val="005C6296"/>
    <w:rsid w:val="005C6939"/>
    <w:rsid w:val="005D2E68"/>
    <w:rsid w:val="005D318E"/>
    <w:rsid w:val="005D3595"/>
    <w:rsid w:val="005D38A9"/>
    <w:rsid w:val="005D454F"/>
    <w:rsid w:val="005D57C0"/>
    <w:rsid w:val="005D5E74"/>
    <w:rsid w:val="005D619B"/>
    <w:rsid w:val="005D63BB"/>
    <w:rsid w:val="005D68D1"/>
    <w:rsid w:val="005E0A03"/>
    <w:rsid w:val="005E23D1"/>
    <w:rsid w:val="005E2FE4"/>
    <w:rsid w:val="005E3420"/>
    <w:rsid w:val="005E353C"/>
    <w:rsid w:val="005E3A37"/>
    <w:rsid w:val="005E444A"/>
    <w:rsid w:val="005E44EF"/>
    <w:rsid w:val="005E4691"/>
    <w:rsid w:val="005E5F4E"/>
    <w:rsid w:val="005E5FD2"/>
    <w:rsid w:val="005E7C76"/>
    <w:rsid w:val="005E7DE7"/>
    <w:rsid w:val="005F12D5"/>
    <w:rsid w:val="005F16FE"/>
    <w:rsid w:val="005F3820"/>
    <w:rsid w:val="005F3BB1"/>
    <w:rsid w:val="005F42DB"/>
    <w:rsid w:val="005F4550"/>
    <w:rsid w:val="005F4A44"/>
    <w:rsid w:val="005F4F88"/>
    <w:rsid w:val="005F7635"/>
    <w:rsid w:val="005F7E15"/>
    <w:rsid w:val="00600983"/>
    <w:rsid w:val="00600C82"/>
    <w:rsid w:val="00600D91"/>
    <w:rsid w:val="00600F8D"/>
    <w:rsid w:val="006011CA"/>
    <w:rsid w:val="00601353"/>
    <w:rsid w:val="006019CD"/>
    <w:rsid w:val="00602650"/>
    <w:rsid w:val="0060438C"/>
    <w:rsid w:val="00604CD2"/>
    <w:rsid w:val="006054A1"/>
    <w:rsid w:val="00605BBB"/>
    <w:rsid w:val="00606E90"/>
    <w:rsid w:val="00607B64"/>
    <w:rsid w:val="00607F05"/>
    <w:rsid w:val="00611793"/>
    <w:rsid w:val="00611DE7"/>
    <w:rsid w:val="00612A55"/>
    <w:rsid w:val="00612A8E"/>
    <w:rsid w:val="00612AE7"/>
    <w:rsid w:val="00613C54"/>
    <w:rsid w:val="006145DD"/>
    <w:rsid w:val="00614DAF"/>
    <w:rsid w:val="006150B1"/>
    <w:rsid w:val="006151EA"/>
    <w:rsid w:val="00615928"/>
    <w:rsid w:val="00616AAF"/>
    <w:rsid w:val="00617333"/>
    <w:rsid w:val="00617CDC"/>
    <w:rsid w:val="006202B1"/>
    <w:rsid w:val="0062153C"/>
    <w:rsid w:val="00621EF2"/>
    <w:rsid w:val="00622778"/>
    <w:rsid w:val="0062298B"/>
    <w:rsid w:val="00623172"/>
    <w:rsid w:val="00623D50"/>
    <w:rsid w:val="006243D0"/>
    <w:rsid w:val="00625D80"/>
    <w:rsid w:val="006266C0"/>
    <w:rsid w:val="00627143"/>
    <w:rsid w:val="006273FF"/>
    <w:rsid w:val="00630653"/>
    <w:rsid w:val="00630AA6"/>
    <w:rsid w:val="006314D7"/>
    <w:rsid w:val="00631C08"/>
    <w:rsid w:val="006328CE"/>
    <w:rsid w:val="006331EA"/>
    <w:rsid w:val="00633C37"/>
    <w:rsid w:val="00635310"/>
    <w:rsid w:val="0063605B"/>
    <w:rsid w:val="006361B3"/>
    <w:rsid w:val="00636F69"/>
    <w:rsid w:val="006371C5"/>
    <w:rsid w:val="00637473"/>
    <w:rsid w:val="0064175D"/>
    <w:rsid w:val="006428AC"/>
    <w:rsid w:val="0064309A"/>
    <w:rsid w:val="006459C2"/>
    <w:rsid w:val="00646B71"/>
    <w:rsid w:val="00646BC3"/>
    <w:rsid w:val="00646CEB"/>
    <w:rsid w:val="006477EF"/>
    <w:rsid w:val="006516ED"/>
    <w:rsid w:val="00652793"/>
    <w:rsid w:val="00652995"/>
    <w:rsid w:val="00653FAB"/>
    <w:rsid w:val="006548BA"/>
    <w:rsid w:val="006554AF"/>
    <w:rsid w:val="00655643"/>
    <w:rsid w:val="00655A90"/>
    <w:rsid w:val="0065672F"/>
    <w:rsid w:val="0066063B"/>
    <w:rsid w:val="00661250"/>
    <w:rsid w:val="00661893"/>
    <w:rsid w:val="00661C0D"/>
    <w:rsid w:val="00663132"/>
    <w:rsid w:val="006631E2"/>
    <w:rsid w:val="006635B3"/>
    <w:rsid w:val="00664047"/>
    <w:rsid w:val="00665DC3"/>
    <w:rsid w:val="0066676D"/>
    <w:rsid w:val="006671AA"/>
    <w:rsid w:val="006703FD"/>
    <w:rsid w:val="006713FC"/>
    <w:rsid w:val="00672131"/>
    <w:rsid w:val="006724F1"/>
    <w:rsid w:val="00672C5E"/>
    <w:rsid w:val="00672DCE"/>
    <w:rsid w:val="00672E2D"/>
    <w:rsid w:val="0067319B"/>
    <w:rsid w:val="006737AA"/>
    <w:rsid w:val="00673F54"/>
    <w:rsid w:val="00674315"/>
    <w:rsid w:val="00675606"/>
    <w:rsid w:val="0067621B"/>
    <w:rsid w:val="0067684D"/>
    <w:rsid w:val="00676B0A"/>
    <w:rsid w:val="00680DFB"/>
    <w:rsid w:val="0068155C"/>
    <w:rsid w:val="006815F3"/>
    <w:rsid w:val="0068196E"/>
    <w:rsid w:val="00681C62"/>
    <w:rsid w:val="006825F0"/>
    <w:rsid w:val="0068289C"/>
    <w:rsid w:val="006845EE"/>
    <w:rsid w:val="00684824"/>
    <w:rsid w:val="00686A56"/>
    <w:rsid w:val="00686FDF"/>
    <w:rsid w:val="006873E4"/>
    <w:rsid w:val="00692D10"/>
    <w:rsid w:val="0069321B"/>
    <w:rsid w:val="00693982"/>
    <w:rsid w:val="00693FB4"/>
    <w:rsid w:val="0069491E"/>
    <w:rsid w:val="00697542"/>
    <w:rsid w:val="006975C8"/>
    <w:rsid w:val="006A04D7"/>
    <w:rsid w:val="006A0A50"/>
    <w:rsid w:val="006A143C"/>
    <w:rsid w:val="006A1D48"/>
    <w:rsid w:val="006A4949"/>
    <w:rsid w:val="006A587A"/>
    <w:rsid w:val="006A75E3"/>
    <w:rsid w:val="006B0A9A"/>
    <w:rsid w:val="006B167F"/>
    <w:rsid w:val="006B2792"/>
    <w:rsid w:val="006B3055"/>
    <w:rsid w:val="006B3A9C"/>
    <w:rsid w:val="006B3B01"/>
    <w:rsid w:val="006B47DE"/>
    <w:rsid w:val="006B5295"/>
    <w:rsid w:val="006B5301"/>
    <w:rsid w:val="006B62A5"/>
    <w:rsid w:val="006B692B"/>
    <w:rsid w:val="006B6C28"/>
    <w:rsid w:val="006B70FE"/>
    <w:rsid w:val="006B7DEA"/>
    <w:rsid w:val="006C0204"/>
    <w:rsid w:val="006C14C0"/>
    <w:rsid w:val="006C15AF"/>
    <w:rsid w:val="006C21B1"/>
    <w:rsid w:val="006C2DCF"/>
    <w:rsid w:val="006C3BC3"/>
    <w:rsid w:val="006C51BB"/>
    <w:rsid w:val="006C65B1"/>
    <w:rsid w:val="006C6DCD"/>
    <w:rsid w:val="006C74D2"/>
    <w:rsid w:val="006C7A9F"/>
    <w:rsid w:val="006C7EC9"/>
    <w:rsid w:val="006D066E"/>
    <w:rsid w:val="006D1519"/>
    <w:rsid w:val="006D18BB"/>
    <w:rsid w:val="006D2249"/>
    <w:rsid w:val="006D2482"/>
    <w:rsid w:val="006D4595"/>
    <w:rsid w:val="006D48F5"/>
    <w:rsid w:val="006D50C6"/>
    <w:rsid w:val="006D5462"/>
    <w:rsid w:val="006D567E"/>
    <w:rsid w:val="006D7A0D"/>
    <w:rsid w:val="006DB036"/>
    <w:rsid w:val="006E09C0"/>
    <w:rsid w:val="006E0D88"/>
    <w:rsid w:val="006E110A"/>
    <w:rsid w:val="006E3030"/>
    <w:rsid w:val="006E3CF5"/>
    <w:rsid w:val="006E400E"/>
    <w:rsid w:val="006E42A0"/>
    <w:rsid w:val="006E4512"/>
    <w:rsid w:val="006E4B7F"/>
    <w:rsid w:val="006E6D3B"/>
    <w:rsid w:val="006E7910"/>
    <w:rsid w:val="006E7938"/>
    <w:rsid w:val="006F06AF"/>
    <w:rsid w:val="006F2059"/>
    <w:rsid w:val="006F24F9"/>
    <w:rsid w:val="006F338A"/>
    <w:rsid w:val="006F3C06"/>
    <w:rsid w:val="006F3C98"/>
    <w:rsid w:val="006F4E8B"/>
    <w:rsid w:val="006F63EC"/>
    <w:rsid w:val="006F653D"/>
    <w:rsid w:val="006F6B71"/>
    <w:rsid w:val="006F73FD"/>
    <w:rsid w:val="00701804"/>
    <w:rsid w:val="00701C14"/>
    <w:rsid w:val="00702017"/>
    <w:rsid w:val="0070266E"/>
    <w:rsid w:val="007031F6"/>
    <w:rsid w:val="007038A0"/>
    <w:rsid w:val="007049B2"/>
    <w:rsid w:val="00704CBA"/>
    <w:rsid w:val="0070577D"/>
    <w:rsid w:val="00705BFF"/>
    <w:rsid w:val="00706545"/>
    <w:rsid w:val="00706A84"/>
    <w:rsid w:val="00706F30"/>
    <w:rsid w:val="00707F84"/>
    <w:rsid w:val="007112CB"/>
    <w:rsid w:val="00711F80"/>
    <w:rsid w:val="007126DC"/>
    <w:rsid w:val="007133FB"/>
    <w:rsid w:val="00713990"/>
    <w:rsid w:val="007147C1"/>
    <w:rsid w:val="007148D9"/>
    <w:rsid w:val="007158FF"/>
    <w:rsid w:val="007161EF"/>
    <w:rsid w:val="00716401"/>
    <w:rsid w:val="00716704"/>
    <w:rsid w:val="00716B5D"/>
    <w:rsid w:val="00717FCD"/>
    <w:rsid w:val="0072143C"/>
    <w:rsid w:val="00722206"/>
    <w:rsid w:val="0072372E"/>
    <w:rsid w:val="00723739"/>
    <w:rsid w:val="007237C7"/>
    <w:rsid w:val="00723A44"/>
    <w:rsid w:val="0072470B"/>
    <w:rsid w:val="00727B23"/>
    <w:rsid w:val="00727FD0"/>
    <w:rsid w:val="00731EEC"/>
    <w:rsid w:val="007326FF"/>
    <w:rsid w:val="00733567"/>
    <w:rsid w:val="00733C56"/>
    <w:rsid w:val="00734EB7"/>
    <w:rsid w:val="00735AE6"/>
    <w:rsid w:val="00735B95"/>
    <w:rsid w:val="00735C8A"/>
    <w:rsid w:val="00735E59"/>
    <w:rsid w:val="00735FB5"/>
    <w:rsid w:val="007372D2"/>
    <w:rsid w:val="007400B4"/>
    <w:rsid w:val="007402E6"/>
    <w:rsid w:val="00740D80"/>
    <w:rsid w:val="00740D86"/>
    <w:rsid w:val="007421E1"/>
    <w:rsid w:val="007425FE"/>
    <w:rsid w:val="00742ACF"/>
    <w:rsid w:val="00743275"/>
    <w:rsid w:val="007432F9"/>
    <w:rsid w:val="00743BD6"/>
    <w:rsid w:val="00745B6C"/>
    <w:rsid w:val="00745FB2"/>
    <w:rsid w:val="00746608"/>
    <w:rsid w:val="0074664B"/>
    <w:rsid w:val="00746E62"/>
    <w:rsid w:val="0074733B"/>
    <w:rsid w:val="007500CC"/>
    <w:rsid w:val="007501A0"/>
    <w:rsid w:val="0075342E"/>
    <w:rsid w:val="00753DCE"/>
    <w:rsid w:val="0075590A"/>
    <w:rsid w:val="00755B95"/>
    <w:rsid w:val="00755F45"/>
    <w:rsid w:val="0075711E"/>
    <w:rsid w:val="00757586"/>
    <w:rsid w:val="0076290C"/>
    <w:rsid w:val="00762946"/>
    <w:rsid w:val="00764783"/>
    <w:rsid w:val="0076489F"/>
    <w:rsid w:val="007652C1"/>
    <w:rsid w:val="0076584B"/>
    <w:rsid w:val="0076667A"/>
    <w:rsid w:val="007678E7"/>
    <w:rsid w:val="007704FF"/>
    <w:rsid w:val="00771C00"/>
    <w:rsid w:val="00771CE2"/>
    <w:rsid w:val="007745D1"/>
    <w:rsid w:val="0077533E"/>
    <w:rsid w:val="00777176"/>
    <w:rsid w:val="0078099B"/>
    <w:rsid w:val="00781456"/>
    <w:rsid w:val="007823A0"/>
    <w:rsid w:val="007823F9"/>
    <w:rsid w:val="00782FB3"/>
    <w:rsid w:val="007838F8"/>
    <w:rsid w:val="00784181"/>
    <w:rsid w:val="00784532"/>
    <w:rsid w:val="00785E81"/>
    <w:rsid w:val="00786498"/>
    <w:rsid w:val="00786855"/>
    <w:rsid w:val="00786E68"/>
    <w:rsid w:val="00790048"/>
    <w:rsid w:val="0079081B"/>
    <w:rsid w:val="00790BF8"/>
    <w:rsid w:val="00791118"/>
    <w:rsid w:val="00792BD4"/>
    <w:rsid w:val="00793013"/>
    <w:rsid w:val="00793078"/>
    <w:rsid w:val="00794045"/>
    <w:rsid w:val="00794064"/>
    <w:rsid w:val="007940B1"/>
    <w:rsid w:val="00794603"/>
    <w:rsid w:val="00795B29"/>
    <w:rsid w:val="00795F89"/>
    <w:rsid w:val="00797B59"/>
    <w:rsid w:val="007A3592"/>
    <w:rsid w:val="007A4D03"/>
    <w:rsid w:val="007A6000"/>
    <w:rsid w:val="007B1998"/>
    <w:rsid w:val="007B1F3C"/>
    <w:rsid w:val="007B2B11"/>
    <w:rsid w:val="007B3D09"/>
    <w:rsid w:val="007B3DD2"/>
    <w:rsid w:val="007B45CF"/>
    <w:rsid w:val="007B5C21"/>
    <w:rsid w:val="007B70C9"/>
    <w:rsid w:val="007B79BA"/>
    <w:rsid w:val="007B7C6A"/>
    <w:rsid w:val="007C013A"/>
    <w:rsid w:val="007C0494"/>
    <w:rsid w:val="007C05B0"/>
    <w:rsid w:val="007C0C22"/>
    <w:rsid w:val="007C0F57"/>
    <w:rsid w:val="007C1152"/>
    <w:rsid w:val="007C12D1"/>
    <w:rsid w:val="007C1AD6"/>
    <w:rsid w:val="007C1DDA"/>
    <w:rsid w:val="007C22A1"/>
    <w:rsid w:val="007C3981"/>
    <w:rsid w:val="007C5739"/>
    <w:rsid w:val="007C5BE0"/>
    <w:rsid w:val="007C638F"/>
    <w:rsid w:val="007C6C0E"/>
    <w:rsid w:val="007C7236"/>
    <w:rsid w:val="007D112D"/>
    <w:rsid w:val="007D2B09"/>
    <w:rsid w:val="007D4614"/>
    <w:rsid w:val="007D579E"/>
    <w:rsid w:val="007D5A34"/>
    <w:rsid w:val="007D6CD3"/>
    <w:rsid w:val="007D6ECB"/>
    <w:rsid w:val="007D6F86"/>
    <w:rsid w:val="007E025A"/>
    <w:rsid w:val="007E0F80"/>
    <w:rsid w:val="007E1056"/>
    <w:rsid w:val="007E1A99"/>
    <w:rsid w:val="007E1AB4"/>
    <w:rsid w:val="007E20CF"/>
    <w:rsid w:val="007E2A58"/>
    <w:rsid w:val="007E3924"/>
    <w:rsid w:val="007E3973"/>
    <w:rsid w:val="007E4C6F"/>
    <w:rsid w:val="007E66FF"/>
    <w:rsid w:val="007E74B8"/>
    <w:rsid w:val="007F0935"/>
    <w:rsid w:val="007F13AB"/>
    <w:rsid w:val="007F1BCA"/>
    <w:rsid w:val="007F3796"/>
    <w:rsid w:val="007F552B"/>
    <w:rsid w:val="007F5571"/>
    <w:rsid w:val="007F5A52"/>
    <w:rsid w:val="007F5DB2"/>
    <w:rsid w:val="007F75FD"/>
    <w:rsid w:val="007F7828"/>
    <w:rsid w:val="007F7CC0"/>
    <w:rsid w:val="008027E7"/>
    <w:rsid w:val="0080288A"/>
    <w:rsid w:val="008032FA"/>
    <w:rsid w:val="00804926"/>
    <w:rsid w:val="00805ECB"/>
    <w:rsid w:val="008079A5"/>
    <w:rsid w:val="008102B3"/>
    <w:rsid w:val="008108A7"/>
    <w:rsid w:val="0081285A"/>
    <w:rsid w:val="00813BFC"/>
    <w:rsid w:val="00813C17"/>
    <w:rsid w:val="00814603"/>
    <w:rsid w:val="00814EEE"/>
    <w:rsid w:val="00815D75"/>
    <w:rsid w:val="00817561"/>
    <w:rsid w:val="008178D7"/>
    <w:rsid w:val="00820E11"/>
    <w:rsid w:val="00821E52"/>
    <w:rsid w:val="00821EDA"/>
    <w:rsid w:val="008222FE"/>
    <w:rsid w:val="00822699"/>
    <w:rsid w:val="00823D26"/>
    <w:rsid w:val="00823FA3"/>
    <w:rsid w:val="008242C7"/>
    <w:rsid w:val="00824694"/>
    <w:rsid w:val="00824FC9"/>
    <w:rsid w:val="00826C4E"/>
    <w:rsid w:val="00827C7C"/>
    <w:rsid w:val="008327D1"/>
    <w:rsid w:val="00832845"/>
    <w:rsid w:val="00833953"/>
    <w:rsid w:val="00833E60"/>
    <w:rsid w:val="00833EF7"/>
    <w:rsid w:val="0083466F"/>
    <w:rsid w:val="00836428"/>
    <w:rsid w:val="00836741"/>
    <w:rsid w:val="00836EAD"/>
    <w:rsid w:val="00837592"/>
    <w:rsid w:val="008378E9"/>
    <w:rsid w:val="008404B3"/>
    <w:rsid w:val="00841D5E"/>
    <w:rsid w:val="008429FE"/>
    <w:rsid w:val="00842A9B"/>
    <w:rsid w:val="00842CEB"/>
    <w:rsid w:val="00846051"/>
    <w:rsid w:val="008469C6"/>
    <w:rsid w:val="00846B6B"/>
    <w:rsid w:val="00846F54"/>
    <w:rsid w:val="00851A86"/>
    <w:rsid w:val="008520CE"/>
    <w:rsid w:val="008526B2"/>
    <w:rsid w:val="00853435"/>
    <w:rsid w:val="00854075"/>
    <w:rsid w:val="0085511F"/>
    <w:rsid w:val="0085601B"/>
    <w:rsid w:val="008565A7"/>
    <w:rsid w:val="008565FF"/>
    <w:rsid w:val="0085694D"/>
    <w:rsid w:val="008576D7"/>
    <w:rsid w:val="00861379"/>
    <w:rsid w:val="008614C6"/>
    <w:rsid w:val="00861A7D"/>
    <w:rsid w:val="00861C48"/>
    <w:rsid w:val="00861D3B"/>
    <w:rsid w:val="00861E51"/>
    <w:rsid w:val="008621ED"/>
    <w:rsid w:val="00862449"/>
    <w:rsid w:val="00862959"/>
    <w:rsid w:val="00862A76"/>
    <w:rsid w:val="00862BFD"/>
    <w:rsid w:val="00865604"/>
    <w:rsid w:val="00866690"/>
    <w:rsid w:val="008666A5"/>
    <w:rsid w:val="008707E2"/>
    <w:rsid w:val="00872013"/>
    <w:rsid w:val="0087322E"/>
    <w:rsid w:val="00873A15"/>
    <w:rsid w:val="00873F8C"/>
    <w:rsid w:val="00873FB3"/>
    <w:rsid w:val="0087434B"/>
    <w:rsid w:val="00874D73"/>
    <w:rsid w:val="00875752"/>
    <w:rsid w:val="00875D66"/>
    <w:rsid w:val="00877614"/>
    <w:rsid w:val="00880211"/>
    <w:rsid w:val="008807A8"/>
    <w:rsid w:val="00882C9B"/>
    <w:rsid w:val="0088745F"/>
    <w:rsid w:val="00891D19"/>
    <w:rsid w:val="00892BA2"/>
    <w:rsid w:val="00893632"/>
    <w:rsid w:val="00893906"/>
    <w:rsid w:val="00894DB7"/>
    <w:rsid w:val="008954B0"/>
    <w:rsid w:val="00895735"/>
    <w:rsid w:val="0089724F"/>
    <w:rsid w:val="00897505"/>
    <w:rsid w:val="0089788F"/>
    <w:rsid w:val="00897A64"/>
    <w:rsid w:val="008A1190"/>
    <w:rsid w:val="008A1222"/>
    <w:rsid w:val="008A12FB"/>
    <w:rsid w:val="008A29EB"/>
    <w:rsid w:val="008A311E"/>
    <w:rsid w:val="008A3A42"/>
    <w:rsid w:val="008A4D81"/>
    <w:rsid w:val="008B17A1"/>
    <w:rsid w:val="008B1A81"/>
    <w:rsid w:val="008B1C6C"/>
    <w:rsid w:val="008B2240"/>
    <w:rsid w:val="008B2299"/>
    <w:rsid w:val="008B3C79"/>
    <w:rsid w:val="008B4249"/>
    <w:rsid w:val="008B4B90"/>
    <w:rsid w:val="008B621C"/>
    <w:rsid w:val="008B6A9D"/>
    <w:rsid w:val="008C14B9"/>
    <w:rsid w:val="008C1649"/>
    <w:rsid w:val="008C1886"/>
    <w:rsid w:val="008C2E1C"/>
    <w:rsid w:val="008C2EA7"/>
    <w:rsid w:val="008C4596"/>
    <w:rsid w:val="008C5481"/>
    <w:rsid w:val="008C5FEA"/>
    <w:rsid w:val="008C64F8"/>
    <w:rsid w:val="008C7E45"/>
    <w:rsid w:val="008D0739"/>
    <w:rsid w:val="008D1065"/>
    <w:rsid w:val="008D136A"/>
    <w:rsid w:val="008D247F"/>
    <w:rsid w:val="008D583B"/>
    <w:rsid w:val="008D6076"/>
    <w:rsid w:val="008D6080"/>
    <w:rsid w:val="008D6123"/>
    <w:rsid w:val="008D6877"/>
    <w:rsid w:val="008D6ADF"/>
    <w:rsid w:val="008E08BF"/>
    <w:rsid w:val="008E0FC2"/>
    <w:rsid w:val="008E159F"/>
    <w:rsid w:val="008E379A"/>
    <w:rsid w:val="008E3F5C"/>
    <w:rsid w:val="008E40F4"/>
    <w:rsid w:val="008E4B56"/>
    <w:rsid w:val="008E5AF6"/>
    <w:rsid w:val="008E65C1"/>
    <w:rsid w:val="008E65FD"/>
    <w:rsid w:val="008E7133"/>
    <w:rsid w:val="008E7359"/>
    <w:rsid w:val="008F0BDE"/>
    <w:rsid w:val="008F10D3"/>
    <w:rsid w:val="008F1D80"/>
    <w:rsid w:val="008F215C"/>
    <w:rsid w:val="008F239E"/>
    <w:rsid w:val="008F2777"/>
    <w:rsid w:val="008F49E0"/>
    <w:rsid w:val="008F7D60"/>
    <w:rsid w:val="00900365"/>
    <w:rsid w:val="00901543"/>
    <w:rsid w:val="00902F9B"/>
    <w:rsid w:val="00903768"/>
    <w:rsid w:val="00903F43"/>
    <w:rsid w:val="00904142"/>
    <w:rsid w:val="00904157"/>
    <w:rsid w:val="00905386"/>
    <w:rsid w:val="00905A5B"/>
    <w:rsid w:val="009069E5"/>
    <w:rsid w:val="00906A9E"/>
    <w:rsid w:val="00907D3F"/>
    <w:rsid w:val="00907F98"/>
    <w:rsid w:val="0090C424"/>
    <w:rsid w:val="009100A8"/>
    <w:rsid w:val="00910BC4"/>
    <w:rsid w:val="00911029"/>
    <w:rsid w:val="009116D0"/>
    <w:rsid w:val="00911995"/>
    <w:rsid w:val="00912F0D"/>
    <w:rsid w:val="00914076"/>
    <w:rsid w:val="0091521B"/>
    <w:rsid w:val="00915AC4"/>
    <w:rsid w:val="00920614"/>
    <w:rsid w:val="00920EC3"/>
    <w:rsid w:val="00921820"/>
    <w:rsid w:val="00921AF8"/>
    <w:rsid w:val="00922226"/>
    <w:rsid w:val="00922C78"/>
    <w:rsid w:val="009234EA"/>
    <w:rsid w:val="00923885"/>
    <w:rsid w:val="00923A12"/>
    <w:rsid w:val="00923B40"/>
    <w:rsid w:val="00924386"/>
    <w:rsid w:val="009252B7"/>
    <w:rsid w:val="00926F6D"/>
    <w:rsid w:val="009300BF"/>
    <w:rsid w:val="0093105E"/>
    <w:rsid w:val="00931391"/>
    <w:rsid w:val="0093146B"/>
    <w:rsid w:val="00931C75"/>
    <w:rsid w:val="009340D9"/>
    <w:rsid w:val="009354B8"/>
    <w:rsid w:val="009359F5"/>
    <w:rsid w:val="00937123"/>
    <w:rsid w:val="0094069C"/>
    <w:rsid w:val="009408E9"/>
    <w:rsid w:val="00942D76"/>
    <w:rsid w:val="00943432"/>
    <w:rsid w:val="009436FB"/>
    <w:rsid w:val="00944C09"/>
    <w:rsid w:val="009458D5"/>
    <w:rsid w:val="00945B48"/>
    <w:rsid w:val="00945DDF"/>
    <w:rsid w:val="009479DB"/>
    <w:rsid w:val="00951B57"/>
    <w:rsid w:val="0095246E"/>
    <w:rsid w:val="0095255D"/>
    <w:rsid w:val="00952F08"/>
    <w:rsid w:val="00953ACE"/>
    <w:rsid w:val="00953D61"/>
    <w:rsid w:val="00954B67"/>
    <w:rsid w:val="009550B4"/>
    <w:rsid w:val="00955254"/>
    <w:rsid w:val="00955D20"/>
    <w:rsid w:val="0095621B"/>
    <w:rsid w:val="00956221"/>
    <w:rsid w:val="00956472"/>
    <w:rsid w:val="009607E1"/>
    <w:rsid w:val="00961A6B"/>
    <w:rsid w:val="009622E9"/>
    <w:rsid w:val="00962BF9"/>
    <w:rsid w:val="00962E4B"/>
    <w:rsid w:val="00963190"/>
    <w:rsid w:val="00963899"/>
    <w:rsid w:val="009648C3"/>
    <w:rsid w:val="00966141"/>
    <w:rsid w:val="0096793B"/>
    <w:rsid w:val="00967BD7"/>
    <w:rsid w:val="00970BAF"/>
    <w:rsid w:val="009714F6"/>
    <w:rsid w:val="00971902"/>
    <w:rsid w:val="00975BE7"/>
    <w:rsid w:val="00975E10"/>
    <w:rsid w:val="009777E3"/>
    <w:rsid w:val="009809E5"/>
    <w:rsid w:val="00981703"/>
    <w:rsid w:val="009843A9"/>
    <w:rsid w:val="00984B6A"/>
    <w:rsid w:val="00985EE3"/>
    <w:rsid w:val="00986CFA"/>
    <w:rsid w:val="00987339"/>
    <w:rsid w:val="0098743A"/>
    <w:rsid w:val="009875C2"/>
    <w:rsid w:val="00987A44"/>
    <w:rsid w:val="009906E0"/>
    <w:rsid w:val="00991241"/>
    <w:rsid w:val="00992077"/>
    <w:rsid w:val="00992342"/>
    <w:rsid w:val="00992653"/>
    <w:rsid w:val="00994C27"/>
    <w:rsid w:val="009950E0"/>
    <w:rsid w:val="00996021"/>
    <w:rsid w:val="009966E3"/>
    <w:rsid w:val="0099702E"/>
    <w:rsid w:val="009972D2"/>
    <w:rsid w:val="00997610"/>
    <w:rsid w:val="00997871"/>
    <w:rsid w:val="009A03A9"/>
    <w:rsid w:val="009A0CB3"/>
    <w:rsid w:val="009A12E2"/>
    <w:rsid w:val="009A1515"/>
    <w:rsid w:val="009A17A8"/>
    <w:rsid w:val="009A19E2"/>
    <w:rsid w:val="009A2052"/>
    <w:rsid w:val="009A3481"/>
    <w:rsid w:val="009A3BC8"/>
    <w:rsid w:val="009A3D59"/>
    <w:rsid w:val="009A430B"/>
    <w:rsid w:val="009A449E"/>
    <w:rsid w:val="009A642B"/>
    <w:rsid w:val="009A6530"/>
    <w:rsid w:val="009A6A4E"/>
    <w:rsid w:val="009A74FA"/>
    <w:rsid w:val="009B00C8"/>
    <w:rsid w:val="009B04A9"/>
    <w:rsid w:val="009B2D06"/>
    <w:rsid w:val="009B4B16"/>
    <w:rsid w:val="009B4EA8"/>
    <w:rsid w:val="009C0FCB"/>
    <w:rsid w:val="009C40EE"/>
    <w:rsid w:val="009C5CFE"/>
    <w:rsid w:val="009C5DCD"/>
    <w:rsid w:val="009C6F98"/>
    <w:rsid w:val="009C7907"/>
    <w:rsid w:val="009D09D4"/>
    <w:rsid w:val="009D186A"/>
    <w:rsid w:val="009D18E8"/>
    <w:rsid w:val="009D281C"/>
    <w:rsid w:val="009D2BCD"/>
    <w:rsid w:val="009D312A"/>
    <w:rsid w:val="009D3439"/>
    <w:rsid w:val="009D3D08"/>
    <w:rsid w:val="009D4578"/>
    <w:rsid w:val="009D4913"/>
    <w:rsid w:val="009D565E"/>
    <w:rsid w:val="009D60CA"/>
    <w:rsid w:val="009D6209"/>
    <w:rsid w:val="009D6445"/>
    <w:rsid w:val="009D7B4F"/>
    <w:rsid w:val="009E075F"/>
    <w:rsid w:val="009E0B61"/>
    <w:rsid w:val="009E0FF7"/>
    <w:rsid w:val="009E10C3"/>
    <w:rsid w:val="009E1410"/>
    <w:rsid w:val="009E163E"/>
    <w:rsid w:val="009E1DF8"/>
    <w:rsid w:val="009E1F76"/>
    <w:rsid w:val="009E256D"/>
    <w:rsid w:val="009E4140"/>
    <w:rsid w:val="009E4840"/>
    <w:rsid w:val="009E51EB"/>
    <w:rsid w:val="009F018F"/>
    <w:rsid w:val="009F0D31"/>
    <w:rsid w:val="009F1B97"/>
    <w:rsid w:val="009F227E"/>
    <w:rsid w:val="009F3B5E"/>
    <w:rsid w:val="009F4C10"/>
    <w:rsid w:val="009F7653"/>
    <w:rsid w:val="009F7778"/>
    <w:rsid w:val="00A00C50"/>
    <w:rsid w:val="00A00F16"/>
    <w:rsid w:val="00A01921"/>
    <w:rsid w:val="00A02893"/>
    <w:rsid w:val="00A04706"/>
    <w:rsid w:val="00A05311"/>
    <w:rsid w:val="00A05463"/>
    <w:rsid w:val="00A0713C"/>
    <w:rsid w:val="00A10D70"/>
    <w:rsid w:val="00A11E87"/>
    <w:rsid w:val="00A12C0E"/>
    <w:rsid w:val="00A12E85"/>
    <w:rsid w:val="00A138D7"/>
    <w:rsid w:val="00A14044"/>
    <w:rsid w:val="00A14560"/>
    <w:rsid w:val="00A14A99"/>
    <w:rsid w:val="00A14AA7"/>
    <w:rsid w:val="00A15577"/>
    <w:rsid w:val="00A164DC"/>
    <w:rsid w:val="00A16DAF"/>
    <w:rsid w:val="00A1746F"/>
    <w:rsid w:val="00A17F1E"/>
    <w:rsid w:val="00A21F86"/>
    <w:rsid w:val="00A22038"/>
    <w:rsid w:val="00A230CE"/>
    <w:rsid w:val="00A2432F"/>
    <w:rsid w:val="00A2448E"/>
    <w:rsid w:val="00A24A00"/>
    <w:rsid w:val="00A26E96"/>
    <w:rsid w:val="00A27F14"/>
    <w:rsid w:val="00A308C4"/>
    <w:rsid w:val="00A32FF2"/>
    <w:rsid w:val="00A331D9"/>
    <w:rsid w:val="00A336F6"/>
    <w:rsid w:val="00A34740"/>
    <w:rsid w:val="00A349F5"/>
    <w:rsid w:val="00A358B8"/>
    <w:rsid w:val="00A35E45"/>
    <w:rsid w:val="00A37753"/>
    <w:rsid w:val="00A37A08"/>
    <w:rsid w:val="00A404B5"/>
    <w:rsid w:val="00A405C9"/>
    <w:rsid w:val="00A41DF5"/>
    <w:rsid w:val="00A42011"/>
    <w:rsid w:val="00A429BF"/>
    <w:rsid w:val="00A4309D"/>
    <w:rsid w:val="00A434A9"/>
    <w:rsid w:val="00A4450B"/>
    <w:rsid w:val="00A4475D"/>
    <w:rsid w:val="00A45081"/>
    <w:rsid w:val="00A455FD"/>
    <w:rsid w:val="00A4565C"/>
    <w:rsid w:val="00A4592B"/>
    <w:rsid w:val="00A47038"/>
    <w:rsid w:val="00A47049"/>
    <w:rsid w:val="00A47EC9"/>
    <w:rsid w:val="00A47F08"/>
    <w:rsid w:val="00A519C6"/>
    <w:rsid w:val="00A51E77"/>
    <w:rsid w:val="00A52FE4"/>
    <w:rsid w:val="00A53BED"/>
    <w:rsid w:val="00A54616"/>
    <w:rsid w:val="00A54FF2"/>
    <w:rsid w:val="00A56659"/>
    <w:rsid w:val="00A566A2"/>
    <w:rsid w:val="00A61B06"/>
    <w:rsid w:val="00A62042"/>
    <w:rsid w:val="00A6386E"/>
    <w:rsid w:val="00A64062"/>
    <w:rsid w:val="00A643C4"/>
    <w:rsid w:val="00A65B82"/>
    <w:rsid w:val="00A66575"/>
    <w:rsid w:val="00A66F38"/>
    <w:rsid w:val="00A70174"/>
    <w:rsid w:val="00A70311"/>
    <w:rsid w:val="00A70A8E"/>
    <w:rsid w:val="00A72BF4"/>
    <w:rsid w:val="00A772CC"/>
    <w:rsid w:val="00A801EB"/>
    <w:rsid w:val="00A80229"/>
    <w:rsid w:val="00A80E2B"/>
    <w:rsid w:val="00A80FF5"/>
    <w:rsid w:val="00A81171"/>
    <w:rsid w:val="00A811A3"/>
    <w:rsid w:val="00A812A1"/>
    <w:rsid w:val="00A81529"/>
    <w:rsid w:val="00A816FE"/>
    <w:rsid w:val="00A826CE"/>
    <w:rsid w:val="00A84431"/>
    <w:rsid w:val="00A84911"/>
    <w:rsid w:val="00A850FF"/>
    <w:rsid w:val="00A85D20"/>
    <w:rsid w:val="00A86EE4"/>
    <w:rsid w:val="00A87141"/>
    <w:rsid w:val="00A8787A"/>
    <w:rsid w:val="00A87BD6"/>
    <w:rsid w:val="00A900B0"/>
    <w:rsid w:val="00A90851"/>
    <w:rsid w:val="00A90AA1"/>
    <w:rsid w:val="00A91A15"/>
    <w:rsid w:val="00A93029"/>
    <w:rsid w:val="00A93123"/>
    <w:rsid w:val="00A9323B"/>
    <w:rsid w:val="00A9494B"/>
    <w:rsid w:val="00A94FDC"/>
    <w:rsid w:val="00A9545F"/>
    <w:rsid w:val="00A955F3"/>
    <w:rsid w:val="00A968CB"/>
    <w:rsid w:val="00A97141"/>
    <w:rsid w:val="00AA0258"/>
    <w:rsid w:val="00AA099F"/>
    <w:rsid w:val="00AA16A3"/>
    <w:rsid w:val="00AA18ED"/>
    <w:rsid w:val="00AA3FF9"/>
    <w:rsid w:val="00AA513A"/>
    <w:rsid w:val="00AA5498"/>
    <w:rsid w:val="00AA58B6"/>
    <w:rsid w:val="00AA5E74"/>
    <w:rsid w:val="00AA631C"/>
    <w:rsid w:val="00AA65A2"/>
    <w:rsid w:val="00AA75DB"/>
    <w:rsid w:val="00AB0EE1"/>
    <w:rsid w:val="00AB2AA6"/>
    <w:rsid w:val="00AB337E"/>
    <w:rsid w:val="00AB4627"/>
    <w:rsid w:val="00AB54CD"/>
    <w:rsid w:val="00AB5C85"/>
    <w:rsid w:val="00AB685A"/>
    <w:rsid w:val="00AB6F7A"/>
    <w:rsid w:val="00AC026A"/>
    <w:rsid w:val="00AC0A01"/>
    <w:rsid w:val="00AC12AC"/>
    <w:rsid w:val="00AC1ECD"/>
    <w:rsid w:val="00AC21C7"/>
    <w:rsid w:val="00AC37A8"/>
    <w:rsid w:val="00AC3AC5"/>
    <w:rsid w:val="00AC3C7C"/>
    <w:rsid w:val="00AC50EE"/>
    <w:rsid w:val="00AC52D4"/>
    <w:rsid w:val="00AC53AF"/>
    <w:rsid w:val="00AC5F5E"/>
    <w:rsid w:val="00AC70E5"/>
    <w:rsid w:val="00AD0E08"/>
    <w:rsid w:val="00AD0F67"/>
    <w:rsid w:val="00AD2640"/>
    <w:rsid w:val="00AD2DB5"/>
    <w:rsid w:val="00AD3829"/>
    <w:rsid w:val="00AD6700"/>
    <w:rsid w:val="00AD7A25"/>
    <w:rsid w:val="00AD7B80"/>
    <w:rsid w:val="00AD7C49"/>
    <w:rsid w:val="00AE05CD"/>
    <w:rsid w:val="00AE06E4"/>
    <w:rsid w:val="00AE1718"/>
    <w:rsid w:val="00AE3C9A"/>
    <w:rsid w:val="00AE3F03"/>
    <w:rsid w:val="00AE4959"/>
    <w:rsid w:val="00AE5BD9"/>
    <w:rsid w:val="00AE667E"/>
    <w:rsid w:val="00AE6DEE"/>
    <w:rsid w:val="00AE7CD6"/>
    <w:rsid w:val="00AE7E09"/>
    <w:rsid w:val="00AF27A7"/>
    <w:rsid w:val="00AF2B11"/>
    <w:rsid w:val="00AF2C11"/>
    <w:rsid w:val="00AF382F"/>
    <w:rsid w:val="00AF38BB"/>
    <w:rsid w:val="00AF4E5A"/>
    <w:rsid w:val="00AF5278"/>
    <w:rsid w:val="00AF5889"/>
    <w:rsid w:val="00AF5D27"/>
    <w:rsid w:val="00B005D2"/>
    <w:rsid w:val="00B00CE4"/>
    <w:rsid w:val="00B00E93"/>
    <w:rsid w:val="00B00E95"/>
    <w:rsid w:val="00B01089"/>
    <w:rsid w:val="00B01320"/>
    <w:rsid w:val="00B015A0"/>
    <w:rsid w:val="00B017F3"/>
    <w:rsid w:val="00B0228F"/>
    <w:rsid w:val="00B0432C"/>
    <w:rsid w:val="00B04C5A"/>
    <w:rsid w:val="00B04E0D"/>
    <w:rsid w:val="00B068E7"/>
    <w:rsid w:val="00B06AF6"/>
    <w:rsid w:val="00B06CC6"/>
    <w:rsid w:val="00B0733E"/>
    <w:rsid w:val="00B07E23"/>
    <w:rsid w:val="00B10619"/>
    <w:rsid w:val="00B11227"/>
    <w:rsid w:val="00B12EA0"/>
    <w:rsid w:val="00B130F8"/>
    <w:rsid w:val="00B14A04"/>
    <w:rsid w:val="00B14F04"/>
    <w:rsid w:val="00B158F8"/>
    <w:rsid w:val="00B15D2C"/>
    <w:rsid w:val="00B1775A"/>
    <w:rsid w:val="00B17E4A"/>
    <w:rsid w:val="00B201CF"/>
    <w:rsid w:val="00B20C2C"/>
    <w:rsid w:val="00B23218"/>
    <w:rsid w:val="00B24C58"/>
    <w:rsid w:val="00B2551F"/>
    <w:rsid w:val="00B26292"/>
    <w:rsid w:val="00B27851"/>
    <w:rsid w:val="00B30C4C"/>
    <w:rsid w:val="00B31807"/>
    <w:rsid w:val="00B32875"/>
    <w:rsid w:val="00B32986"/>
    <w:rsid w:val="00B32F73"/>
    <w:rsid w:val="00B33C5A"/>
    <w:rsid w:val="00B372E5"/>
    <w:rsid w:val="00B37BF1"/>
    <w:rsid w:val="00B40715"/>
    <w:rsid w:val="00B41355"/>
    <w:rsid w:val="00B41808"/>
    <w:rsid w:val="00B41A55"/>
    <w:rsid w:val="00B44345"/>
    <w:rsid w:val="00B45DC0"/>
    <w:rsid w:val="00B467BA"/>
    <w:rsid w:val="00B46E8A"/>
    <w:rsid w:val="00B47712"/>
    <w:rsid w:val="00B47D03"/>
    <w:rsid w:val="00B50B7B"/>
    <w:rsid w:val="00B51CD6"/>
    <w:rsid w:val="00B54570"/>
    <w:rsid w:val="00B54A10"/>
    <w:rsid w:val="00B55639"/>
    <w:rsid w:val="00B575F0"/>
    <w:rsid w:val="00B579BA"/>
    <w:rsid w:val="00B57BCC"/>
    <w:rsid w:val="00B60A01"/>
    <w:rsid w:val="00B61AFA"/>
    <w:rsid w:val="00B61F19"/>
    <w:rsid w:val="00B62007"/>
    <w:rsid w:val="00B63EA4"/>
    <w:rsid w:val="00B6419A"/>
    <w:rsid w:val="00B64CBA"/>
    <w:rsid w:val="00B656FB"/>
    <w:rsid w:val="00B661CA"/>
    <w:rsid w:val="00B67C72"/>
    <w:rsid w:val="00B70465"/>
    <w:rsid w:val="00B70785"/>
    <w:rsid w:val="00B71639"/>
    <w:rsid w:val="00B72454"/>
    <w:rsid w:val="00B724B7"/>
    <w:rsid w:val="00B737D1"/>
    <w:rsid w:val="00B73BE0"/>
    <w:rsid w:val="00B73E7E"/>
    <w:rsid w:val="00B76FDF"/>
    <w:rsid w:val="00B77686"/>
    <w:rsid w:val="00B77AF2"/>
    <w:rsid w:val="00B824D2"/>
    <w:rsid w:val="00B83CCC"/>
    <w:rsid w:val="00B8481D"/>
    <w:rsid w:val="00B85AB5"/>
    <w:rsid w:val="00B85D7B"/>
    <w:rsid w:val="00B85E57"/>
    <w:rsid w:val="00B86BF9"/>
    <w:rsid w:val="00B86E38"/>
    <w:rsid w:val="00B87249"/>
    <w:rsid w:val="00B87503"/>
    <w:rsid w:val="00B87D5C"/>
    <w:rsid w:val="00B9075C"/>
    <w:rsid w:val="00B90974"/>
    <w:rsid w:val="00B92183"/>
    <w:rsid w:val="00B93B65"/>
    <w:rsid w:val="00B94B93"/>
    <w:rsid w:val="00B95164"/>
    <w:rsid w:val="00B95C1D"/>
    <w:rsid w:val="00B960CB"/>
    <w:rsid w:val="00BA0F2B"/>
    <w:rsid w:val="00BA0FA3"/>
    <w:rsid w:val="00BA2478"/>
    <w:rsid w:val="00BA26C8"/>
    <w:rsid w:val="00BA5CA1"/>
    <w:rsid w:val="00BA6493"/>
    <w:rsid w:val="00BB0E17"/>
    <w:rsid w:val="00BB191F"/>
    <w:rsid w:val="00BB1C56"/>
    <w:rsid w:val="00BB4020"/>
    <w:rsid w:val="00BB420E"/>
    <w:rsid w:val="00BB5B1E"/>
    <w:rsid w:val="00BB6B35"/>
    <w:rsid w:val="00BC0524"/>
    <w:rsid w:val="00BC1195"/>
    <w:rsid w:val="00BC1A80"/>
    <w:rsid w:val="00BC3830"/>
    <w:rsid w:val="00BC38A9"/>
    <w:rsid w:val="00BC4E02"/>
    <w:rsid w:val="00BC5124"/>
    <w:rsid w:val="00BC563B"/>
    <w:rsid w:val="00BC5AD7"/>
    <w:rsid w:val="00BC5E17"/>
    <w:rsid w:val="00BC6C18"/>
    <w:rsid w:val="00BC6D00"/>
    <w:rsid w:val="00BC79C9"/>
    <w:rsid w:val="00BC7C34"/>
    <w:rsid w:val="00BD0381"/>
    <w:rsid w:val="00BD1172"/>
    <w:rsid w:val="00BD1422"/>
    <w:rsid w:val="00BD1482"/>
    <w:rsid w:val="00BD2556"/>
    <w:rsid w:val="00BD4020"/>
    <w:rsid w:val="00BD4C01"/>
    <w:rsid w:val="00BD5056"/>
    <w:rsid w:val="00BD6394"/>
    <w:rsid w:val="00BD63EF"/>
    <w:rsid w:val="00BD680B"/>
    <w:rsid w:val="00BD6C2F"/>
    <w:rsid w:val="00BD70D4"/>
    <w:rsid w:val="00BD7819"/>
    <w:rsid w:val="00BE0A3B"/>
    <w:rsid w:val="00BE14FE"/>
    <w:rsid w:val="00BE16BD"/>
    <w:rsid w:val="00BE19D6"/>
    <w:rsid w:val="00BE224C"/>
    <w:rsid w:val="00BE2434"/>
    <w:rsid w:val="00BE2AA7"/>
    <w:rsid w:val="00BE2AD5"/>
    <w:rsid w:val="00BE58B9"/>
    <w:rsid w:val="00BE68F1"/>
    <w:rsid w:val="00BE74D7"/>
    <w:rsid w:val="00BE7655"/>
    <w:rsid w:val="00BF0DFF"/>
    <w:rsid w:val="00BF1121"/>
    <w:rsid w:val="00BF1169"/>
    <w:rsid w:val="00BF28C1"/>
    <w:rsid w:val="00BF32DA"/>
    <w:rsid w:val="00BF3C2A"/>
    <w:rsid w:val="00BF5913"/>
    <w:rsid w:val="00BF602F"/>
    <w:rsid w:val="00BF6706"/>
    <w:rsid w:val="00BF6E8A"/>
    <w:rsid w:val="00BFEA64"/>
    <w:rsid w:val="00C018C2"/>
    <w:rsid w:val="00C0191B"/>
    <w:rsid w:val="00C0383B"/>
    <w:rsid w:val="00C03AE1"/>
    <w:rsid w:val="00C03FF3"/>
    <w:rsid w:val="00C041F1"/>
    <w:rsid w:val="00C04665"/>
    <w:rsid w:val="00C04E83"/>
    <w:rsid w:val="00C05CC9"/>
    <w:rsid w:val="00C0650D"/>
    <w:rsid w:val="00C06EA6"/>
    <w:rsid w:val="00C072FC"/>
    <w:rsid w:val="00C079D1"/>
    <w:rsid w:val="00C10667"/>
    <w:rsid w:val="00C1106A"/>
    <w:rsid w:val="00C110FE"/>
    <w:rsid w:val="00C114A8"/>
    <w:rsid w:val="00C11D9A"/>
    <w:rsid w:val="00C1235C"/>
    <w:rsid w:val="00C12498"/>
    <w:rsid w:val="00C129C1"/>
    <w:rsid w:val="00C13316"/>
    <w:rsid w:val="00C14874"/>
    <w:rsid w:val="00C152A0"/>
    <w:rsid w:val="00C16422"/>
    <w:rsid w:val="00C16A43"/>
    <w:rsid w:val="00C17031"/>
    <w:rsid w:val="00C17AC9"/>
    <w:rsid w:val="00C17BF3"/>
    <w:rsid w:val="00C20F2E"/>
    <w:rsid w:val="00C2230B"/>
    <w:rsid w:val="00C248B9"/>
    <w:rsid w:val="00C24F98"/>
    <w:rsid w:val="00C25B6C"/>
    <w:rsid w:val="00C25F30"/>
    <w:rsid w:val="00C27323"/>
    <w:rsid w:val="00C27B87"/>
    <w:rsid w:val="00C3058E"/>
    <w:rsid w:val="00C32926"/>
    <w:rsid w:val="00C32DD0"/>
    <w:rsid w:val="00C33A1D"/>
    <w:rsid w:val="00C34ABE"/>
    <w:rsid w:val="00C35B36"/>
    <w:rsid w:val="00C3612A"/>
    <w:rsid w:val="00C364F9"/>
    <w:rsid w:val="00C36CE7"/>
    <w:rsid w:val="00C37722"/>
    <w:rsid w:val="00C37F54"/>
    <w:rsid w:val="00C4082B"/>
    <w:rsid w:val="00C42248"/>
    <w:rsid w:val="00C42B20"/>
    <w:rsid w:val="00C43488"/>
    <w:rsid w:val="00C45C01"/>
    <w:rsid w:val="00C45DA7"/>
    <w:rsid w:val="00C46DDB"/>
    <w:rsid w:val="00C47413"/>
    <w:rsid w:val="00C479D0"/>
    <w:rsid w:val="00C47D61"/>
    <w:rsid w:val="00C503B9"/>
    <w:rsid w:val="00C50F9C"/>
    <w:rsid w:val="00C514CC"/>
    <w:rsid w:val="00C52E57"/>
    <w:rsid w:val="00C531E3"/>
    <w:rsid w:val="00C5338C"/>
    <w:rsid w:val="00C53BAE"/>
    <w:rsid w:val="00C53DA4"/>
    <w:rsid w:val="00C54F83"/>
    <w:rsid w:val="00C553C2"/>
    <w:rsid w:val="00C555A3"/>
    <w:rsid w:val="00C556D3"/>
    <w:rsid w:val="00C558AC"/>
    <w:rsid w:val="00C56B78"/>
    <w:rsid w:val="00C57F6A"/>
    <w:rsid w:val="00C604F7"/>
    <w:rsid w:val="00C62CA7"/>
    <w:rsid w:val="00C62D63"/>
    <w:rsid w:val="00C6319D"/>
    <w:rsid w:val="00C6337C"/>
    <w:rsid w:val="00C6363C"/>
    <w:rsid w:val="00C64288"/>
    <w:rsid w:val="00C6440E"/>
    <w:rsid w:val="00C65A6F"/>
    <w:rsid w:val="00C65C3A"/>
    <w:rsid w:val="00C66040"/>
    <w:rsid w:val="00C672B9"/>
    <w:rsid w:val="00C67BDD"/>
    <w:rsid w:val="00C7019B"/>
    <w:rsid w:val="00C709CD"/>
    <w:rsid w:val="00C71196"/>
    <w:rsid w:val="00C71C43"/>
    <w:rsid w:val="00C72508"/>
    <w:rsid w:val="00C72A0C"/>
    <w:rsid w:val="00C73450"/>
    <w:rsid w:val="00C73504"/>
    <w:rsid w:val="00C73809"/>
    <w:rsid w:val="00C73CFE"/>
    <w:rsid w:val="00C741BE"/>
    <w:rsid w:val="00C74D02"/>
    <w:rsid w:val="00C75BD6"/>
    <w:rsid w:val="00C769F3"/>
    <w:rsid w:val="00C76C50"/>
    <w:rsid w:val="00C7714D"/>
    <w:rsid w:val="00C77B19"/>
    <w:rsid w:val="00C803CE"/>
    <w:rsid w:val="00C82477"/>
    <w:rsid w:val="00C82C0E"/>
    <w:rsid w:val="00C83020"/>
    <w:rsid w:val="00C852B5"/>
    <w:rsid w:val="00C86016"/>
    <w:rsid w:val="00C87320"/>
    <w:rsid w:val="00C87782"/>
    <w:rsid w:val="00C87C99"/>
    <w:rsid w:val="00C904E7"/>
    <w:rsid w:val="00C91324"/>
    <w:rsid w:val="00C916F4"/>
    <w:rsid w:val="00C9197C"/>
    <w:rsid w:val="00C91BF3"/>
    <w:rsid w:val="00C92567"/>
    <w:rsid w:val="00C930BF"/>
    <w:rsid w:val="00C937C6"/>
    <w:rsid w:val="00C94D2C"/>
    <w:rsid w:val="00C95685"/>
    <w:rsid w:val="00C95FB9"/>
    <w:rsid w:val="00C9671C"/>
    <w:rsid w:val="00C96BD1"/>
    <w:rsid w:val="00C96C9D"/>
    <w:rsid w:val="00CA022E"/>
    <w:rsid w:val="00CA114E"/>
    <w:rsid w:val="00CA1583"/>
    <w:rsid w:val="00CA1BAB"/>
    <w:rsid w:val="00CA1C23"/>
    <w:rsid w:val="00CA2CF2"/>
    <w:rsid w:val="00CA2E72"/>
    <w:rsid w:val="00CA30CE"/>
    <w:rsid w:val="00CA3A24"/>
    <w:rsid w:val="00CA4A41"/>
    <w:rsid w:val="00CA4D06"/>
    <w:rsid w:val="00CA70A8"/>
    <w:rsid w:val="00CA7629"/>
    <w:rsid w:val="00CA7898"/>
    <w:rsid w:val="00CA7AED"/>
    <w:rsid w:val="00CA7FF1"/>
    <w:rsid w:val="00CB1E9C"/>
    <w:rsid w:val="00CB444E"/>
    <w:rsid w:val="00CB51D6"/>
    <w:rsid w:val="00CB6633"/>
    <w:rsid w:val="00CB6F82"/>
    <w:rsid w:val="00CB6F88"/>
    <w:rsid w:val="00CB6FA4"/>
    <w:rsid w:val="00CC00B9"/>
    <w:rsid w:val="00CC0A31"/>
    <w:rsid w:val="00CC0BFA"/>
    <w:rsid w:val="00CC1FF7"/>
    <w:rsid w:val="00CC3414"/>
    <w:rsid w:val="00CC57E1"/>
    <w:rsid w:val="00CC5C7D"/>
    <w:rsid w:val="00CC65C7"/>
    <w:rsid w:val="00CC7A40"/>
    <w:rsid w:val="00CC7C29"/>
    <w:rsid w:val="00CC7E43"/>
    <w:rsid w:val="00CD04BF"/>
    <w:rsid w:val="00CD0BE1"/>
    <w:rsid w:val="00CD1531"/>
    <w:rsid w:val="00CD3ADD"/>
    <w:rsid w:val="00CD45B3"/>
    <w:rsid w:val="00CD4FA9"/>
    <w:rsid w:val="00CD5892"/>
    <w:rsid w:val="00CD76BF"/>
    <w:rsid w:val="00CD7A3D"/>
    <w:rsid w:val="00CD7A44"/>
    <w:rsid w:val="00CE051C"/>
    <w:rsid w:val="00CE328E"/>
    <w:rsid w:val="00CE518D"/>
    <w:rsid w:val="00CE5CEB"/>
    <w:rsid w:val="00CE68AA"/>
    <w:rsid w:val="00CE6D6E"/>
    <w:rsid w:val="00CF05C0"/>
    <w:rsid w:val="00CF2340"/>
    <w:rsid w:val="00CF24A6"/>
    <w:rsid w:val="00CF3200"/>
    <w:rsid w:val="00CF48F2"/>
    <w:rsid w:val="00CF4F54"/>
    <w:rsid w:val="00CF561D"/>
    <w:rsid w:val="00CF661B"/>
    <w:rsid w:val="00CF7F28"/>
    <w:rsid w:val="00D0015F"/>
    <w:rsid w:val="00D0156A"/>
    <w:rsid w:val="00D01FAD"/>
    <w:rsid w:val="00D02DE7"/>
    <w:rsid w:val="00D03659"/>
    <w:rsid w:val="00D0491A"/>
    <w:rsid w:val="00D04A77"/>
    <w:rsid w:val="00D04B82"/>
    <w:rsid w:val="00D056B7"/>
    <w:rsid w:val="00D063B4"/>
    <w:rsid w:val="00D068D1"/>
    <w:rsid w:val="00D06A14"/>
    <w:rsid w:val="00D06D60"/>
    <w:rsid w:val="00D06E88"/>
    <w:rsid w:val="00D1165A"/>
    <w:rsid w:val="00D123BD"/>
    <w:rsid w:val="00D12D5B"/>
    <w:rsid w:val="00D13ACD"/>
    <w:rsid w:val="00D13E68"/>
    <w:rsid w:val="00D13FBD"/>
    <w:rsid w:val="00D1418D"/>
    <w:rsid w:val="00D1429D"/>
    <w:rsid w:val="00D14550"/>
    <w:rsid w:val="00D16E8E"/>
    <w:rsid w:val="00D175C1"/>
    <w:rsid w:val="00D17883"/>
    <w:rsid w:val="00D17BAD"/>
    <w:rsid w:val="00D22FD6"/>
    <w:rsid w:val="00D232B6"/>
    <w:rsid w:val="00D2427C"/>
    <w:rsid w:val="00D247E9"/>
    <w:rsid w:val="00D2600E"/>
    <w:rsid w:val="00D265F8"/>
    <w:rsid w:val="00D30CB7"/>
    <w:rsid w:val="00D30D4C"/>
    <w:rsid w:val="00D31992"/>
    <w:rsid w:val="00D32393"/>
    <w:rsid w:val="00D32481"/>
    <w:rsid w:val="00D3279C"/>
    <w:rsid w:val="00D33EC1"/>
    <w:rsid w:val="00D34FA1"/>
    <w:rsid w:val="00D361C1"/>
    <w:rsid w:val="00D362E7"/>
    <w:rsid w:val="00D364FA"/>
    <w:rsid w:val="00D36EC6"/>
    <w:rsid w:val="00D37D47"/>
    <w:rsid w:val="00D4067B"/>
    <w:rsid w:val="00D406E5"/>
    <w:rsid w:val="00D40F33"/>
    <w:rsid w:val="00D4324D"/>
    <w:rsid w:val="00D436A0"/>
    <w:rsid w:val="00D43B32"/>
    <w:rsid w:val="00D43F17"/>
    <w:rsid w:val="00D4453D"/>
    <w:rsid w:val="00D44926"/>
    <w:rsid w:val="00D46F7A"/>
    <w:rsid w:val="00D47628"/>
    <w:rsid w:val="00D47C10"/>
    <w:rsid w:val="00D5026C"/>
    <w:rsid w:val="00D504A7"/>
    <w:rsid w:val="00D50729"/>
    <w:rsid w:val="00D51A58"/>
    <w:rsid w:val="00D535DA"/>
    <w:rsid w:val="00D54D96"/>
    <w:rsid w:val="00D55119"/>
    <w:rsid w:val="00D555CC"/>
    <w:rsid w:val="00D5590D"/>
    <w:rsid w:val="00D55A81"/>
    <w:rsid w:val="00D55C94"/>
    <w:rsid w:val="00D55EB6"/>
    <w:rsid w:val="00D55FDE"/>
    <w:rsid w:val="00D564FE"/>
    <w:rsid w:val="00D5690A"/>
    <w:rsid w:val="00D57494"/>
    <w:rsid w:val="00D57F82"/>
    <w:rsid w:val="00D60853"/>
    <w:rsid w:val="00D61060"/>
    <w:rsid w:val="00D612A0"/>
    <w:rsid w:val="00D618FB"/>
    <w:rsid w:val="00D62322"/>
    <w:rsid w:val="00D62CA4"/>
    <w:rsid w:val="00D62D6F"/>
    <w:rsid w:val="00D62F8A"/>
    <w:rsid w:val="00D6339B"/>
    <w:rsid w:val="00D63560"/>
    <w:rsid w:val="00D65149"/>
    <w:rsid w:val="00D653D6"/>
    <w:rsid w:val="00D658D1"/>
    <w:rsid w:val="00D663B8"/>
    <w:rsid w:val="00D67372"/>
    <w:rsid w:val="00D6769F"/>
    <w:rsid w:val="00D70200"/>
    <w:rsid w:val="00D717D7"/>
    <w:rsid w:val="00D733E1"/>
    <w:rsid w:val="00D739AD"/>
    <w:rsid w:val="00D749E0"/>
    <w:rsid w:val="00D74E1C"/>
    <w:rsid w:val="00D75B1F"/>
    <w:rsid w:val="00D7662B"/>
    <w:rsid w:val="00D76EF1"/>
    <w:rsid w:val="00D770DC"/>
    <w:rsid w:val="00D7760F"/>
    <w:rsid w:val="00D8014D"/>
    <w:rsid w:val="00D801F3"/>
    <w:rsid w:val="00D8143A"/>
    <w:rsid w:val="00D81632"/>
    <w:rsid w:val="00D81633"/>
    <w:rsid w:val="00D8250D"/>
    <w:rsid w:val="00D8311A"/>
    <w:rsid w:val="00D83A6D"/>
    <w:rsid w:val="00D83A9B"/>
    <w:rsid w:val="00D843DE"/>
    <w:rsid w:val="00D84B62"/>
    <w:rsid w:val="00D84F1C"/>
    <w:rsid w:val="00D86839"/>
    <w:rsid w:val="00D87B97"/>
    <w:rsid w:val="00D902B7"/>
    <w:rsid w:val="00D9061B"/>
    <w:rsid w:val="00D908A8"/>
    <w:rsid w:val="00D91337"/>
    <w:rsid w:val="00D92F9A"/>
    <w:rsid w:val="00D95978"/>
    <w:rsid w:val="00D95FB3"/>
    <w:rsid w:val="00D96E56"/>
    <w:rsid w:val="00D97EA2"/>
    <w:rsid w:val="00DA0508"/>
    <w:rsid w:val="00DA099B"/>
    <w:rsid w:val="00DA0FA9"/>
    <w:rsid w:val="00DA2964"/>
    <w:rsid w:val="00DA3CA9"/>
    <w:rsid w:val="00DA48DF"/>
    <w:rsid w:val="00DA521C"/>
    <w:rsid w:val="00DA5C47"/>
    <w:rsid w:val="00DA68CF"/>
    <w:rsid w:val="00DA6E6D"/>
    <w:rsid w:val="00DB02FD"/>
    <w:rsid w:val="00DB0708"/>
    <w:rsid w:val="00DB073F"/>
    <w:rsid w:val="00DB1433"/>
    <w:rsid w:val="00DB2685"/>
    <w:rsid w:val="00DB2C6C"/>
    <w:rsid w:val="00DB321B"/>
    <w:rsid w:val="00DB3C93"/>
    <w:rsid w:val="00DB41D1"/>
    <w:rsid w:val="00DB53B7"/>
    <w:rsid w:val="00DB621E"/>
    <w:rsid w:val="00DB708C"/>
    <w:rsid w:val="00DB79C4"/>
    <w:rsid w:val="00DC0387"/>
    <w:rsid w:val="00DC39BE"/>
    <w:rsid w:val="00DC3C8E"/>
    <w:rsid w:val="00DC4DD0"/>
    <w:rsid w:val="00DC4F05"/>
    <w:rsid w:val="00DC6ACC"/>
    <w:rsid w:val="00DC7211"/>
    <w:rsid w:val="00DC7AC4"/>
    <w:rsid w:val="00DD14C5"/>
    <w:rsid w:val="00DD22A6"/>
    <w:rsid w:val="00DD2965"/>
    <w:rsid w:val="00DD2E37"/>
    <w:rsid w:val="00DD31A2"/>
    <w:rsid w:val="00DD4334"/>
    <w:rsid w:val="00DD534C"/>
    <w:rsid w:val="00DD57CA"/>
    <w:rsid w:val="00DD5945"/>
    <w:rsid w:val="00DD65FE"/>
    <w:rsid w:val="00DD7FE7"/>
    <w:rsid w:val="00DE0013"/>
    <w:rsid w:val="00DE0B3A"/>
    <w:rsid w:val="00DE13AD"/>
    <w:rsid w:val="00DE1772"/>
    <w:rsid w:val="00DE2CEC"/>
    <w:rsid w:val="00DE3140"/>
    <w:rsid w:val="00DE46D8"/>
    <w:rsid w:val="00DE5DBA"/>
    <w:rsid w:val="00DE6454"/>
    <w:rsid w:val="00DE7040"/>
    <w:rsid w:val="00DE71E5"/>
    <w:rsid w:val="00DE7EEF"/>
    <w:rsid w:val="00DF0A3E"/>
    <w:rsid w:val="00DF0AA8"/>
    <w:rsid w:val="00DF2638"/>
    <w:rsid w:val="00DF2D92"/>
    <w:rsid w:val="00DF5507"/>
    <w:rsid w:val="00DF5E22"/>
    <w:rsid w:val="00DF60D9"/>
    <w:rsid w:val="00DF65B7"/>
    <w:rsid w:val="00DF69EF"/>
    <w:rsid w:val="00E00996"/>
    <w:rsid w:val="00E010CE"/>
    <w:rsid w:val="00E034F7"/>
    <w:rsid w:val="00E037C3"/>
    <w:rsid w:val="00E05300"/>
    <w:rsid w:val="00E06A06"/>
    <w:rsid w:val="00E078FE"/>
    <w:rsid w:val="00E11A5B"/>
    <w:rsid w:val="00E11E94"/>
    <w:rsid w:val="00E1213D"/>
    <w:rsid w:val="00E12197"/>
    <w:rsid w:val="00E125E4"/>
    <w:rsid w:val="00E12A7B"/>
    <w:rsid w:val="00E12E1E"/>
    <w:rsid w:val="00E1358D"/>
    <w:rsid w:val="00E1434F"/>
    <w:rsid w:val="00E14F8F"/>
    <w:rsid w:val="00E15ACF"/>
    <w:rsid w:val="00E15D4D"/>
    <w:rsid w:val="00E1664E"/>
    <w:rsid w:val="00E17417"/>
    <w:rsid w:val="00E17AB6"/>
    <w:rsid w:val="00E17E58"/>
    <w:rsid w:val="00E2012F"/>
    <w:rsid w:val="00E21573"/>
    <w:rsid w:val="00E2168D"/>
    <w:rsid w:val="00E21942"/>
    <w:rsid w:val="00E2279D"/>
    <w:rsid w:val="00E23276"/>
    <w:rsid w:val="00E2373B"/>
    <w:rsid w:val="00E2379A"/>
    <w:rsid w:val="00E2395C"/>
    <w:rsid w:val="00E23969"/>
    <w:rsid w:val="00E27AE3"/>
    <w:rsid w:val="00E303F0"/>
    <w:rsid w:val="00E30613"/>
    <w:rsid w:val="00E30A0B"/>
    <w:rsid w:val="00E3114A"/>
    <w:rsid w:val="00E31C75"/>
    <w:rsid w:val="00E32FCD"/>
    <w:rsid w:val="00E33254"/>
    <w:rsid w:val="00E3608C"/>
    <w:rsid w:val="00E40D4B"/>
    <w:rsid w:val="00E41455"/>
    <w:rsid w:val="00E41C92"/>
    <w:rsid w:val="00E41FDD"/>
    <w:rsid w:val="00E42B82"/>
    <w:rsid w:val="00E42D05"/>
    <w:rsid w:val="00E43870"/>
    <w:rsid w:val="00E44245"/>
    <w:rsid w:val="00E44C6A"/>
    <w:rsid w:val="00E45375"/>
    <w:rsid w:val="00E46E11"/>
    <w:rsid w:val="00E50A0A"/>
    <w:rsid w:val="00E50F8B"/>
    <w:rsid w:val="00E521CA"/>
    <w:rsid w:val="00E52259"/>
    <w:rsid w:val="00E5279F"/>
    <w:rsid w:val="00E52C3D"/>
    <w:rsid w:val="00E5347A"/>
    <w:rsid w:val="00E54905"/>
    <w:rsid w:val="00E55923"/>
    <w:rsid w:val="00E55E45"/>
    <w:rsid w:val="00E561E9"/>
    <w:rsid w:val="00E5671D"/>
    <w:rsid w:val="00E60658"/>
    <w:rsid w:val="00E609AC"/>
    <w:rsid w:val="00E60F88"/>
    <w:rsid w:val="00E61636"/>
    <w:rsid w:val="00E61DE6"/>
    <w:rsid w:val="00E62BCD"/>
    <w:rsid w:val="00E6482E"/>
    <w:rsid w:val="00E65054"/>
    <w:rsid w:val="00E656AB"/>
    <w:rsid w:val="00E67C89"/>
    <w:rsid w:val="00E67FD3"/>
    <w:rsid w:val="00E71792"/>
    <w:rsid w:val="00E71B0E"/>
    <w:rsid w:val="00E7279C"/>
    <w:rsid w:val="00E73B8D"/>
    <w:rsid w:val="00E7410D"/>
    <w:rsid w:val="00E74277"/>
    <w:rsid w:val="00E74AD5"/>
    <w:rsid w:val="00E754E0"/>
    <w:rsid w:val="00E7642A"/>
    <w:rsid w:val="00E76E6C"/>
    <w:rsid w:val="00E80B0E"/>
    <w:rsid w:val="00E80F02"/>
    <w:rsid w:val="00E828F6"/>
    <w:rsid w:val="00E82BC2"/>
    <w:rsid w:val="00E83A38"/>
    <w:rsid w:val="00E845A9"/>
    <w:rsid w:val="00E84C98"/>
    <w:rsid w:val="00E84F20"/>
    <w:rsid w:val="00E86627"/>
    <w:rsid w:val="00E86AD3"/>
    <w:rsid w:val="00E87210"/>
    <w:rsid w:val="00E87812"/>
    <w:rsid w:val="00E901CE"/>
    <w:rsid w:val="00E902BD"/>
    <w:rsid w:val="00E90A58"/>
    <w:rsid w:val="00E90E73"/>
    <w:rsid w:val="00E91186"/>
    <w:rsid w:val="00E936A5"/>
    <w:rsid w:val="00E9408A"/>
    <w:rsid w:val="00E943BE"/>
    <w:rsid w:val="00E945BE"/>
    <w:rsid w:val="00E95BDF"/>
    <w:rsid w:val="00E95C8B"/>
    <w:rsid w:val="00E963F6"/>
    <w:rsid w:val="00E96F54"/>
    <w:rsid w:val="00E975F4"/>
    <w:rsid w:val="00EA1A95"/>
    <w:rsid w:val="00EA23D6"/>
    <w:rsid w:val="00EA4B16"/>
    <w:rsid w:val="00EA65C3"/>
    <w:rsid w:val="00EB2AAE"/>
    <w:rsid w:val="00EB2C6E"/>
    <w:rsid w:val="00EB331D"/>
    <w:rsid w:val="00EB35D7"/>
    <w:rsid w:val="00EB3B53"/>
    <w:rsid w:val="00EB41B9"/>
    <w:rsid w:val="00EB4446"/>
    <w:rsid w:val="00EB69B5"/>
    <w:rsid w:val="00EB6FEE"/>
    <w:rsid w:val="00EB7224"/>
    <w:rsid w:val="00EC069A"/>
    <w:rsid w:val="00EC0B30"/>
    <w:rsid w:val="00EC0EA0"/>
    <w:rsid w:val="00EC22FC"/>
    <w:rsid w:val="00EC4A2A"/>
    <w:rsid w:val="00EC4D3D"/>
    <w:rsid w:val="00EC60AD"/>
    <w:rsid w:val="00EC747C"/>
    <w:rsid w:val="00EC775D"/>
    <w:rsid w:val="00ED008E"/>
    <w:rsid w:val="00ED0147"/>
    <w:rsid w:val="00ED03BF"/>
    <w:rsid w:val="00ED0721"/>
    <w:rsid w:val="00ED0BA4"/>
    <w:rsid w:val="00ED15FC"/>
    <w:rsid w:val="00ED1D24"/>
    <w:rsid w:val="00ED1DFC"/>
    <w:rsid w:val="00ED2A29"/>
    <w:rsid w:val="00ED2C8E"/>
    <w:rsid w:val="00ED319D"/>
    <w:rsid w:val="00ED3437"/>
    <w:rsid w:val="00ED39CA"/>
    <w:rsid w:val="00ED47E2"/>
    <w:rsid w:val="00ED4EDD"/>
    <w:rsid w:val="00ED598C"/>
    <w:rsid w:val="00ED674A"/>
    <w:rsid w:val="00ED6A12"/>
    <w:rsid w:val="00ED7EC5"/>
    <w:rsid w:val="00EE0560"/>
    <w:rsid w:val="00EE0C6B"/>
    <w:rsid w:val="00EE11BB"/>
    <w:rsid w:val="00EE134E"/>
    <w:rsid w:val="00EE14D9"/>
    <w:rsid w:val="00EE5241"/>
    <w:rsid w:val="00EE5BD2"/>
    <w:rsid w:val="00EE5EB3"/>
    <w:rsid w:val="00EE6229"/>
    <w:rsid w:val="00EE64F5"/>
    <w:rsid w:val="00EE71CE"/>
    <w:rsid w:val="00EE7680"/>
    <w:rsid w:val="00EE78A4"/>
    <w:rsid w:val="00EF045D"/>
    <w:rsid w:val="00EF0A89"/>
    <w:rsid w:val="00EF307B"/>
    <w:rsid w:val="00EF4276"/>
    <w:rsid w:val="00EF51A7"/>
    <w:rsid w:val="00EF5FE1"/>
    <w:rsid w:val="00EF704A"/>
    <w:rsid w:val="00EF7B27"/>
    <w:rsid w:val="00F004EE"/>
    <w:rsid w:val="00F00B45"/>
    <w:rsid w:val="00F01645"/>
    <w:rsid w:val="00F01A73"/>
    <w:rsid w:val="00F01C51"/>
    <w:rsid w:val="00F04CAE"/>
    <w:rsid w:val="00F0645F"/>
    <w:rsid w:val="00F06699"/>
    <w:rsid w:val="00F06755"/>
    <w:rsid w:val="00F07C4A"/>
    <w:rsid w:val="00F100DE"/>
    <w:rsid w:val="00F10404"/>
    <w:rsid w:val="00F10DA4"/>
    <w:rsid w:val="00F10DF9"/>
    <w:rsid w:val="00F11039"/>
    <w:rsid w:val="00F135DD"/>
    <w:rsid w:val="00F136AE"/>
    <w:rsid w:val="00F13B8A"/>
    <w:rsid w:val="00F13F3B"/>
    <w:rsid w:val="00F1605B"/>
    <w:rsid w:val="00F162C1"/>
    <w:rsid w:val="00F165A7"/>
    <w:rsid w:val="00F17E73"/>
    <w:rsid w:val="00F17FEF"/>
    <w:rsid w:val="00F20D75"/>
    <w:rsid w:val="00F20DAA"/>
    <w:rsid w:val="00F21B96"/>
    <w:rsid w:val="00F2215F"/>
    <w:rsid w:val="00F22C27"/>
    <w:rsid w:val="00F248A7"/>
    <w:rsid w:val="00F25EFF"/>
    <w:rsid w:val="00F272F1"/>
    <w:rsid w:val="00F27AD2"/>
    <w:rsid w:val="00F3001C"/>
    <w:rsid w:val="00F3071A"/>
    <w:rsid w:val="00F31020"/>
    <w:rsid w:val="00F31420"/>
    <w:rsid w:val="00F32430"/>
    <w:rsid w:val="00F32E34"/>
    <w:rsid w:val="00F337D7"/>
    <w:rsid w:val="00F33E8B"/>
    <w:rsid w:val="00F34044"/>
    <w:rsid w:val="00F34F27"/>
    <w:rsid w:val="00F35941"/>
    <w:rsid w:val="00F36FD8"/>
    <w:rsid w:val="00F36FEC"/>
    <w:rsid w:val="00F37073"/>
    <w:rsid w:val="00F375A5"/>
    <w:rsid w:val="00F37736"/>
    <w:rsid w:val="00F37FDD"/>
    <w:rsid w:val="00F40397"/>
    <w:rsid w:val="00F40786"/>
    <w:rsid w:val="00F407EF"/>
    <w:rsid w:val="00F4114E"/>
    <w:rsid w:val="00F4190A"/>
    <w:rsid w:val="00F42048"/>
    <w:rsid w:val="00F44496"/>
    <w:rsid w:val="00F44F43"/>
    <w:rsid w:val="00F45D51"/>
    <w:rsid w:val="00F46117"/>
    <w:rsid w:val="00F466E9"/>
    <w:rsid w:val="00F4750C"/>
    <w:rsid w:val="00F47B3B"/>
    <w:rsid w:val="00F503C5"/>
    <w:rsid w:val="00F5170A"/>
    <w:rsid w:val="00F52F1B"/>
    <w:rsid w:val="00F53A37"/>
    <w:rsid w:val="00F53F03"/>
    <w:rsid w:val="00F550D0"/>
    <w:rsid w:val="00F554B7"/>
    <w:rsid w:val="00F557A5"/>
    <w:rsid w:val="00F55DB3"/>
    <w:rsid w:val="00F55F0D"/>
    <w:rsid w:val="00F55F77"/>
    <w:rsid w:val="00F55FBB"/>
    <w:rsid w:val="00F567EF"/>
    <w:rsid w:val="00F56F3D"/>
    <w:rsid w:val="00F572B5"/>
    <w:rsid w:val="00F60CEF"/>
    <w:rsid w:val="00F62004"/>
    <w:rsid w:val="00F636A1"/>
    <w:rsid w:val="00F63B5D"/>
    <w:rsid w:val="00F641E3"/>
    <w:rsid w:val="00F64F3A"/>
    <w:rsid w:val="00F66502"/>
    <w:rsid w:val="00F6709B"/>
    <w:rsid w:val="00F67807"/>
    <w:rsid w:val="00F67827"/>
    <w:rsid w:val="00F706CD"/>
    <w:rsid w:val="00F742D9"/>
    <w:rsid w:val="00F74787"/>
    <w:rsid w:val="00F80DEA"/>
    <w:rsid w:val="00F81183"/>
    <w:rsid w:val="00F817E6"/>
    <w:rsid w:val="00F826C6"/>
    <w:rsid w:val="00F82973"/>
    <w:rsid w:val="00F82A08"/>
    <w:rsid w:val="00F8570D"/>
    <w:rsid w:val="00F85BA6"/>
    <w:rsid w:val="00F90086"/>
    <w:rsid w:val="00F912FC"/>
    <w:rsid w:val="00F92951"/>
    <w:rsid w:val="00F93AB5"/>
    <w:rsid w:val="00F93D0C"/>
    <w:rsid w:val="00F9461A"/>
    <w:rsid w:val="00F949F6"/>
    <w:rsid w:val="00F94D98"/>
    <w:rsid w:val="00F94EC6"/>
    <w:rsid w:val="00F95A32"/>
    <w:rsid w:val="00F96064"/>
    <w:rsid w:val="00F96C7F"/>
    <w:rsid w:val="00F97A08"/>
    <w:rsid w:val="00F97F3E"/>
    <w:rsid w:val="00FA098A"/>
    <w:rsid w:val="00FA2B02"/>
    <w:rsid w:val="00FA582C"/>
    <w:rsid w:val="00FA58A5"/>
    <w:rsid w:val="00FA6322"/>
    <w:rsid w:val="00FA69D2"/>
    <w:rsid w:val="00FA72AB"/>
    <w:rsid w:val="00FA76AF"/>
    <w:rsid w:val="00FB0126"/>
    <w:rsid w:val="00FB0502"/>
    <w:rsid w:val="00FB058A"/>
    <w:rsid w:val="00FB0614"/>
    <w:rsid w:val="00FB08FB"/>
    <w:rsid w:val="00FB0A0D"/>
    <w:rsid w:val="00FB1FFE"/>
    <w:rsid w:val="00FB2172"/>
    <w:rsid w:val="00FB2578"/>
    <w:rsid w:val="00FB2DD0"/>
    <w:rsid w:val="00FB34D9"/>
    <w:rsid w:val="00FB47A7"/>
    <w:rsid w:val="00FB52ED"/>
    <w:rsid w:val="00FB5A10"/>
    <w:rsid w:val="00FB671D"/>
    <w:rsid w:val="00FB6CE5"/>
    <w:rsid w:val="00FC0CDE"/>
    <w:rsid w:val="00FC0D65"/>
    <w:rsid w:val="00FC24DE"/>
    <w:rsid w:val="00FC2B08"/>
    <w:rsid w:val="00FC2D6B"/>
    <w:rsid w:val="00FC40A3"/>
    <w:rsid w:val="00FC4834"/>
    <w:rsid w:val="00FD0086"/>
    <w:rsid w:val="00FD0184"/>
    <w:rsid w:val="00FD0D7D"/>
    <w:rsid w:val="00FD2454"/>
    <w:rsid w:val="00FD3704"/>
    <w:rsid w:val="00FD37AF"/>
    <w:rsid w:val="00FD4C1A"/>
    <w:rsid w:val="00FD657F"/>
    <w:rsid w:val="00FD7144"/>
    <w:rsid w:val="00FD7797"/>
    <w:rsid w:val="00FE0250"/>
    <w:rsid w:val="00FE0804"/>
    <w:rsid w:val="00FE34FE"/>
    <w:rsid w:val="00FE3505"/>
    <w:rsid w:val="00FE459E"/>
    <w:rsid w:val="00FE4625"/>
    <w:rsid w:val="00FE5846"/>
    <w:rsid w:val="00FE5A6D"/>
    <w:rsid w:val="00FE6740"/>
    <w:rsid w:val="00FE7415"/>
    <w:rsid w:val="00FF00F3"/>
    <w:rsid w:val="00FF1CAE"/>
    <w:rsid w:val="00FF292C"/>
    <w:rsid w:val="00FF2AEB"/>
    <w:rsid w:val="00FF2ECF"/>
    <w:rsid w:val="00FF4451"/>
    <w:rsid w:val="00FF4A22"/>
    <w:rsid w:val="00FF4D9E"/>
    <w:rsid w:val="00FF55CF"/>
    <w:rsid w:val="00FF5A74"/>
    <w:rsid w:val="00FF5F30"/>
    <w:rsid w:val="010CCCF7"/>
    <w:rsid w:val="0112EC11"/>
    <w:rsid w:val="011CFC5B"/>
    <w:rsid w:val="011D780A"/>
    <w:rsid w:val="011F57F1"/>
    <w:rsid w:val="0157873E"/>
    <w:rsid w:val="0167D51B"/>
    <w:rsid w:val="016AB9E2"/>
    <w:rsid w:val="01754DCD"/>
    <w:rsid w:val="0182A93B"/>
    <w:rsid w:val="01975241"/>
    <w:rsid w:val="01B6C8DD"/>
    <w:rsid w:val="01B98C1E"/>
    <w:rsid w:val="01BE5D6E"/>
    <w:rsid w:val="01D1C865"/>
    <w:rsid w:val="01D94F2B"/>
    <w:rsid w:val="01E38766"/>
    <w:rsid w:val="01E4C01D"/>
    <w:rsid w:val="01E62D7F"/>
    <w:rsid w:val="0207599E"/>
    <w:rsid w:val="020A1C0F"/>
    <w:rsid w:val="02456C57"/>
    <w:rsid w:val="0273F1D7"/>
    <w:rsid w:val="02763E45"/>
    <w:rsid w:val="027727CF"/>
    <w:rsid w:val="028E6122"/>
    <w:rsid w:val="02A5CC12"/>
    <w:rsid w:val="02A6F315"/>
    <w:rsid w:val="02A89D58"/>
    <w:rsid w:val="02ADA23C"/>
    <w:rsid w:val="02D93E9D"/>
    <w:rsid w:val="02DCD8CF"/>
    <w:rsid w:val="02F7AE85"/>
    <w:rsid w:val="02FE0DF2"/>
    <w:rsid w:val="031835D0"/>
    <w:rsid w:val="0318E93D"/>
    <w:rsid w:val="03425BA5"/>
    <w:rsid w:val="0366BD94"/>
    <w:rsid w:val="037E8393"/>
    <w:rsid w:val="03885511"/>
    <w:rsid w:val="03892DB7"/>
    <w:rsid w:val="038AF2A3"/>
    <w:rsid w:val="03942165"/>
    <w:rsid w:val="0404118C"/>
    <w:rsid w:val="040B14DB"/>
    <w:rsid w:val="042DF623"/>
    <w:rsid w:val="0440FBB9"/>
    <w:rsid w:val="045549C8"/>
    <w:rsid w:val="046EF04A"/>
    <w:rsid w:val="0473DFDD"/>
    <w:rsid w:val="0486C6F3"/>
    <w:rsid w:val="048A7C91"/>
    <w:rsid w:val="0495BE9F"/>
    <w:rsid w:val="049890B8"/>
    <w:rsid w:val="049F2CFB"/>
    <w:rsid w:val="04A72D13"/>
    <w:rsid w:val="04B1F4E7"/>
    <w:rsid w:val="04D5998C"/>
    <w:rsid w:val="04D77CF1"/>
    <w:rsid w:val="04E1A0F7"/>
    <w:rsid w:val="04EA07A8"/>
    <w:rsid w:val="04F11BB5"/>
    <w:rsid w:val="0504379B"/>
    <w:rsid w:val="0505FDAE"/>
    <w:rsid w:val="051D47CD"/>
    <w:rsid w:val="05208632"/>
    <w:rsid w:val="052356A3"/>
    <w:rsid w:val="052408A2"/>
    <w:rsid w:val="052FF1C6"/>
    <w:rsid w:val="05493193"/>
    <w:rsid w:val="055E273E"/>
    <w:rsid w:val="05678DD7"/>
    <w:rsid w:val="056FFCB4"/>
    <w:rsid w:val="05883D82"/>
    <w:rsid w:val="058A222D"/>
    <w:rsid w:val="059BA19E"/>
    <w:rsid w:val="05B410C0"/>
    <w:rsid w:val="05BE8700"/>
    <w:rsid w:val="05C929A6"/>
    <w:rsid w:val="05D05366"/>
    <w:rsid w:val="05E1666D"/>
    <w:rsid w:val="05E514BC"/>
    <w:rsid w:val="05F8C7A0"/>
    <w:rsid w:val="05FE2C90"/>
    <w:rsid w:val="062E0285"/>
    <w:rsid w:val="062E03A4"/>
    <w:rsid w:val="064B7CA4"/>
    <w:rsid w:val="065481F4"/>
    <w:rsid w:val="0658A992"/>
    <w:rsid w:val="069753DE"/>
    <w:rsid w:val="069DE7AB"/>
    <w:rsid w:val="06A15142"/>
    <w:rsid w:val="06F8B9E4"/>
    <w:rsid w:val="06F9ACE4"/>
    <w:rsid w:val="06FDF5C5"/>
    <w:rsid w:val="070E0BFF"/>
    <w:rsid w:val="0750D2D5"/>
    <w:rsid w:val="077AFAA2"/>
    <w:rsid w:val="077F7AA8"/>
    <w:rsid w:val="07856A97"/>
    <w:rsid w:val="07AC7D4A"/>
    <w:rsid w:val="07D0D5CF"/>
    <w:rsid w:val="07DDE5BD"/>
    <w:rsid w:val="07E226D9"/>
    <w:rsid w:val="0825B5EE"/>
    <w:rsid w:val="083F642C"/>
    <w:rsid w:val="08432296"/>
    <w:rsid w:val="0850F230"/>
    <w:rsid w:val="08661FA6"/>
    <w:rsid w:val="088BE96C"/>
    <w:rsid w:val="089DC9A1"/>
    <w:rsid w:val="08A23F0B"/>
    <w:rsid w:val="08BB83A2"/>
    <w:rsid w:val="08DAE5F0"/>
    <w:rsid w:val="08EA81FA"/>
    <w:rsid w:val="091DC477"/>
    <w:rsid w:val="093C3729"/>
    <w:rsid w:val="0941DF3C"/>
    <w:rsid w:val="09938C51"/>
    <w:rsid w:val="099B0D9E"/>
    <w:rsid w:val="099D2A6D"/>
    <w:rsid w:val="09D9FCF1"/>
    <w:rsid w:val="09E59094"/>
    <w:rsid w:val="09E80006"/>
    <w:rsid w:val="09FA3427"/>
    <w:rsid w:val="0A1C1759"/>
    <w:rsid w:val="0A3AFF04"/>
    <w:rsid w:val="0A41CE13"/>
    <w:rsid w:val="0A45296F"/>
    <w:rsid w:val="0A73CEAA"/>
    <w:rsid w:val="0A7F9665"/>
    <w:rsid w:val="0A8D3142"/>
    <w:rsid w:val="0A8F04E8"/>
    <w:rsid w:val="0A997307"/>
    <w:rsid w:val="0AB91921"/>
    <w:rsid w:val="0AC974D6"/>
    <w:rsid w:val="0ACEC825"/>
    <w:rsid w:val="0AFD8224"/>
    <w:rsid w:val="0B53FF3E"/>
    <w:rsid w:val="0B6FA517"/>
    <w:rsid w:val="0B85B8EE"/>
    <w:rsid w:val="0B9C9846"/>
    <w:rsid w:val="0BA18D08"/>
    <w:rsid w:val="0BC2854A"/>
    <w:rsid w:val="0BD509DA"/>
    <w:rsid w:val="0BDA2CC5"/>
    <w:rsid w:val="0BDF851E"/>
    <w:rsid w:val="0BE2303C"/>
    <w:rsid w:val="0BF14B92"/>
    <w:rsid w:val="0C1B418B"/>
    <w:rsid w:val="0C1CEDBA"/>
    <w:rsid w:val="0C266C8D"/>
    <w:rsid w:val="0C63160B"/>
    <w:rsid w:val="0C68DDB0"/>
    <w:rsid w:val="0C72803E"/>
    <w:rsid w:val="0C981CA2"/>
    <w:rsid w:val="0C9F361E"/>
    <w:rsid w:val="0CA81A4C"/>
    <w:rsid w:val="0CAD675D"/>
    <w:rsid w:val="0D1676E5"/>
    <w:rsid w:val="0D2B6A57"/>
    <w:rsid w:val="0D30A9CD"/>
    <w:rsid w:val="0D3342BE"/>
    <w:rsid w:val="0D37734B"/>
    <w:rsid w:val="0D45AF96"/>
    <w:rsid w:val="0D5435D7"/>
    <w:rsid w:val="0D550C1B"/>
    <w:rsid w:val="0D6B8AEE"/>
    <w:rsid w:val="0D701321"/>
    <w:rsid w:val="0D776E58"/>
    <w:rsid w:val="0D783A58"/>
    <w:rsid w:val="0D7DA3A0"/>
    <w:rsid w:val="0D8325F2"/>
    <w:rsid w:val="0DAADD73"/>
    <w:rsid w:val="0DBCD8D0"/>
    <w:rsid w:val="0DC997B8"/>
    <w:rsid w:val="0DDB33C9"/>
    <w:rsid w:val="0DDEE28E"/>
    <w:rsid w:val="0E0A2167"/>
    <w:rsid w:val="0E159C99"/>
    <w:rsid w:val="0E396F09"/>
    <w:rsid w:val="0E556BE5"/>
    <w:rsid w:val="0E59B551"/>
    <w:rsid w:val="0E5E0465"/>
    <w:rsid w:val="0E660CC8"/>
    <w:rsid w:val="0E6E6683"/>
    <w:rsid w:val="0E8464F3"/>
    <w:rsid w:val="0E8FAB7D"/>
    <w:rsid w:val="0EC3BE34"/>
    <w:rsid w:val="0ECABB91"/>
    <w:rsid w:val="0ED3C4DA"/>
    <w:rsid w:val="0EE172C1"/>
    <w:rsid w:val="0F134E69"/>
    <w:rsid w:val="0F1A79A0"/>
    <w:rsid w:val="0F2D0FBC"/>
    <w:rsid w:val="0F845ADB"/>
    <w:rsid w:val="0F860C87"/>
    <w:rsid w:val="0F8CC91B"/>
    <w:rsid w:val="0F9CE5F9"/>
    <w:rsid w:val="0FB41FDF"/>
    <w:rsid w:val="0FB70CEF"/>
    <w:rsid w:val="0FCC3386"/>
    <w:rsid w:val="0FD410E9"/>
    <w:rsid w:val="0FD81188"/>
    <w:rsid w:val="0FE64058"/>
    <w:rsid w:val="0FF95941"/>
    <w:rsid w:val="0FFF84A1"/>
    <w:rsid w:val="1026FDB6"/>
    <w:rsid w:val="10422686"/>
    <w:rsid w:val="10608141"/>
    <w:rsid w:val="108FA257"/>
    <w:rsid w:val="10A0EAF4"/>
    <w:rsid w:val="10C7328A"/>
    <w:rsid w:val="10D7BCDA"/>
    <w:rsid w:val="10F1D790"/>
    <w:rsid w:val="10FC852B"/>
    <w:rsid w:val="1101ABAB"/>
    <w:rsid w:val="111689BD"/>
    <w:rsid w:val="111C11DB"/>
    <w:rsid w:val="112156E5"/>
    <w:rsid w:val="1125C84A"/>
    <w:rsid w:val="112BF228"/>
    <w:rsid w:val="1179EA77"/>
    <w:rsid w:val="117EB92A"/>
    <w:rsid w:val="117FB11A"/>
    <w:rsid w:val="118EBE84"/>
    <w:rsid w:val="1190B0C9"/>
    <w:rsid w:val="11CE8E08"/>
    <w:rsid w:val="11DB024C"/>
    <w:rsid w:val="11FDA5CD"/>
    <w:rsid w:val="12101651"/>
    <w:rsid w:val="12110662"/>
    <w:rsid w:val="12354F19"/>
    <w:rsid w:val="1249FD4C"/>
    <w:rsid w:val="127606D4"/>
    <w:rsid w:val="127E329D"/>
    <w:rsid w:val="129E80DE"/>
    <w:rsid w:val="12B4993D"/>
    <w:rsid w:val="12CD7C63"/>
    <w:rsid w:val="12F80A7F"/>
    <w:rsid w:val="1303BAAE"/>
    <w:rsid w:val="1338721B"/>
    <w:rsid w:val="133CE5B1"/>
    <w:rsid w:val="135ABF64"/>
    <w:rsid w:val="13706A65"/>
    <w:rsid w:val="13887F7D"/>
    <w:rsid w:val="138AD87A"/>
    <w:rsid w:val="13BF05A3"/>
    <w:rsid w:val="13C1B2F5"/>
    <w:rsid w:val="13ED4734"/>
    <w:rsid w:val="14107BA6"/>
    <w:rsid w:val="142C0001"/>
    <w:rsid w:val="143EFB80"/>
    <w:rsid w:val="144FD4A5"/>
    <w:rsid w:val="1450E037"/>
    <w:rsid w:val="14542936"/>
    <w:rsid w:val="145EF8CE"/>
    <w:rsid w:val="146E0EE0"/>
    <w:rsid w:val="1478E54A"/>
    <w:rsid w:val="1480DD7E"/>
    <w:rsid w:val="148790F4"/>
    <w:rsid w:val="149D1523"/>
    <w:rsid w:val="14ACA9D9"/>
    <w:rsid w:val="14D63861"/>
    <w:rsid w:val="14DC0D4E"/>
    <w:rsid w:val="14DF0BF2"/>
    <w:rsid w:val="14DF7099"/>
    <w:rsid w:val="14E66B7F"/>
    <w:rsid w:val="14E951CD"/>
    <w:rsid w:val="14EC3A86"/>
    <w:rsid w:val="14F2F6EB"/>
    <w:rsid w:val="152B2E38"/>
    <w:rsid w:val="154B417D"/>
    <w:rsid w:val="155AA7A3"/>
    <w:rsid w:val="155ECE0A"/>
    <w:rsid w:val="1567380F"/>
    <w:rsid w:val="156CB2EB"/>
    <w:rsid w:val="1587B199"/>
    <w:rsid w:val="1587C311"/>
    <w:rsid w:val="15B2970F"/>
    <w:rsid w:val="15D822F9"/>
    <w:rsid w:val="15DE89AA"/>
    <w:rsid w:val="15E27625"/>
    <w:rsid w:val="15E538AC"/>
    <w:rsid w:val="160C277D"/>
    <w:rsid w:val="161CF315"/>
    <w:rsid w:val="161D0685"/>
    <w:rsid w:val="1620CAF4"/>
    <w:rsid w:val="163D85BC"/>
    <w:rsid w:val="16404C21"/>
    <w:rsid w:val="1647208B"/>
    <w:rsid w:val="164B9E23"/>
    <w:rsid w:val="1665A61F"/>
    <w:rsid w:val="166DBFE0"/>
    <w:rsid w:val="167F57E8"/>
    <w:rsid w:val="16823F57"/>
    <w:rsid w:val="16832F1A"/>
    <w:rsid w:val="16895359"/>
    <w:rsid w:val="16AE736F"/>
    <w:rsid w:val="16C65052"/>
    <w:rsid w:val="16CB6B76"/>
    <w:rsid w:val="16D0FC7A"/>
    <w:rsid w:val="16DA2504"/>
    <w:rsid w:val="16DE2359"/>
    <w:rsid w:val="16DEDFC9"/>
    <w:rsid w:val="171063C3"/>
    <w:rsid w:val="172A77F4"/>
    <w:rsid w:val="1738975C"/>
    <w:rsid w:val="17393360"/>
    <w:rsid w:val="174EDB55"/>
    <w:rsid w:val="176CF62A"/>
    <w:rsid w:val="177A5A0B"/>
    <w:rsid w:val="177D7398"/>
    <w:rsid w:val="17BC9B55"/>
    <w:rsid w:val="17DDA43D"/>
    <w:rsid w:val="17E1F47D"/>
    <w:rsid w:val="17F469A6"/>
    <w:rsid w:val="17FD5E4E"/>
    <w:rsid w:val="18219DB9"/>
    <w:rsid w:val="183518DB"/>
    <w:rsid w:val="183A8016"/>
    <w:rsid w:val="18478E9B"/>
    <w:rsid w:val="185239F6"/>
    <w:rsid w:val="185A71E7"/>
    <w:rsid w:val="18760A84"/>
    <w:rsid w:val="18829D79"/>
    <w:rsid w:val="1887C4B7"/>
    <w:rsid w:val="189276C6"/>
    <w:rsid w:val="1897031D"/>
    <w:rsid w:val="18984998"/>
    <w:rsid w:val="18B6A63D"/>
    <w:rsid w:val="18CBB038"/>
    <w:rsid w:val="18CDF7D2"/>
    <w:rsid w:val="18F681BE"/>
    <w:rsid w:val="18F97497"/>
    <w:rsid w:val="18FE56E4"/>
    <w:rsid w:val="1902F357"/>
    <w:rsid w:val="19054650"/>
    <w:rsid w:val="1908B59C"/>
    <w:rsid w:val="19314B07"/>
    <w:rsid w:val="193812D8"/>
    <w:rsid w:val="1948B794"/>
    <w:rsid w:val="19598706"/>
    <w:rsid w:val="1961CAD2"/>
    <w:rsid w:val="1977E29F"/>
    <w:rsid w:val="198F5FFC"/>
    <w:rsid w:val="19A91560"/>
    <w:rsid w:val="19B5D22B"/>
    <w:rsid w:val="19BD15CC"/>
    <w:rsid w:val="19BFF1E4"/>
    <w:rsid w:val="19D9C9E0"/>
    <w:rsid w:val="19E418AF"/>
    <w:rsid w:val="19F2FD23"/>
    <w:rsid w:val="1A16808B"/>
    <w:rsid w:val="1A261C2F"/>
    <w:rsid w:val="1A4D2FF4"/>
    <w:rsid w:val="1A62D820"/>
    <w:rsid w:val="1A6D10C0"/>
    <w:rsid w:val="1A9618FF"/>
    <w:rsid w:val="1AD48FDB"/>
    <w:rsid w:val="1B2C6DC8"/>
    <w:rsid w:val="1B39D519"/>
    <w:rsid w:val="1B50EF3A"/>
    <w:rsid w:val="1B5B7C0A"/>
    <w:rsid w:val="1B676339"/>
    <w:rsid w:val="1B6F8C41"/>
    <w:rsid w:val="1B70E0A2"/>
    <w:rsid w:val="1B7E64D5"/>
    <w:rsid w:val="1B830B43"/>
    <w:rsid w:val="1B84EABC"/>
    <w:rsid w:val="1B904429"/>
    <w:rsid w:val="1B91D7C2"/>
    <w:rsid w:val="1BB27E75"/>
    <w:rsid w:val="1BB43D27"/>
    <w:rsid w:val="1BD3E1E3"/>
    <w:rsid w:val="1BDBF46F"/>
    <w:rsid w:val="1BF18E15"/>
    <w:rsid w:val="1C076F5C"/>
    <w:rsid w:val="1C08E121"/>
    <w:rsid w:val="1C0FAC27"/>
    <w:rsid w:val="1C2426A7"/>
    <w:rsid w:val="1C36E3DF"/>
    <w:rsid w:val="1C48C28C"/>
    <w:rsid w:val="1C5EAE70"/>
    <w:rsid w:val="1C66F38B"/>
    <w:rsid w:val="1C6D9A8B"/>
    <w:rsid w:val="1C74AEC6"/>
    <w:rsid w:val="1C7A569D"/>
    <w:rsid w:val="1C839C2A"/>
    <w:rsid w:val="1CA0213C"/>
    <w:rsid w:val="1CCCE40E"/>
    <w:rsid w:val="1CE69BBA"/>
    <w:rsid w:val="1D0D6E44"/>
    <w:rsid w:val="1D30534A"/>
    <w:rsid w:val="1D34F8F0"/>
    <w:rsid w:val="1D38651F"/>
    <w:rsid w:val="1D51D628"/>
    <w:rsid w:val="1D5B8D61"/>
    <w:rsid w:val="1D77C4D0"/>
    <w:rsid w:val="1D84D0B6"/>
    <w:rsid w:val="1D8A1760"/>
    <w:rsid w:val="1D8F92A5"/>
    <w:rsid w:val="1DB20109"/>
    <w:rsid w:val="1DB734E8"/>
    <w:rsid w:val="1DC07F30"/>
    <w:rsid w:val="1DD080BE"/>
    <w:rsid w:val="1DD980DA"/>
    <w:rsid w:val="1DFFAEBC"/>
    <w:rsid w:val="1E039048"/>
    <w:rsid w:val="1E055B3C"/>
    <w:rsid w:val="1E096AEC"/>
    <w:rsid w:val="1E0E9767"/>
    <w:rsid w:val="1E4679C6"/>
    <w:rsid w:val="1E68212A"/>
    <w:rsid w:val="1E68B46F"/>
    <w:rsid w:val="1E68BF10"/>
    <w:rsid w:val="1EA6EBDE"/>
    <w:rsid w:val="1EB516C9"/>
    <w:rsid w:val="1ED3FC12"/>
    <w:rsid w:val="1ED63E4F"/>
    <w:rsid w:val="1ED6CA37"/>
    <w:rsid w:val="1EEB19DE"/>
    <w:rsid w:val="1EF17DBD"/>
    <w:rsid w:val="1F139531"/>
    <w:rsid w:val="1F3B6515"/>
    <w:rsid w:val="1F3ECDB9"/>
    <w:rsid w:val="1F660481"/>
    <w:rsid w:val="1F856575"/>
    <w:rsid w:val="1FB3F80D"/>
    <w:rsid w:val="1FE39F0D"/>
    <w:rsid w:val="20133C3B"/>
    <w:rsid w:val="20276358"/>
    <w:rsid w:val="2049F6BE"/>
    <w:rsid w:val="2058D6B9"/>
    <w:rsid w:val="2064CDF1"/>
    <w:rsid w:val="206B37E0"/>
    <w:rsid w:val="20738AA2"/>
    <w:rsid w:val="20B2A1DF"/>
    <w:rsid w:val="20B33EF3"/>
    <w:rsid w:val="20C52D37"/>
    <w:rsid w:val="20C69FB4"/>
    <w:rsid w:val="20D0796E"/>
    <w:rsid w:val="20DD22E3"/>
    <w:rsid w:val="20DE4AE1"/>
    <w:rsid w:val="20EEA4A0"/>
    <w:rsid w:val="20FB0D82"/>
    <w:rsid w:val="2102FAAE"/>
    <w:rsid w:val="21213C51"/>
    <w:rsid w:val="212E974F"/>
    <w:rsid w:val="214D72D8"/>
    <w:rsid w:val="2159FC2A"/>
    <w:rsid w:val="215A340B"/>
    <w:rsid w:val="216C98CD"/>
    <w:rsid w:val="2180188C"/>
    <w:rsid w:val="21898925"/>
    <w:rsid w:val="21940970"/>
    <w:rsid w:val="219DA902"/>
    <w:rsid w:val="21C01799"/>
    <w:rsid w:val="21D616FE"/>
    <w:rsid w:val="21D9CEF4"/>
    <w:rsid w:val="21E215F2"/>
    <w:rsid w:val="21EA17C1"/>
    <w:rsid w:val="2206340F"/>
    <w:rsid w:val="22248B30"/>
    <w:rsid w:val="222EA273"/>
    <w:rsid w:val="2241E849"/>
    <w:rsid w:val="227822A5"/>
    <w:rsid w:val="22A0B16F"/>
    <w:rsid w:val="22C0936E"/>
    <w:rsid w:val="22D6A698"/>
    <w:rsid w:val="22E6D92B"/>
    <w:rsid w:val="22F2980B"/>
    <w:rsid w:val="22F2F9BE"/>
    <w:rsid w:val="22FE7C88"/>
    <w:rsid w:val="23099E72"/>
    <w:rsid w:val="230D456D"/>
    <w:rsid w:val="230F8CE4"/>
    <w:rsid w:val="231E6A37"/>
    <w:rsid w:val="234862B2"/>
    <w:rsid w:val="2354D5E8"/>
    <w:rsid w:val="235C8FA2"/>
    <w:rsid w:val="2364BDDC"/>
    <w:rsid w:val="236D29BA"/>
    <w:rsid w:val="23888F05"/>
    <w:rsid w:val="238CB54F"/>
    <w:rsid w:val="23A39D66"/>
    <w:rsid w:val="23B3E322"/>
    <w:rsid w:val="23BD327A"/>
    <w:rsid w:val="23C05B91"/>
    <w:rsid w:val="23CDE51C"/>
    <w:rsid w:val="23F0D4E1"/>
    <w:rsid w:val="23F4E0A0"/>
    <w:rsid w:val="23F5A750"/>
    <w:rsid w:val="23FD1DF1"/>
    <w:rsid w:val="241419D7"/>
    <w:rsid w:val="24351289"/>
    <w:rsid w:val="24371722"/>
    <w:rsid w:val="243E5DC4"/>
    <w:rsid w:val="2444C21B"/>
    <w:rsid w:val="2444D53F"/>
    <w:rsid w:val="245AAE32"/>
    <w:rsid w:val="2475400F"/>
    <w:rsid w:val="24B92E79"/>
    <w:rsid w:val="24D96EB9"/>
    <w:rsid w:val="250BAD6C"/>
    <w:rsid w:val="253B652F"/>
    <w:rsid w:val="2549CDEB"/>
    <w:rsid w:val="255DE90F"/>
    <w:rsid w:val="25794C91"/>
    <w:rsid w:val="257E3CF6"/>
    <w:rsid w:val="258778E0"/>
    <w:rsid w:val="258DE8FB"/>
    <w:rsid w:val="259F18B2"/>
    <w:rsid w:val="25C483A4"/>
    <w:rsid w:val="25E19CA1"/>
    <w:rsid w:val="25FB4B88"/>
    <w:rsid w:val="26045596"/>
    <w:rsid w:val="2628D9FA"/>
    <w:rsid w:val="262F2C89"/>
    <w:rsid w:val="2662388E"/>
    <w:rsid w:val="2669E833"/>
    <w:rsid w:val="26964548"/>
    <w:rsid w:val="26971CD0"/>
    <w:rsid w:val="26A9E384"/>
    <w:rsid w:val="26AB5F68"/>
    <w:rsid w:val="26ACDB35"/>
    <w:rsid w:val="26AF088E"/>
    <w:rsid w:val="26CD1034"/>
    <w:rsid w:val="26CE3FBC"/>
    <w:rsid w:val="26E6CEE4"/>
    <w:rsid w:val="26F911E6"/>
    <w:rsid w:val="2703139F"/>
    <w:rsid w:val="273DE15B"/>
    <w:rsid w:val="276257EF"/>
    <w:rsid w:val="279147FA"/>
    <w:rsid w:val="279C851C"/>
    <w:rsid w:val="27B9B24F"/>
    <w:rsid w:val="27BC98EB"/>
    <w:rsid w:val="27CDE665"/>
    <w:rsid w:val="27E08970"/>
    <w:rsid w:val="27F10147"/>
    <w:rsid w:val="27FBD5FA"/>
    <w:rsid w:val="28392CA8"/>
    <w:rsid w:val="2858E159"/>
    <w:rsid w:val="286047EF"/>
    <w:rsid w:val="286B62B9"/>
    <w:rsid w:val="288C1801"/>
    <w:rsid w:val="28B97173"/>
    <w:rsid w:val="28BCB38E"/>
    <w:rsid w:val="28DBF253"/>
    <w:rsid w:val="28FBE304"/>
    <w:rsid w:val="29010081"/>
    <w:rsid w:val="2918D8BC"/>
    <w:rsid w:val="29195DD8"/>
    <w:rsid w:val="2924091B"/>
    <w:rsid w:val="296A3DB9"/>
    <w:rsid w:val="297E5D91"/>
    <w:rsid w:val="29833526"/>
    <w:rsid w:val="298F0AA6"/>
    <w:rsid w:val="299B0025"/>
    <w:rsid w:val="299CD730"/>
    <w:rsid w:val="29B4E421"/>
    <w:rsid w:val="29C34B75"/>
    <w:rsid w:val="29CD833E"/>
    <w:rsid w:val="29D3C01E"/>
    <w:rsid w:val="29D96240"/>
    <w:rsid w:val="29E18446"/>
    <w:rsid w:val="29E9A428"/>
    <w:rsid w:val="2A27FEAF"/>
    <w:rsid w:val="2A4C5C8B"/>
    <w:rsid w:val="2A689A68"/>
    <w:rsid w:val="2A83348A"/>
    <w:rsid w:val="2A8E496E"/>
    <w:rsid w:val="2A9651F8"/>
    <w:rsid w:val="2A976D0D"/>
    <w:rsid w:val="2ABEC37E"/>
    <w:rsid w:val="2ACDEB48"/>
    <w:rsid w:val="2AFAF521"/>
    <w:rsid w:val="2B028426"/>
    <w:rsid w:val="2B16054A"/>
    <w:rsid w:val="2B56168B"/>
    <w:rsid w:val="2B6E9B87"/>
    <w:rsid w:val="2B7070E4"/>
    <w:rsid w:val="2B76F77D"/>
    <w:rsid w:val="2B7CA209"/>
    <w:rsid w:val="2B828C2E"/>
    <w:rsid w:val="2BA654D3"/>
    <w:rsid w:val="2BB664D2"/>
    <w:rsid w:val="2BDCC483"/>
    <w:rsid w:val="2BE12298"/>
    <w:rsid w:val="2BE4DFB0"/>
    <w:rsid w:val="2BF6BA64"/>
    <w:rsid w:val="2BFE70FD"/>
    <w:rsid w:val="2C018CA5"/>
    <w:rsid w:val="2C06035F"/>
    <w:rsid w:val="2C06A0C9"/>
    <w:rsid w:val="2C08726B"/>
    <w:rsid w:val="2C224C56"/>
    <w:rsid w:val="2C2E6B58"/>
    <w:rsid w:val="2C6BD2D9"/>
    <w:rsid w:val="2C7A3F6D"/>
    <w:rsid w:val="2CA1AD7A"/>
    <w:rsid w:val="2CAFBCC3"/>
    <w:rsid w:val="2CBA4A03"/>
    <w:rsid w:val="2CBE4052"/>
    <w:rsid w:val="2CCF35EB"/>
    <w:rsid w:val="2D12C7DE"/>
    <w:rsid w:val="2D1F9AEA"/>
    <w:rsid w:val="2D3459C8"/>
    <w:rsid w:val="2D3BC643"/>
    <w:rsid w:val="2D42A34F"/>
    <w:rsid w:val="2D45AA09"/>
    <w:rsid w:val="2D552628"/>
    <w:rsid w:val="2D559D08"/>
    <w:rsid w:val="2D7BB2A5"/>
    <w:rsid w:val="2D7CF2F9"/>
    <w:rsid w:val="2D8420E5"/>
    <w:rsid w:val="2D95D620"/>
    <w:rsid w:val="2DA34FAD"/>
    <w:rsid w:val="2DD03742"/>
    <w:rsid w:val="2DD3B607"/>
    <w:rsid w:val="2DE15B64"/>
    <w:rsid w:val="2DE74D8D"/>
    <w:rsid w:val="2DF17A7F"/>
    <w:rsid w:val="2E3E0862"/>
    <w:rsid w:val="2E4BF382"/>
    <w:rsid w:val="2E4D145C"/>
    <w:rsid w:val="2E4DE970"/>
    <w:rsid w:val="2E6A9837"/>
    <w:rsid w:val="2E6DD766"/>
    <w:rsid w:val="2E85DCD5"/>
    <w:rsid w:val="2EC44F0A"/>
    <w:rsid w:val="2EC62C96"/>
    <w:rsid w:val="2EC76DF9"/>
    <w:rsid w:val="2EDFCAB2"/>
    <w:rsid w:val="2EE09D0D"/>
    <w:rsid w:val="2EEA1FDC"/>
    <w:rsid w:val="2EEEDAA1"/>
    <w:rsid w:val="2F007534"/>
    <w:rsid w:val="2F12B283"/>
    <w:rsid w:val="2F3EE9AC"/>
    <w:rsid w:val="2F4806F9"/>
    <w:rsid w:val="2F4851C3"/>
    <w:rsid w:val="2F87075D"/>
    <w:rsid w:val="2FB9E743"/>
    <w:rsid w:val="2FBE5A4E"/>
    <w:rsid w:val="2FC87918"/>
    <w:rsid w:val="2FFD9C2E"/>
    <w:rsid w:val="301FDFA0"/>
    <w:rsid w:val="3032E5A5"/>
    <w:rsid w:val="304E1907"/>
    <w:rsid w:val="30505401"/>
    <w:rsid w:val="30525CD1"/>
    <w:rsid w:val="3068EC18"/>
    <w:rsid w:val="306AAB75"/>
    <w:rsid w:val="30979101"/>
    <w:rsid w:val="309E4189"/>
    <w:rsid w:val="30A9A4FE"/>
    <w:rsid w:val="30B7D6DF"/>
    <w:rsid w:val="30D9FFB0"/>
    <w:rsid w:val="30E742FD"/>
    <w:rsid w:val="30FE70E6"/>
    <w:rsid w:val="3169ED43"/>
    <w:rsid w:val="3178B7B0"/>
    <w:rsid w:val="317B310B"/>
    <w:rsid w:val="317C51B7"/>
    <w:rsid w:val="31865A04"/>
    <w:rsid w:val="31A40B72"/>
    <w:rsid w:val="31BED056"/>
    <w:rsid w:val="31DA602B"/>
    <w:rsid w:val="31FA916E"/>
    <w:rsid w:val="32089841"/>
    <w:rsid w:val="3217DE45"/>
    <w:rsid w:val="32259E5F"/>
    <w:rsid w:val="323F5CFF"/>
    <w:rsid w:val="324AF26B"/>
    <w:rsid w:val="326ADCC9"/>
    <w:rsid w:val="3277CACD"/>
    <w:rsid w:val="328AEC70"/>
    <w:rsid w:val="3294338A"/>
    <w:rsid w:val="32C5235B"/>
    <w:rsid w:val="32CB4B8A"/>
    <w:rsid w:val="32FE6A4F"/>
    <w:rsid w:val="330881CB"/>
    <w:rsid w:val="330F2015"/>
    <w:rsid w:val="332905EC"/>
    <w:rsid w:val="332B76BB"/>
    <w:rsid w:val="3343D4CA"/>
    <w:rsid w:val="3356107E"/>
    <w:rsid w:val="335E8DBB"/>
    <w:rsid w:val="33622896"/>
    <w:rsid w:val="336DE747"/>
    <w:rsid w:val="336F514F"/>
    <w:rsid w:val="337F773D"/>
    <w:rsid w:val="33820962"/>
    <w:rsid w:val="3393232D"/>
    <w:rsid w:val="33A6D1E9"/>
    <w:rsid w:val="33D98BB8"/>
    <w:rsid w:val="33E712B3"/>
    <w:rsid w:val="33F00C5C"/>
    <w:rsid w:val="34176A34"/>
    <w:rsid w:val="3418268C"/>
    <w:rsid w:val="34486A45"/>
    <w:rsid w:val="3477BCBC"/>
    <w:rsid w:val="348A9DC9"/>
    <w:rsid w:val="34A16571"/>
    <w:rsid w:val="34A6E124"/>
    <w:rsid w:val="34AE2131"/>
    <w:rsid w:val="34B4EDF3"/>
    <w:rsid w:val="34B5FD1C"/>
    <w:rsid w:val="34C855D0"/>
    <w:rsid w:val="34D36C77"/>
    <w:rsid w:val="34D731A3"/>
    <w:rsid w:val="34D9DEF8"/>
    <w:rsid w:val="34E07242"/>
    <w:rsid w:val="34E73293"/>
    <w:rsid w:val="34EDC1B1"/>
    <w:rsid w:val="34FE47BB"/>
    <w:rsid w:val="350A36A4"/>
    <w:rsid w:val="351795BC"/>
    <w:rsid w:val="35273412"/>
    <w:rsid w:val="352AB605"/>
    <w:rsid w:val="352F4E76"/>
    <w:rsid w:val="353FA63E"/>
    <w:rsid w:val="35547D56"/>
    <w:rsid w:val="355E1C25"/>
    <w:rsid w:val="35611854"/>
    <w:rsid w:val="357F26CC"/>
    <w:rsid w:val="358741CB"/>
    <w:rsid w:val="359451AE"/>
    <w:rsid w:val="35970B6E"/>
    <w:rsid w:val="35A400D5"/>
    <w:rsid w:val="35B0D405"/>
    <w:rsid w:val="35BC6B07"/>
    <w:rsid w:val="361A7960"/>
    <w:rsid w:val="36375AAC"/>
    <w:rsid w:val="363C0E43"/>
    <w:rsid w:val="36428567"/>
    <w:rsid w:val="364EAA82"/>
    <w:rsid w:val="3672DD0C"/>
    <w:rsid w:val="36753880"/>
    <w:rsid w:val="36783740"/>
    <w:rsid w:val="3681E567"/>
    <w:rsid w:val="3698EB82"/>
    <w:rsid w:val="36D15FAA"/>
    <w:rsid w:val="36D71BB1"/>
    <w:rsid w:val="36E3AE08"/>
    <w:rsid w:val="36EEAC5A"/>
    <w:rsid w:val="36F1994D"/>
    <w:rsid w:val="36FE8F65"/>
    <w:rsid w:val="3737EC06"/>
    <w:rsid w:val="3743E43C"/>
    <w:rsid w:val="37564E9D"/>
    <w:rsid w:val="3771D82E"/>
    <w:rsid w:val="378206C3"/>
    <w:rsid w:val="37A50EEA"/>
    <w:rsid w:val="37DBD9B3"/>
    <w:rsid w:val="37DE13B7"/>
    <w:rsid w:val="37F54685"/>
    <w:rsid w:val="380523BF"/>
    <w:rsid w:val="381407A1"/>
    <w:rsid w:val="383B77BB"/>
    <w:rsid w:val="386716B6"/>
    <w:rsid w:val="38894E61"/>
    <w:rsid w:val="3889EE2F"/>
    <w:rsid w:val="38C27BB8"/>
    <w:rsid w:val="38CD98E7"/>
    <w:rsid w:val="38EC73ED"/>
    <w:rsid w:val="390B08E0"/>
    <w:rsid w:val="39187165"/>
    <w:rsid w:val="393A343F"/>
    <w:rsid w:val="3946ADDA"/>
    <w:rsid w:val="394E2C34"/>
    <w:rsid w:val="395082FC"/>
    <w:rsid w:val="3955BACC"/>
    <w:rsid w:val="39563301"/>
    <w:rsid w:val="3957BA84"/>
    <w:rsid w:val="3974D55E"/>
    <w:rsid w:val="39754976"/>
    <w:rsid w:val="3982C1A1"/>
    <w:rsid w:val="398EFE68"/>
    <w:rsid w:val="39990968"/>
    <w:rsid w:val="39E6CDBF"/>
    <w:rsid w:val="39FCAC3B"/>
    <w:rsid w:val="3A007735"/>
    <w:rsid w:val="3A1C46F9"/>
    <w:rsid w:val="3A2F60C5"/>
    <w:rsid w:val="3A5297EF"/>
    <w:rsid w:val="3A7E27B5"/>
    <w:rsid w:val="3A86A53D"/>
    <w:rsid w:val="3A91B9A9"/>
    <w:rsid w:val="3A984167"/>
    <w:rsid w:val="3A9F90E4"/>
    <w:rsid w:val="3AAF9300"/>
    <w:rsid w:val="3AAFE7D7"/>
    <w:rsid w:val="3AD21E0C"/>
    <w:rsid w:val="3AD242A6"/>
    <w:rsid w:val="3ADA6288"/>
    <w:rsid w:val="3AFF94B2"/>
    <w:rsid w:val="3B08C856"/>
    <w:rsid w:val="3B0A425C"/>
    <w:rsid w:val="3B16CDAA"/>
    <w:rsid w:val="3B173D6F"/>
    <w:rsid w:val="3B36D07B"/>
    <w:rsid w:val="3B3807FB"/>
    <w:rsid w:val="3B61774B"/>
    <w:rsid w:val="3B78CD04"/>
    <w:rsid w:val="3B7DE3EA"/>
    <w:rsid w:val="3B7E34EF"/>
    <w:rsid w:val="3BB04477"/>
    <w:rsid w:val="3BB678FB"/>
    <w:rsid w:val="3BD6A224"/>
    <w:rsid w:val="3BF478E6"/>
    <w:rsid w:val="3C001BD0"/>
    <w:rsid w:val="3C0C6AE3"/>
    <w:rsid w:val="3C13D02F"/>
    <w:rsid w:val="3C22759E"/>
    <w:rsid w:val="3C28AC3A"/>
    <w:rsid w:val="3C42A9A2"/>
    <w:rsid w:val="3C9C846F"/>
    <w:rsid w:val="3CA8F7C6"/>
    <w:rsid w:val="3CB48D70"/>
    <w:rsid w:val="3CC39935"/>
    <w:rsid w:val="3CCC3A8D"/>
    <w:rsid w:val="3CE1CCCB"/>
    <w:rsid w:val="3CE271A8"/>
    <w:rsid w:val="3CEB012F"/>
    <w:rsid w:val="3D163F0C"/>
    <w:rsid w:val="3D385215"/>
    <w:rsid w:val="3D53E149"/>
    <w:rsid w:val="3D68F115"/>
    <w:rsid w:val="3D7840C4"/>
    <w:rsid w:val="3D9F2459"/>
    <w:rsid w:val="3DA72D8A"/>
    <w:rsid w:val="3DA80DFE"/>
    <w:rsid w:val="3DB6968B"/>
    <w:rsid w:val="3DBE45FF"/>
    <w:rsid w:val="3DC78564"/>
    <w:rsid w:val="3DEACF3E"/>
    <w:rsid w:val="3DF03878"/>
    <w:rsid w:val="3E0EEBC6"/>
    <w:rsid w:val="3E1E829E"/>
    <w:rsid w:val="3E2C84A3"/>
    <w:rsid w:val="3E3A7948"/>
    <w:rsid w:val="3E557056"/>
    <w:rsid w:val="3E5899D3"/>
    <w:rsid w:val="3E6C880E"/>
    <w:rsid w:val="3E86B351"/>
    <w:rsid w:val="3E95012C"/>
    <w:rsid w:val="3E98D027"/>
    <w:rsid w:val="3EA11362"/>
    <w:rsid w:val="3EADD055"/>
    <w:rsid w:val="3EB45C19"/>
    <w:rsid w:val="3EB8B4B9"/>
    <w:rsid w:val="3ECE724D"/>
    <w:rsid w:val="3EF86B3F"/>
    <w:rsid w:val="3F0106BF"/>
    <w:rsid w:val="3F20C83C"/>
    <w:rsid w:val="3F260912"/>
    <w:rsid w:val="3F47663C"/>
    <w:rsid w:val="3F5B10F5"/>
    <w:rsid w:val="3F5C4C9F"/>
    <w:rsid w:val="3F5C933A"/>
    <w:rsid w:val="3F6B7683"/>
    <w:rsid w:val="3F74774A"/>
    <w:rsid w:val="3F78394F"/>
    <w:rsid w:val="3F7A451B"/>
    <w:rsid w:val="3F860113"/>
    <w:rsid w:val="3F96189D"/>
    <w:rsid w:val="3F96F872"/>
    <w:rsid w:val="3F9744FC"/>
    <w:rsid w:val="3FFF9F75"/>
    <w:rsid w:val="4022FC5E"/>
    <w:rsid w:val="40278341"/>
    <w:rsid w:val="40417A5B"/>
    <w:rsid w:val="405FC5B8"/>
    <w:rsid w:val="4073DBBB"/>
    <w:rsid w:val="40838395"/>
    <w:rsid w:val="40903605"/>
    <w:rsid w:val="40CC5807"/>
    <w:rsid w:val="40CD9E2C"/>
    <w:rsid w:val="40EEE42F"/>
    <w:rsid w:val="40F5E6C1"/>
    <w:rsid w:val="40FADFB8"/>
    <w:rsid w:val="40FBAC5A"/>
    <w:rsid w:val="4100D515"/>
    <w:rsid w:val="41049D37"/>
    <w:rsid w:val="410CA241"/>
    <w:rsid w:val="41423B9C"/>
    <w:rsid w:val="415B32B9"/>
    <w:rsid w:val="41642565"/>
    <w:rsid w:val="417317A6"/>
    <w:rsid w:val="417626E6"/>
    <w:rsid w:val="417EB6C2"/>
    <w:rsid w:val="4189793B"/>
    <w:rsid w:val="41CCA1EE"/>
    <w:rsid w:val="41CFE80D"/>
    <w:rsid w:val="41E04566"/>
    <w:rsid w:val="41E0C3F7"/>
    <w:rsid w:val="41F7EA37"/>
    <w:rsid w:val="41FE8A4C"/>
    <w:rsid w:val="420F378B"/>
    <w:rsid w:val="4210ADED"/>
    <w:rsid w:val="4226A991"/>
    <w:rsid w:val="426579FA"/>
    <w:rsid w:val="42935633"/>
    <w:rsid w:val="42982DC8"/>
    <w:rsid w:val="429C5470"/>
    <w:rsid w:val="42A673C0"/>
    <w:rsid w:val="42AB93C1"/>
    <w:rsid w:val="42C16AAA"/>
    <w:rsid w:val="432626DD"/>
    <w:rsid w:val="43287298"/>
    <w:rsid w:val="433F0611"/>
    <w:rsid w:val="434F49F2"/>
    <w:rsid w:val="4359B012"/>
    <w:rsid w:val="43732BF9"/>
    <w:rsid w:val="43970B0B"/>
    <w:rsid w:val="43AF25B2"/>
    <w:rsid w:val="43BC7810"/>
    <w:rsid w:val="43C0F1A7"/>
    <w:rsid w:val="43C16D68"/>
    <w:rsid w:val="43DE7829"/>
    <w:rsid w:val="43E41943"/>
    <w:rsid w:val="43E5E259"/>
    <w:rsid w:val="43EB6DD0"/>
    <w:rsid w:val="43EBABBF"/>
    <w:rsid w:val="43F27F51"/>
    <w:rsid w:val="43F48C9F"/>
    <w:rsid w:val="43F772A3"/>
    <w:rsid w:val="43FCEA06"/>
    <w:rsid w:val="4404D41C"/>
    <w:rsid w:val="440A0097"/>
    <w:rsid w:val="440A4C75"/>
    <w:rsid w:val="440E8283"/>
    <w:rsid w:val="44228A90"/>
    <w:rsid w:val="4425FB50"/>
    <w:rsid w:val="444B74E7"/>
    <w:rsid w:val="4476CBEC"/>
    <w:rsid w:val="4484341B"/>
    <w:rsid w:val="44952702"/>
    <w:rsid w:val="44AE647E"/>
    <w:rsid w:val="44AFA892"/>
    <w:rsid w:val="44D67657"/>
    <w:rsid w:val="4507E8FF"/>
    <w:rsid w:val="451AD530"/>
    <w:rsid w:val="4548C203"/>
    <w:rsid w:val="4556406A"/>
    <w:rsid w:val="45A5D0F8"/>
    <w:rsid w:val="45D57639"/>
    <w:rsid w:val="45FBF460"/>
    <w:rsid w:val="4606F0B0"/>
    <w:rsid w:val="463726ED"/>
    <w:rsid w:val="463EC73F"/>
    <w:rsid w:val="46538230"/>
    <w:rsid w:val="467532AD"/>
    <w:rsid w:val="46760FE1"/>
    <w:rsid w:val="467FA6D0"/>
    <w:rsid w:val="468E5B0A"/>
    <w:rsid w:val="46B56C75"/>
    <w:rsid w:val="4706A822"/>
    <w:rsid w:val="47300033"/>
    <w:rsid w:val="47395767"/>
    <w:rsid w:val="4741A159"/>
    <w:rsid w:val="47474523"/>
    <w:rsid w:val="474DB1CE"/>
    <w:rsid w:val="475AC7AF"/>
    <w:rsid w:val="478FCE62"/>
    <w:rsid w:val="479A8E5A"/>
    <w:rsid w:val="479E047C"/>
    <w:rsid w:val="47B0A106"/>
    <w:rsid w:val="47B8E590"/>
    <w:rsid w:val="47C26A56"/>
    <w:rsid w:val="47C2A9A8"/>
    <w:rsid w:val="47C6E0F4"/>
    <w:rsid w:val="47CB17E8"/>
    <w:rsid w:val="47E94914"/>
    <w:rsid w:val="47F50625"/>
    <w:rsid w:val="4811558C"/>
    <w:rsid w:val="4817984B"/>
    <w:rsid w:val="482B3846"/>
    <w:rsid w:val="48371E15"/>
    <w:rsid w:val="483BE372"/>
    <w:rsid w:val="483D8D6A"/>
    <w:rsid w:val="48492E1E"/>
    <w:rsid w:val="48567EB7"/>
    <w:rsid w:val="486451C4"/>
    <w:rsid w:val="488EC478"/>
    <w:rsid w:val="489BB21C"/>
    <w:rsid w:val="489EEA2D"/>
    <w:rsid w:val="489F4D85"/>
    <w:rsid w:val="48A07ECB"/>
    <w:rsid w:val="48B875E2"/>
    <w:rsid w:val="48BD6722"/>
    <w:rsid w:val="48BF1CE2"/>
    <w:rsid w:val="48C43418"/>
    <w:rsid w:val="48DA16AF"/>
    <w:rsid w:val="48E96F5A"/>
    <w:rsid w:val="4902FC5E"/>
    <w:rsid w:val="49105D11"/>
    <w:rsid w:val="49148366"/>
    <w:rsid w:val="492A4613"/>
    <w:rsid w:val="493F165B"/>
    <w:rsid w:val="4991EE9A"/>
    <w:rsid w:val="49931078"/>
    <w:rsid w:val="499BF426"/>
    <w:rsid w:val="49A0BB55"/>
    <w:rsid w:val="49AB4236"/>
    <w:rsid w:val="49B87516"/>
    <w:rsid w:val="49BD56F5"/>
    <w:rsid w:val="49C2F407"/>
    <w:rsid w:val="49C70321"/>
    <w:rsid w:val="49D350C6"/>
    <w:rsid w:val="49D68A52"/>
    <w:rsid w:val="49D7B3D3"/>
    <w:rsid w:val="49E5E820"/>
    <w:rsid w:val="49EFAD40"/>
    <w:rsid w:val="49F4A7EE"/>
    <w:rsid w:val="49FF88B4"/>
    <w:rsid w:val="4A09729F"/>
    <w:rsid w:val="4A34F7EB"/>
    <w:rsid w:val="4A465096"/>
    <w:rsid w:val="4A4D8D49"/>
    <w:rsid w:val="4A5E1337"/>
    <w:rsid w:val="4A5EA2B7"/>
    <w:rsid w:val="4A6019BE"/>
    <w:rsid w:val="4A6EDD77"/>
    <w:rsid w:val="4A7D5F30"/>
    <w:rsid w:val="4A7F6BA7"/>
    <w:rsid w:val="4A8C42EA"/>
    <w:rsid w:val="4AC262E9"/>
    <w:rsid w:val="4AC8E0E9"/>
    <w:rsid w:val="4ADD764C"/>
    <w:rsid w:val="4AE20946"/>
    <w:rsid w:val="4B15B87C"/>
    <w:rsid w:val="4B217697"/>
    <w:rsid w:val="4B235ABD"/>
    <w:rsid w:val="4B36ABF1"/>
    <w:rsid w:val="4B3A1244"/>
    <w:rsid w:val="4B4396FE"/>
    <w:rsid w:val="4B61CC2D"/>
    <w:rsid w:val="4B6F6798"/>
    <w:rsid w:val="4B7ACCF0"/>
    <w:rsid w:val="4B862B64"/>
    <w:rsid w:val="4B8B06EE"/>
    <w:rsid w:val="4B909275"/>
    <w:rsid w:val="4B9B3C8A"/>
    <w:rsid w:val="4BA55842"/>
    <w:rsid w:val="4BAD40B0"/>
    <w:rsid w:val="4BC824F4"/>
    <w:rsid w:val="4BD3857E"/>
    <w:rsid w:val="4BE87F1E"/>
    <w:rsid w:val="4BF016A4"/>
    <w:rsid w:val="4BF2DEC7"/>
    <w:rsid w:val="4BFC3E26"/>
    <w:rsid w:val="4C0531C4"/>
    <w:rsid w:val="4C096650"/>
    <w:rsid w:val="4C4639E7"/>
    <w:rsid w:val="4C4AA160"/>
    <w:rsid w:val="4C72F6E7"/>
    <w:rsid w:val="4C78E5AF"/>
    <w:rsid w:val="4C8ADD8C"/>
    <w:rsid w:val="4CA7B46E"/>
    <w:rsid w:val="4CBBAD59"/>
    <w:rsid w:val="4CC98F5C"/>
    <w:rsid w:val="4CFECCFD"/>
    <w:rsid w:val="4D0FD46F"/>
    <w:rsid w:val="4D196040"/>
    <w:rsid w:val="4D21FBC5"/>
    <w:rsid w:val="4D25E29F"/>
    <w:rsid w:val="4D4A31F9"/>
    <w:rsid w:val="4D4C8FD9"/>
    <w:rsid w:val="4D5D109E"/>
    <w:rsid w:val="4D6E16FD"/>
    <w:rsid w:val="4D77F81F"/>
    <w:rsid w:val="4D8CCA9E"/>
    <w:rsid w:val="4D8F6747"/>
    <w:rsid w:val="4D93ABE9"/>
    <w:rsid w:val="4DA37FD4"/>
    <w:rsid w:val="4DBC4465"/>
    <w:rsid w:val="4DD8286B"/>
    <w:rsid w:val="4E042A85"/>
    <w:rsid w:val="4E067486"/>
    <w:rsid w:val="4E11EE04"/>
    <w:rsid w:val="4E1531D8"/>
    <w:rsid w:val="4E29F428"/>
    <w:rsid w:val="4E427D3C"/>
    <w:rsid w:val="4E4C4CD4"/>
    <w:rsid w:val="4E520052"/>
    <w:rsid w:val="4E8EF46F"/>
    <w:rsid w:val="4E91FC99"/>
    <w:rsid w:val="4E93160D"/>
    <w:rsid w:val="4E995D3F"/>
    <w:rsid w:val="4EA4E2E0"/>
    <w:rsid w:val="4EB5D669"/>
    <w:rsid w:val="4EDB61D4"/>
    <w:rsid w:val="4EE0F4AC"/>
    <w:rsid w:val="4F14346F"/>
    <w:rsid w:val="4F1B64CD"/>
    <w:rsid w:val="4F20B58D"/>
    <w:rsid w:val="4F410712"/>
    <w:rsid w:val="4F48A2B4"/>
    <w:rsid w:val="4F498B22"/>
    <w:rsid w:val="4F4CB33E"/>
    <w:rsid w:val="4F4EC09B"/>
    <w:rsid w:val="4F528D5A"/>
    <w:rsid w:val="4F610F3B"/>
    <w:rsid w:val="4F86708F"/>
    <w:rsid w:val="4F935224"/>
    <w:rsid w:val="4FB3C699"/>
    <w:rsid w:val="4FF0BE65"/>
    <w:rsid w:val="5025553D"/>
    <w:rsid w:val="503888AB"/>
    <w:rsid w:val="5044A3BD"/>
    <w:rsid w:val="504C1252"/>
    <w:rsid w:val="5081D2BB"/>
    <w:rsid w:val="50A26451"/>
    <w:rsid w:val="50A27757"/>
    <w:rsid w:val="50B7A341"/>
    <w:rsid w:val="50BF6707"/>
    <w:rsid w:val="50C1C8D8"/>
    <w:rsid w:val="50C6C9F0"/>
    <w:rsid w:val="50CA2EC7"/>
    <w:rsid w:val="50CC40F6"/>
    <w:rsid w:val="50D2A524"/>
    <w:rsid w:val="50DCD773"/>
    <w:rsid w:val="50F2D94E"/>
    <w:rsid w:val="50FC25FB"/>
    <w:rsid w:val="510E0E43"/>
    <w:rsid w:val="51104FED"/>
    <w:rsid w:val="5114DD0A"/>
    <w:rsid w:val="5122320A"/>
    <w:rsid w:val="5136B18D"/>
    <w:rsid w:val="51477E62"/>
    <w:rsid w:val="51541EE4"/>
    <w:rsid w:val="5158B75F"/>
    <w:rsid w:val="515D3C85"/>
    <w:rsid w:val="518239CD"/>
    <w:rsid w:val="5183A9DD"/>
    <w:rsid w:val="519332EF"/>
    <w:rsid w:val="519AD45E"/>
    <w:rsid w:val="5239BE57"/>
    <w:rsid w:val="523DA6CC"/>
    <w:rsid w:val="527438C1"/>
    <w:rsid w:val="5276CD8E"/>
    <w:rsid w:val="5283155F"/>
    <w:rsid w:val="5291972B"/>
    <w:rsid w:val="52987C58"/>
    <w:rsid w:val="52A94EB6"/>
    <w:rsid w:val="52AA170E"/>
    <w:rsid w:val="52B20A30"/>
    <w:rsid w:val="52ECE726"/>
    <w:rsid w:val="52F90E67"/>
    <w:rsid w:val="52FFFF97"/>
    <w:rsid w:val="530837D9"/>
    <w:rsid w:val="5317B3A2"/>
    <w:rsid w:val="53236CC5"/>
    <w:rsid w:val="534C2A76"/>
    <w:rsid w:val="5353516D"/>
    <w:rsid w:val="537F2C68"/>
    <w:rsid w:val="53827BFD"/>
    <w:rsid w:val="53A43B34"/>
    <w:rsid w:val="53AD5F72"/>
    <w:rsid w:val="53B12798"/>
    <w:rsid w:val="53B1C028"/>
    <w:rsid w:val="53C4C80F"/>
    <w:rsid w:val="53D435D3"/>
    <w:rsid w:val="53DBE09B"/>
    <w:rsid w:val="53E3613B"/>
    <w:rsid w:val="5424B0B8"/>
    <w:rsid w:val="54260636"/>
    <w:rsid w:val="543EF088"/>
    <w:rsid w:val="54482C93"/>
    <w:rsid w:val="545930AF"/>
    <w:rsid w:val="54736C09"/>
    <w:rsid w:val="54B00591"/>
    <w:rsid w:val="54B86AEE"/>
    <w:rsid w:val="54C48848"/>
    <w:rsid w:val="54C7CC1C"/>
    <w:rsid w:val="54D45952"/>
    <w:rsid w:val="54E26AED"/>
    <w:rsid w:val="54E6BC06"/>
    <w:rsid w:val="54E6DE67"/>
    <w:rsid w:val="5515C85B"/>
    <w:rsid w:val="5524E85B"/>
    <w:rsid w:val="552E8AB6"/>
    <w:rsid w:val="553C86ED"/>
    <w:rsid w:val="554D9089"/>
    <w:rsid w:val="556B4593"/>
    <w:rsid w:val="5572032E"/>
    <w:rsid w:val="55745052"/>
    <w:rsid w:val="5594E727"/>
    <w:rsid w:val="55A241E8"/>
    <w:rsid w:val="55B2BD76"/>
    <w:rsid w:val="55C11CD9"/>
    <w:rsid w:val="55C4DD51"/>
    <w:rsid w:val="55CBE60D"/>
    <w:rsid w:val="55CDE172"/>
    <w:rsid w:val="55D0AF2D"/>
    <w:rsid w:val="55D9FF79"/>
    <w:rsid w:val="55E32DCB"/>
    <w:rsid w:val="55E34909"/>
    <w:rsid w:val="55E40A39"/>
    <w:rsid w:val="55F50110"/>
    <w:rsid w:val="562932FE"/>
    <w:rsid w:val="5629AD09"/>
    <w:rsid w:val="56445CB2"/>
    <w:rsid w:val="5649DEE5"/>
    <w:rsid w:val="5650F33F"/>
    <w:rsid w:val="5659618C"/>
    <w:rsid w:val="5669A5FA"/>
    <w:rsid w:val="567C89B5"/>
    <w:rsid w:val="569779B4"/>
    <w:rsid w:val="56A0951F"/>
    <w:rsid w:val="56A5B869"/>
    <w:rsid w:val="56AA0DDE"/>
    <w:rsid w:val="56C80C9C"/>
    <w:rsid w:val="56CBED8C"/>
    <w:rsid w:val="56CD81C6"/>
    <w:rsid w:val="56D4B6E1"/>
    <w:rsid w:val="56DA49C2"/>
    <w:rsid w:val="5700E731"/>
    <w:rsid w:val="5705B3AD"/>
    <w:rsid w:val="57151904"/>
    <w:rsid w:val="57155BFB"/>
    <w:rsid w:val="5725FD6B"/>
    <w:rsid w:val="5734BC8D"/>
    <w:rsid w:val="573B41BB"/>
    <w:rsid w:val="57485A51"/>
    <w:rsid w:val="574C7256"/>
    <w:rsid w:val="575B0BD2"/>
    <w:rsid w:val="575BF893"/>
    <w:rsid w:val="576A1138"/>
    <w:rsid w:val="5786BFD9"/>
    <w:rsid w:val="57890008"/>
    <w:rsid w:val="57A874D1"/>
    <w:rsid w:val="57B5AEA1"/>
    <w:rsid w:val="57E76EA9"/>
    <w:rsid w:val="57FCC1D1"/>
    <w:rsid w:val="5812E5C3"/>
    <w:rsid w:val="581C0681"/>
    <w:rsid w:val="5826C8AC"/>
    <w:rsid w:val="5831CCEF"/>
    <w:rsid w:val="58327F42"/>
    <w:rsid w:val="58482D0B"/>
    <w:rsid w:val="5855E6A5"/>
    <w:rsid w:val="58819567"/>
    <w:rsid w:val="5892B974"/>
    <w:rsid w:val="5895C42D"/>
    <w:rsid w:val="58A23B80"/>
    <w:rsid w:val="58A9A3F0"/>
    <w:rsid w:val="58D49216"/>
    <w:rsid w:val="58D540AC"/>
    <w:rsid w:val="58D54634"/>
    <w:rsid w:val="58D8DF1B"/>
    <w:rsid w:val="58E2324A"/>
    <w:rsid w:val="58FE9C2C"/>
    <w:rsid w:val="590A9AA5"/>
    <w:rsid w:val="590E454A"/>
    <w:rsid w:val="5922523B"/>
    <w:rsid w:val="5931216B"/>
    <w:rsid w:val="5936AE7B"/>
    <w:rsid w:val="594A4F3A"/>
    <w:rsid w:val="5965C1D1"/>
    <w:rsid w:val="597106CC"/>
    <w:rsid w:val="59750ECB"/>
    <w:rsid w:val="597D21E4"/>
    <w:rsid w:val="599E6CC3"/>
    <w:rsid w:val="59AF9D53"/>
    <w:rsid w:val="59B08581"/>
    <w:rsid w:val="59C9B0E8"/>
    <w:rsid w:val="59CF6E32"/>
    <w:rsid w:val="59E67DB2"/>
    <w:rsid w:val="59E7A33E"/>
    <w:rsid w:val="59F0ADE2"/>
    <w:rsid w:val="59F11A92"/>
    <w:rsid w:val="59FD9AA4"/>
    <w:rsid w:val="5A00A0F3"/>
    <w:rsid w:val="5A144EC9"/>
    <w:rsid w:val="5A1A9935"/>
    <w:rsid w:val="5A1C847D"/>
    <w:rsid w:val="5A238AFD"/>
    <w:rsid w:val="5A53031C"/>
    <w:rsid w:val="5A6DD7C3"/>
    <w:rsid w:val="5A727EE2"/>
    <w:rsid w:val="5A75B914"/>
    <w:rsid w:val="5A7A3FCF"/>
    <w:rsid w:val="5A7BC280"/>
    <w:rsid w:val="5A7FFB13"/>
    <w:rsid w:val="5A834180"/>
    <w:rsid w:val="5A881E7B"/>
    <w:rsid w:val="5AD7E371"/>
    <w:rsid w:val="5AEFCF10"/>
    <w:rsid w:val="5B30954B"/>
    <w:rsid w:val="5B4B6DB4"/>
    <w:rsid w:val="5B602BC0"/>
    <w:rsid w:val="5B635E20"/>
    <w:rsid w:val="5B9784D5"/>
    <w:rsid w:val="5BA5744B"/>
    <w:rsid w:val="5BB01F2A"/>
    <w:rsid w:val="5BC479D5"/>
    <w:rsid w:val="5BDD847D"/>
    <w:rsid w:val="5BF182E4"/>
    <w:rsid w:val="5BF946CE"/>
    <w:rsid w:val="5BFCBA33"/>
    <w:rsid w:val="5C27DF7A"/>
    <w:rsid w:val="5C2B73B5"/>
    <w:rsid w:val="5C3A3478"/>
    <w:rsid w:val="5C43F901"/>
    <w:rsid w:val="5C50635B"/>
    <w:rsid w:val="5C5EEDF7"/>
    <w:rsid w:val="5C6C6E36"/>
    <w:rsid w:val="5C75531D"/>
    <w:rsid w:val="5C9402A5"/>
    <w:rsid w:val="5CC1AE6E"/>
    <w:rsid w:val="5CF28194"/>
    <w:rsid w:val="5D07EE76"/>
    <w:rsid w:val="5D098F7A"/>
    <w:rsid w:val="5D1566EF"/>
    <w:rsid w:val="5D182006"/>
    <w:rsid w:val="5D1E9EFD"/>
    <w:rsid w:val="5D5132A7"/>
    <w:rsid w:val="5D5AC127"/>
    <w:rsid w:val="5D684E52"/>
    <w:rsid w:val="5D68E319"/>
    <w:rsid w:val="5D69241B"/>
    <w:rsid w:val="5D74F531"/>
    <w:rsid w:val="5D7BD6CF"/>
    <w:rsid w:val="5D8134CF"/>
    <w:rsid w:val="5D844D31"/>
    <w:rsid w:val="5D9EE638"/>
    <w:rsid w:val="5DA84155"/>
    <w:rsid w:val="5DA9636B"/>
    <w:rsid w:val="5DACDA91"/>
    <w:rsid w:val="5DFA99BE"/>
    <w:rsid w:val="5E4C1DD2"/>
    <w:rsid w:val="5E4EFCEE"/>
    <w:rsid w:val="5E511214"/>
    <w:rsid w:val="5E6B6A8E"/>
    <w:rsid w:val="5E834C65"/>
    <w:rsid w:val="5E8E251D"/>
    <w:rsid w:val="5E9BA5C0"/>
    <w:rsid w:val="5EA09307"/>
    <w:rsid w:val="5EAD9EDD"/>
    <w:rsid w:val="5EB51FC3"/>
    <w:rsid w:val="5ECC583C"/>
    <w:rsid w:val="5EDA753A"/>
    <w:rsid w:val="5EDCB8A0"/>
    <w:rsid w:val="5EDD742F"/>
    <w:rsid w:val="5EE9CF7D"/>
    <w:rsid w:val="5EEAC1B1"/>
    <w:rsid w:val="5EFFA632"/>
    <w:rsid w:val="5F18E574"/>
    <w:rsid w:val="5F4BD5D9"/>
    <w:rsid w:val="5F532BBC"/>
    <w:rsid w:val="5F5F1862"/>
    <w:rsid w:val="5F71A036"/>
    <w:rsid w:val="5F820814"/>
    <w:rsid w:val="5F86BF47"/>
    <w:rsid w:val="5F892D30"/>
    <w:rsid w:val="5F8C1C1C"/>
    <w:rsid w:val="5FA9F203"/>
    <w:rsid w:val="5FAE8A86"/>
    <w:rsid w:val="5FB26438"/>
    <w:rsid w:val="5FB28C59"/>
    <w:rsid w:val="5FCF5BC1"/>
    <w:rsid w:val="5FD01A27"/>
    <w:rsid w:val="5FE00B70"/>
    <w:rsid w:val="5FEB3756"/>
    <w:rsid w:val="5FEBED64"/>
    <w:rsid w:val="5FED59E4"/>
    <w:rsid w:val="5FFF4D69"/>
    <w:rsid w:val="6003672A"/>
    <w:rsid w:val="601903EA"/>
    <w:rsid w:val="60231AF3"/>
    <w:rsid w:val="60496F3E"/>
    <w:rsid w:val="6049DC3E"/>
    <w:rsid w:val="60573A26"/>
    <w:rsid w:val="605F92C8"/>
    <w:rsid w:val="6076EFA5"/>
    <w:rsid w:val="60788854"/>
    <w:rsid w:val="607928E5"/>
    <w:rsid w:val="609897BD"/>
    <w:rsid w:val="60A9E1A3"/>
    <w:rsid w:val="60C1A785"/>
    <w:rsid w:val="60E34A35"/>
    <w:rsid w:val="60E9CEF5"/>
    <w:rsid w:val="6102DD8B"/>
    <w:rsid w:val="6114FBD3"/>
    <w:rsid w:val="61176A24"/>
    <w:rsid w:val="61479358"/>
    <w:rsid w:val="614A5AE7"/>
    <w:rsid w:val="61746730"/>
    <w:rsid w:val="6189E2F3"/>
    <w:rsid w:val="61930DB3"/>
    <w:rsid w:val="619634F0"/>
    <w:rsid w:val="6198BCA5"/>
    <w:rsid w:val="61A30B50"/>
    <w:rsid w:val="61A5F6E2"/>
    <w:rsid w:val="61C9F484"/>
    <w:rsid w:val="61CCB6CB"/>
    <w:rsid w:val="61D0A923"/>
    <w:rsid w:val="61D941FF"/>
    <w:rsid w:val="6206200B"/>
    <w:rsid w:val="62093C9F"/>
    <w:rsid w:val="62139702"/>
    <w:rsid w:val="622F2070"/>
    <w:rsid w:val="623706A2"/>
    <w:rsid w:val="6248247B"/>
    <w:rsid w:val="625EAC79"/>
    <w:rsid w:val="62648A6E"/>
    <w:rsid w:val="626B18DE"/>
    <w:rsid w:val="62842EB3"/>
    <w:rsid w:val="6285CC64"/>
    <w:rsid w:val="62A12C1F"/>
    <w:rsid w:val="62ACFFAA"/>
    <w:rsid w:val="62CEBEBB"/>
    <w:rsid w:val="62D22352"/>
    <w:rsid w:val="631665C8"/>
    <w:rsid w:val="6325B354"/>
    <w:rsid w:val="63324680"/>
    <w:rsid w:val="6336EE2B"/>
    <w:rsid w:val="635C2F39"/>
    <w:rsid w:val="6375DAB5"/>
    <w:rsid w:val="63771FBD"/>
    <w:rsid w:val="637FF78E"/>
    <w:rsid w:val="63811000"/>
    <w:rsid w:val="638A7562"/>
    <w:rsid w:val="63B0929D"/>
    <w:rsid w:val="63B144E6"/>
    <w:rsid w:val="63B4C825"/>
    <w:rsid w:val="63C951B9"/>
    <w:rsid w:val="63EB0AAA"/>
    <w:rsid w:val="63ED1093"/>
    <w:rsid w:val="642AB11E"/>
    <w:rsid w:val="64372C34"/>
    <w:rsid w:val="6437444A"/>
    <w:rsid w:val="645BD0E1"/>
    <w:rsid w:val="645EA3C8"/>
    <w:rsid w:val="646E2DC8"/>
    <w:rsid w:val="6486A052"/>
    <w:rsid w:val="64949F85"/>
    <w:rsid w:val="64A4285A"/>
    <w:rsid w:val="64BCB3A7"/>
    <w:rsid w:val="64C4E8A4"/>
    <w:rsid w:val="64CE16E1"/>
    <w:rsid w:val="64D2BE8C"/>
    <w:rsid w:val="64D968A0"/>
    <w:rsid w:val="6502495B"/>
    <w:rsid w:val="650BB646"/>
    <w:rsid w:val="6512F01E"/>
    <w:rsid w:val="6514FFD6"/>
    <w:rsid w:val="65266893"/>
    <w:rsid w:val="65377570"/>
    <w:rsid w:val="653C0201"/>
    <w:rsid w:val="653FFB35"/>
    <w:rsid w:val="65491AC6"/>
    <w:rsid w:val="65600F42"/>
    <w:rsid w:val="65615673"/>
    <w:rsid w:val="65646C56"/>
    <w:rsid w:val="656A65A5"/>
    <w:rsid w:val="657BDC85"/>
    <w:rsid w:val="6580763C"/>
    <w:rsid w:val="65920B97"/>
    <w:rsid w:val="659280FB"/>
    <w:rsid w:val="65C26FB2"/>
    <w:rsid w:val="65E080BF"/>
    <w:rsid w:val="65E23A04"/>
    <w:rsid w:val="65EEA3D1"/>
    <w:rsid w:val="660953C5"/>
    <w:rsid w:val="662891BB"/>
    <w:rsid w:val="663276F2"/>
    <w:rsid w:val="66348935"/>
    <w:rsid w:val="6663AF54"/>
    <w:rsid w:val="66754E8A"/>
    <w:rsid w:val="66C266FA"/>
    <w:rsid w:val="66CAA118"/>
    <w:rsid w:val="66DEA439"/>
    <w:rsid w:val="672E3203"/>
    <w:rsid w:val="673E1EA3"/>
    <w:rsid w:val="674D75F9"/>
    <w:rsid w:val="6787915C"/>
    <w:rsid w:val="6793E12A"/>
    <w:rsid w:val="67948EE0"/>
    <w:rsid w:val="67A04DB2"/>
    <w:rsid w:val="67A22FDE"/>
    <w:rsid w:val="67A5C58D"/>
    <w:rsid w:val="67AD0511"/>
    <w:rsid w:val="67AEE2C1"/>
    <w:rsid w:val="67D2C4C8"/>
    <w:rsid w:val="67D973EF"/>
    <w:rsid w:val="67F2F5F9"/>
    <w:rsid w:val="6802FC63"/>
    <w:rsid w:val="680FDE16"/>
    <w:rsid w:val="68124CD4"/>
    <w:rsid w:val="6814A991"/>
    <w:rsid w:val="6836D7C9"/>
    <w:rsid w:val="684A86FB"/>
    <w:rsid w:val="685E2E6D"/>
    <w:rsid w:val="686B16F0"/>
    <w:rsid w:val="686FD039"/>
    <w:rsid w:val="687D45F9"/>
    <w:rsid w:val="688154C6"/>
    <w:rsid w:val="68942BF9"/>
    <w:rsid w:val="68CCF1DE"/>
    <w:rsid w:val="68D1230B"/>
    <w:rsid w:val="68EDA8DD"/>
    <w:rsid w:val="690135BE"/>
    <w:rsid w:val="690C65B0"/>
    <w:rsid w:val="69269515"/>
    <w:rsid w:val="694164D6"/>
    <w:rsid w:val="6946AB80"/>
    <w:rsid w:val="694C43BF"/>
    <w:rsid w:val="695629C3"/>
    <w:rsid w:val="6965CD0D"/>
    <w:rsid w:val="698A737F"/>
    <w:rsid w:val="698E0E86"/>
    <w:rsid w:val="699934CB"/>
    <w:rsid w:val="69EEBF85"/>
    <w:rsid w:val="6A19165A"/>
    <w:rsid w:val="6A3D30FA"/>
    <w:rsid w:val="6A41FC46"/>
    <w:rsid w:val="6A59576D"/>
    <w:rsid w:val="6A5D2BD7"/>
    <w:rsid w:val="6A664EE6"/>
    <w:rsid w:val="6A7BD6FE"/>
    <w:rsid w:val="6A909032"/>
    <w:rsid w:val="6AB42E2B"/>
    <w:rsid w:val="6AB58600"/>
    <w:rsid w:val="6ABBA31F"/>
    <w:rsid w:val="6AE7E4D4"/>
    <w:rsid w:val="6B18DC5A"/>
    <w:rsid w:val="6B1B5268"/>
    <w:rsid w:val="6B2C9F5D"/>
    <w:rsid w:val="6B2DEE35"/>
    <w:rsid w:val="6B2F9163"/>
    <w:rsid w:val="6B4CC9E7"/>
    <w:rsid w:val="6B59872D"/>
    <w:rsid w:val="6B697F04"/>
    <w:rsid w:val="6B7CC93A"/>
    <w:rsid w:val="6B93230D"/>
    <w:rsid w:val="6B9DEA68"/>
    <w:rsid w:val="6BAFB12A"/>
    <w:rsid w:val="6BB17E07"/>
    <w:rsid w:val="6BB5831C"/>
    <w:rsid w:val="6BBA84C2"/>
    <w:rsid w:val="6BD4C01B"/>
    <w:rsid w:val="6BDC5620"/>
    <w:rsid w:val="6BECD71B"/>
    <w:rsid w:val="6BFF6208"/>
    <w:rsid w:val="6C0C7F2B"/>
    <w:rsid w:val="6C2C6093"/>
    <w:rsid w:val="6C5706E7"/>
    <w:rsid w:val="6C6B0F1A"/>
    <w:rsid w:val="6C7203DC"/>
    <w:rsid w:val="6CCED1FC"/>
    <w:rsid w:val="6CD13CAE"/>
    <w:rsid w:val="6CD45036"/>
    <w:rsid w:val="6CFD9FCE"/>
    <w:rsid w:val="6D0EB6DB"/>
    <w:rsid w:val="6D25805B"/>
    <w:rsid w:val="6D39BAC9"/>
    <w:rsid w:val="6D456D2D"/>
    <w:rsid w:val="6D947265"/>
    <w:rsid w:val="6DA73030"/>
    <w:rsid w:val="6DB6D5CD"/>
    <w:rsid w:val="6DB70367"/>
    <w:rsid w:val="6E19537F"/>
    <w:rsid w:val="6E2BB252"/>
    <w:rsid w:val="6E625799"/>
    <w:rsid w:val="6E7AC311"/>
    <w:rsid w:val="6E928BBD"/>
    <w:rsid w:val="6E9BA7A0"/>
    <w:rsid w:val="6EAA3E95"/>
    <w:rsid w:val="6EF67808"/>
    <w:rsid w:val="6F01827C"/>
    <w:rsid w:val="6F1A80BB"/>
    <w:rsid w:val="6F2D9E99"/>
    <w:rsid w:val="6F2ED6E2"/>
    <w:rsid w:val="6F51CEEF"/>
    <w:rsid w:val="6F922C28"/>
    <w:rsid w:val="6FA0CC49"/>
    <w:rsid w:val="6FC1D972"/>
    <w:rsid w:val="6FC600A1"/>
    <w:rsid w:val="6FDFF42A"/>
    <w:rsid w:val="6FF5DD51"/>
    <w:rsid w:val="70030AE9"/>
    <w:rsid w:val="7008DD70"/>
    <w:rsid w:val="700D215D"/>
    <w:rsid w:val="70100049"/>
    <w:rsid w:val="70161E6B"/>
    <w:rsid w:val="701CE47B"/>
    <w:rsid w:val="701D5EB9"/>
    <w:rsid w:val="704AFC8C"/>
    <w:rsid w:val="704BA0CD"/>
    <w:rsid w:val="705B32BB"/>
    <w:rsid w:val="70AB7026"/>
    <w:rsid w:val="70BB942E"/>
    <w:rsid w:val="71334E5E"/>
    <w:rsid w:val="71497AE8"/>
    <w:rsid w:val="714CA891"/>
    <w:rsid w:val="7182CF85"/>
    <w:rsid w:val="71A9508A"/>
    <w:rsid w:val="71BA4DBB"/>
    <w:rsid w:val="71CF5E02"/>
    <w:rsid w:val="71DAD09A"/>
    <w:rsid w:val="71EF0016"/>
    <w:rsid w:val="71F416D0"/>
    <w:rsid w:val="720DD482"/>
    <w:rsid w:val="7216BA10"/>
    <w:rsid w:val="724063A1"/>
    <w:rsid w:val="724D4F47"/>
    <w:rsid w:val="7259CD3E"/>
    <w:rsid w:val="727FEE64"/>
    <w:rsid w:val="72815BCC"/>
    <w:rsid w:val="7290B395"/>
    <w:rsid w:val="729BA217"/>
    <w:rsid w:val="72AA130D"/>
    <w:rsid w:val="72C19D95"/>
    <w:rsid w:val="72D577EF"/>
    <w:rsid w:val="72DA2F75"/>
    <w:rsid w:val="72DDDFAD"/>
    <w:rsid w:val="72E328BC"/>
    <w:rsid w:val="72EBF73C"/>
    <w:rsid w:val="72FDEE1B"/>
    <w:rsid w:val="7305F241"/>
    <w:rsid w:val="73347D3B"/>
    <w:rsid w:val="73474A47"/>
    <w:rsid w:val="7356C47B"/>
    <w:rsid w:val="735AE1DE"/>
    <w:rsid w:val="73841F91"/>
    <w:rsid w:val="73868CA8"/>
    <w:rsid w:val="739CE13B"/>
    <w:rsid w:val="73AA9365"/>
    <w:rsid w:val="73BF8EB3"/>
    <w:rsid w:val="73DFB1AB"/>
    <w:rsid w:val="73E563C6"/>
    <w:rsid w:val="73F84F25"/>
    <w:rsid w:val="73FB98A7"/>
    <w:rsid w:val="74013FF1"/>
    <w:rsid w:val="741FE89B"/>
    <w:rsid w:val="743C1016"/>
    <w:rsid w:val="743F501A"/>
    <w:rsid w:val="7449C50F"/>
    <w:rsid w:val="745B5CCE"/>
    <w:rsid w:val="74813CCC"/>
    <w:rsid w:val="74875A72"/>
    <w:rsid w:val="7488EE09"/>
    <w:rsid w:val="748C3C48"/>
    <w:rsid w:val="7499D8E8"/>
    <w:rsid w:val="74A8B0D0"/>
    <w:rsid w:val="74B51F4A"/>
    <w:rsid w:val="74E8E256"/>
    <w:rsid w:val="750FEB8B"/>
    <w:rsid w:val="75109F39"/>
    <w:rsid w:val="75136326"/>
    <w:rsid w:val="75171481"/>
    <w:rsid w:val="7531169E"/>
    <w:rsid w:val="757C149B"/>
    <w:rsid w:val="7584F009"/>
    <w:rsid w:val="75923016"/>
    <w:rsid w:val="75A88934"/>
    <w:rsid w:val="75AB7593"/>
    <w:rsid w:val="75D8F9F1"/>
    <w:rsid w:val="75ECF196"/>
    <w:rsid w:val="75EFC43A"/>
    <w:rsid w:val="75FCC48D"/>
    <w:rsid w:val="76076828"/>
    <w:rsid w:val="763A751E"/>
    <w:rsid w:val="763D86C5"/>
    <w:rsid w:val="765F8E0F"/>
    <w:rsid w:val="766A1570"/>
    <w:rsid w:val="7694A039"/>
    <w:rsid w:val="76C27139"/>
    <w:rsid w:val="76DB99A7"/>
    <w:rsid w:val="76E0F2B1"/>
    <w:rsid w:val="77028BA5"/>
    <w:rsid w:val="771A6340"/>
    <w:rsid w:val="77330892"/>
    <w:rsid w:val="777875AA"/>
    <w:rsid w:val="7781648E"/>
    <w:rsid w:val="77B33ED4"/>
    <w:rsid w:val="77D03AB1"/>
    <w:rsid w:val="77E25B23"/>
    <w:rsid w:val="77E39031"/>
    <w:rsid w:val="783D913C"/>
    <w:rsid w:val="784A6F28"/>
    <w:rsid w:val="7880C8F7"/>
    <w:rsid w:val="78864073"/>
    <w:rsid w:val="788E7730"/>
    <w:rsid w:val="7894897C"/>
    <w:rsid w:val="789652D5"/>
    <w:rsid w:val="78A09EC4"/>
    <w:rsid w:val="78AF7B32"/>
    <w:rsid w:val="78B4C1DC"/>
    <w:rsid w:val="78D1FA6C"/>
    <w:rsid w:val="78D437B6"/>
    <w:rsid w:val="79240AFD"/>
    <w:rsid w:val="79407543"/>
    <w:rsid w:val="795CE4FF"/>
    <w:rsid w:val="795E410F"/>
    <w:rsid w:val="795E67E0"/>
    <w:rsid w:val="797994AB"/>
    <w:rsid w:val="797F14C0"/>
    <w:rsid w:val="79822842"/>
    <w:rsid w:val="7999850B"/>
    <w:rsid w:val="79A6E452"/>
    <w:rsid w:val="79C6DA62"/>
    <w:rsid w:val="79C814A0"/>
    <w:rsid w:val="79CA262B"/>
    <w:rsid w:val="79D8B675"/>
    <w:rsid w:val="79E861C7"/>
    <w:rsid w:val="79E94EF7"/>
    <w:rsid w:val="79FE51F6"/>
    <w:rsid w:val="7A015E2C"/>
    <w:rsid w:val="7A27B990"/>
    <w:rsid w:val="7A3941D3"/>
    <w:rsid w:val="7A513B59"/>
    <w:rsid w:val="7A5C4607"/>
    <w:rsid w:val="7A647FEB"/>
    <w:rsid w:val="7A8E3C13"/>
    <w:rsid w:val="7A924664"/>
    <w:rsid w:val="7AA6B3FC"/>
    <w:rsid w:val="7AAB6EC1"/>
    <w:rsid w:val="7AAE2A45"/>
    <w:rsid w:val="7AD3BB5E"/>
    <w:rsid w:val="7AD44C98"/>
    <w:rsid w:val="7AD486FD"/>
    <w:rsid w:val="7AD4E9E1"/>
    <w:rsid w:val="7AD67993"/>
    <w:rsid w:val="7AEBF69C"/>
    <w:rsid w:val="7AF03E19"/>
    <w:rsid w:val="7B02E319"/>
    <w:rsid w:val="7B0C3783"/>
    <w:rsid w:val="7B4B28F6"/>
    <w:rsid w:val="7B4B5358"/>
    <w:rsid w:val="7B5D17EB"/>
    <w:rsid w:val="7B652DC6"/>
    <w:rsid w:val="7B75F5CD"/>
    <w:rsid w:val="7B79610C"/>
    <w:rsid w:val="7B8030A4"/>
    <w:rsid w:val="7BA02D14"/>
    <w:rsid w:val="7BB4856C"/>
    <w:rsid w:val="7BBFE1EE"/>
    <w:rsid w:val="7BDEADD4"/>
    <w:rsid w:val="7BE01208"/>
    <w:rsid w:val="7BF8C67A"/>
    <w:rsid w:val="7BFD25CC"/>
    <w:rsid w:val="7C00712B"/>
    <w:rsid w:val="7C16D2C8"/>
    <w:rsid w:val="7C295C00"/>
    <w:rsid w:val="7C582892"/>
    <w:rsid w:val="7C63603F"/>
    <w:rsid w:val="7C6D974A"/>
    <w:rsid w:val="7C7B2AD5"/>
    <w:rsid w:val="7C7D53C3"/>
    <w:rsid w:val="7C8C4EB1"/>
    <w:rsid w:val="7CBF1899"/>
    <w:rsid w:val="7CC367CF"/>
    <w:rsid w:val="7CEECA1F"/>
    <w:rsid w:val="7CF1482E"/>
    <w:rsid w:val="7CF78A98"/>
    <w:rsid w:val="7D07E451"/>
    <w:rsid w:val="7D34AD32"/>
    <w:rsid w:val="7D36AAEB"/>
    <w:rsid w:val="7D412D1B"/>
    <w:rsid w:val="7D533118"/>
    <w:rsid w:val="7D5857F6"/>
    <w:rsid w:val="7D665F61"/>
    <w:rsid w:val="7D7767B1"/>
    <w:rsid w:val="7D7BFD57"/>
    <w:rsid w:val="7D8CA9E0"/>
    <w:rsid w:val="7DBD53FA"/>
    <w:rsid w:val="7DCA5FCE"/>
    <w:rsid w:val="7DD4815F"/>
    <w:rsid w:val="7DD67C57"/>
    <w:rsid w:val="7DE6E255"/>
    <w:rsid w:val="7DE9AFD3"/>
    <w:rsid w:val="7E244A4D"/>
    <w:rsid w:val="7E29D945"/>
    <w:rsid w:val="7E33DDC5"/>
    <w:rsid w:val="7E4D520D"/>
    <w:rsid w:val="7E675F5D"/>
    <w:rsid w:val="7E7BE2F8"/>
    <w:rsid w:val="7E9EDAB5"/>
    <w:rsid w:val="7EA599BF"/>
    <w:rsid w:val="7ED1DDB0"/>
    <w:rsid w:val="7EDB16C9"/>
    <w:rsid w:val="7EE288B2"/>
    <w:rsid w:val="7EFFFD52"/>
    <w:rsid w:val="7F338960"/>
    <w:rsid w:val="7F3E1B7F"/>
    <w:rsid w:val="7F67D508"/>
    <w:rsid w:val="7F7E857C"/>
    <w:rsid w:val="7F7FA9A5"/>
    <w:rsid w:val="7F872397"/>
    <w:rsid w:val="7F8F36B9"/>
    <w:rsid w:val="7F9487AF"/>
    <w:rsid w:val="7F9BA2DF"/>
    <w:rsid w:val="7FE73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B3D7E316-35C8-4595-934F-F15839D7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A58"/>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rsid w:val="00B724B7"/>
    <w:pPr>
      <w:tabs>
        <w:tab w:val="right" w:leader="dot" w:pos="9350"/>
      </w:tabs>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18"/>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19"/>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styleId="UnresolvedMention">
    <w:name w:val="Unresolved Mention"/>
    <w:basedOn w:val="DefaultParagraphFont"/>
    <w:uiPriority w:val="99"/>
    <w:semiHidden/>
    <w:unhideWhenUsed/>
    <w:rsid w:val="003307C7"/>
    <w:rPr>
      <w:color w:val="605E5C"/>
      <w:shd w:val="clear" w:color="auto" w:fill="E1DFDD"/>
    </w:rPr>
  </w:style>
  <w:style w:type="paragraph" w:styleId="NoSpacing">
    <w:name w:val="No Spacing"/>
    <w:link w:val="NoSpacingChar"/>
    <w:uiPriority w:val="1"/>
    <w:qFormat/>
    <w:rsid w:val="00C47D61"/>
    <w:pPr>
      <w:ind w:right="720"/>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C47D61"/>
    <w:rPr>
      <w:rFonts w:asciiTheme="minorHAnsi" w:eastAsiaTheme="minorHAnsi" w:hAnsiTheme="minorHAnsi" w:cstheme="minorBidi"/>
      <w:sz w:val="22"/>
      <w:szCs w:val="22"/>
    </w:rPr>
  </w:style>
  <w:style w:type="paragraph" w:styleId="BodyTextIndent2">
    <w:name w:val="Body Text Indent 2"/>
    <w:basedOn w:val="Normal"/>
    <w:link w:val="BodyTextIndent2Char"/>
    <w:rsid w:val="00661893"/>
    <w:pPr>
      <w:spacing w:after="120" w:line="480" w:lineRule="auto"/>
      <w:ind w:left="360"/>
    </w:pPr>
  </w:style>
  <w:style w:type="character" w:customStyle="1" w:styleId="BodyTextIndent2Char">
    <w:name w:val="Body Text Indent 2 Char"/>
    <w:basedOn w:val="DefaultParagraphFont"/>
    <w:link w:val="BodyTextIndent2"/>
    <w:rsid w:val="006618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797723774">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wikipedia.org/wiki/Chromosome_21" TargetMode="External"/><Relationship Id="rId26" Type="http://schemas.openxmlformats.org/officeDocument/2006/relationships/hyperlink" Target="http://www.tax.newmexico.gov/Businesses/in-state-veteran-preference-certification.aspx" TargetMode="External"/><Relationship Id="rId39" Type="http://schemas.openxmlformats.org/officeDocument/2006/relationships/hyperlink" Target="mailto:altsd.procurement@altsd.nm.gov" TargetMode="External"/><Relationship Id="rId21" Type="http://schemas.openxmlformats.org/officeDocument/2006/relationships/hyperlink" Target="https://en.wikipedia.org/wiki/Facies_(medical)" TargetMode="External"/><Relationship Id="rId34" Type="http://schemas.openxmlformats.org/officeDocument/2006/relationships/hyperlink" Target="mailto:altsd.procurement@altsd.nm.gov" TargetMode="Externa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arlene.acosta@altsd.nm.gov" TargetMode="External"/><Relationship Id="rId29" Type="http://schemas.openxmlformats.org/officeDocument/2006/relationships/hyperlink" Target="mailto:altsd.procurement@altsd.nm.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maging.state.nm.us/uploads/documents/New_Mexico_State_Plan_for_Alzheimers_Disease_and_Other_Dementia_FINAL_2022.pdf" TargetMode="External"/><Relationship Id="rId32" Type="http://schemas.openxmlformats.org/officeDocument/2006/relationships/hyperlink" Target="https://bewellnm.com" TargetMode="External"/><Relationship Id="rId3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40" Type="http://schemas.openxmlformats.org/officeDocument/2006/relationships/hyperlink" Target="mailto:marlene.acosta@altsd.nm.gov"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nmaging.state.nm.us/" TargetMode="External"/><Relationship Id="rId28" Type="http://schemas.openxmlformats.org/officeDocument/2006/relationships/hyperlink" Target="mailto:altsd.procurement@altsd.nm.gov" TargetMode="External"/><Relationship Id="rId3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10" Type="http://schemas.openxmlformats.org/officeDocument/2006/relationships/footnotes" Target="footnotes.xml"/><Relationship Id="rId19" Type="http://schemas.openxmlformats.org/officeDocument/2006/relationships/hyperlink" Target="https://en.wikipedia.org/wiki/Child_development" TargetMode="External"/><Relationship Id="rId31" Type="http://schemas.openxmlformats.org/officeDocument/2006/relationships/hyperlink" Target="https://nmaging.state.nm.us/for-our-partn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nmaging.state.nm.us/for-our-partners" TargetMode="External"/><Relationship Id="rId27" Type="http://schemas.openxmlformats.org/officeDocument/2006/relationships/hyperlink" Target="http://www.generalservices.state.nm.us/statepurchasing/Pay_Equity.aspx" TargetMode="External"/><Relationship Id="rId30" Type="http://schemas.openxmlformats.org/officeDocument/2006/relationships/hyperlink" Target="https://nmaging.state.nm.us/for-our-partners" TargetMode="External"/><Relationship Id="rId3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altsd.procurement@altsd.nm.gov" TargetMode="External"/><Relationship Id="rId25" Type="http://schemas.openxmlformats.org/officeDocument/2006/relationships/hyperlink" Target="http://www.tax.newmexico.gov/Pages/TRD-Homepage.aspx" TargetMode="External"/><Relationship Id="rId33" Type="http://schemas.openxmlformats.org/officeDocument/2006/relationships/hyperlink" Target="http://www.tax.newmexico.gov/Businesses/in-state-veteran-preference-certification.aspx" TargetMode="External"/><Relationship Id="rId3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46" Type="http://schemas.microsoft.com/office/2020/10/relationships/intelligence" Target="intelligence2.xml"/><Relationship Id="rId20" Type="http://schemas.openxmlformats.org/officeDocument/2006/relationships/hyperlink" Target="https://en.wikipedia.org/wiki/Intellectual_disability" TargetMode="External"/><Relationship Id="rId41"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7E9B448-8BAE-4CC3-9864-519AE200720E}"/>
      </w:docPartPr>
      <w:docPartBody>
        <w:p w:rsidR="00307CAF" w:rsidRDefault="00307C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7CAF"/>
    <w:rsid w:val="00033715"/>
    <w:rsid w:val="00274DD8"/>
    <w:rsid w:val="00307CAF"/>
    <w:rsid w:val="00776337"/>
    <w:rsid w:val="00E30426"/>
    <w:rsid w:val="00E7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8fbc037-1a3d-47a5-a17f-f690a1c14cd9" xsi:nil="true"/>
    <lcf76f155ced4ddcb4097134ff3c332f xmlns="859b7d32-e2c1-4011-a616-6eab0500443e">
      <Terms xmlns="http://schemas.microsoft.com/office/infopath/2007/PartnerControls"/>
    </lcf76f155ced4ddcb4097134ff3c332f>
    <SharedWithUsers xmlns="18fbc037-1a3d-47a5-a17f-f690a1c14cd9">
      <UserInfo>
        <DisplayName>Acosta, Marlene, ALTSD</DisplayName>
        <AccountId>31</AccountId>
        <AccountType/>
      </UserInfo>
      <UserInfo>
        <DisplayName>Scott, Jennifer,  ALTSD</DisplayName>
        <AccountId>30</AccountId>
        <AccountType/>
      </UserInfo>
      <UserInfo>
        <DisplayName>Frankland, Nicole, ALTSD</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24D88D99A99F747A1F95D67EA566249" ma:contentTypeVersion="13" ma:contentTypeDescription="Create a new document." ma:contentTypeScope="" ma:versionID="26c969e52284bf1af340f8d6ffe3cdac">
  <xsd:schema xmlns:xsd="http://www.w3.org/2001/XMLSchema" xmlns:xs="http://www.w3.org/2001/XMLSchema" xmlns:p="http://schemas.microsoft.com/office/2006/metadata/properties" xmlns:ns2="859b7d32-e2c1-4011-a616-6eab0500443e" xmlns:ns3="18fbc037-1a3d-47a5-a17f-f690a1c14cd9" targetNamespace="http://schemas.microsoft.com/office/2006/metadata/properties" ma:root="true" ma:fieldsID="71d8c4ea58e49fd1b9ff781dd490323f" ns2:_="" ns3:_="">
    <xsd:import namespace="859b7d32-e2c1-4011-a616-6eab0500443e"/>
    <xsd:import namespace="18fbc037-1a3d-47a5-a17f-f690a1c14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b7d32-e2c1-4011-a616-6eab05004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bc037-1a3d-47a5-a17f-f690a1c14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ad5ac63-7e51-4c18-a7da-eb10e4a823bf}" ma:internalName="TaxCatchAll" ma:showField="CatchAllData" ma:web="18fbc037-1a3d-47a5-a17f-f690a1c14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0B0BB-A2B7-4FD0-A147-AB055C6EA3FB}">
  <ds:schemaRefs>
    <ds:schemaRef ds:uri="http://schemas.microsoft.com/sharepoint/v3/contenttype/forms"/>
  </ds:schemaRefs>
</ds:datastoreItem>
</file>

<file path=customXml/itemProps2.xml><?xml version="1.0" encoding="utf-8"?>
<ds:datastoreItem xmlns:ds="http://schemas.openxmlformats.org/officeDocument/2006/customXml" ds:itemID="{0093F4B4-17BA-473D-A9A3-3B5BC6840D66}">
  <ds:schemaRefs>
    <ds:schemaRef ds:uri="http://schemas.openxmlformats.org/officeDocument/2006/bibliography"/>
  </ds:schemaRefs>
</ds:datastoreItem>
</file>

<file path=customXml/itemProps3.xml><?xml version="1.0" encoding="utf-8"?>
<ds:datastoreItem xmlns:ds="http://schemas.openxmlformats.org/officeDocument/2006/customXml" ds:itemID="{AB265A39-BDDB-47B0-9D52-B38227DCEC18}">
  <ds:schemaRefs>
    <ds:schemaRef ds:uri="http://schemas.microsoft.com/office/2006/metadata/properties"/>
    <ds:schemaRef ds:uri="http://schemas.microsoft.com/office/infopath/2007/PartnerControls"/>
    <ds:schemaRef ds:uri="18fbc037-1a3d-47a5-a17f-f690a1c14cd9"/>
    <ds:schemaRef ds:uri="859b7d32-e2c1-4011-a616-6eab0500443e"/>
  </ds:schemaRefs>
</ds:datastoreItem>
</file>

<file path=customXml/itemProps4.xml><?xml version="1.0" encoding="utf-8"?>
<ds:datastoreItem xmlns:ds="http://schemas.openxmlformats.org/officeDocument/2006/customXml" ds:itemID="{0A5DBE97-DD95-459E-9619-683CC1444AE9}">
  <ds:schemaRefs>
    <ds:schemaRef ds:uri="http://schemas.openxmlformats.org/officeDocument/2006/bibliography"/>
  </ds:schemaRefs>
</ds:datastoreItem>
</file>

<file path=customXml/itemProps5.xml><?xml version="1.0" encoding="utf-8"?>
<ds:datastoreItem xmlns:ds="http://schemas.openxmlformats.org/officeDocument/2006/customXml" ds:itemID="{9C713E8A-505B-49E2-BA99-A92B603E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b7d32-e2c1-4011-a616-6eab0500443e"/>
    <ds:schemaRef ds:uri="18fbc037-1a3d-47a5-a17f-f690a1c14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84</Pages>
  <Words>23868</Words>
  <Characters>149966</Characters>
  <Application>Microsoft Office Word</Application>
  <DocSecurity>0</DocSecurity>
  <Lines>1249</Lines>
  <Paragraphs>346</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Acosta, Marlene, ALTSD</cp:lastModifiedBy>
  <cp:revision>14</cp:revision>
  <cp:lastPrinted>2020-02-18T19:39:00Z</cp:lastPrinted>
  <dcterms:created xsi:type="dcterms:W3CDTF">2023-05-05T16:52:00Z</dcterms:created>
  <dcterms:modified xsi:type="dcterms:W3CDTF">2023-05-05T17:48:00Z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0x010100324D88D99A99F747A1F95D67EA566249</vt:lpwstr>
  </property>
  <property fmtid="{D5CDD505-2E9C-101B-9397-08002B2CF9AE}" pid="3" name="MediaServiceImageTags">
    <vt:lpwstr/>
  </property>
</Properties>
</file>