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FC4FC3" w14:textId="77777777" w:rsidR="00122684" w:rsidRPr="00735B95" w:rsidRDefault="00122684" w:rsidP="00122684">
      <w:pPr>
        <w:tabs>
          <w:tab w:val="center" w:pos="4680"/>
        </w:tabs>
        <w:jc w:val="center"/>
        <w:rPr>
          <w:b/>
          <w:bCs/>
          <w:sz w:val="28"/>
          <w:szCs w:val="28"/>
        </w:rPr>
      </w:pPr>
    </w:p>
    <w:p w14:paraId="0E90AC03" w14:textId="77777777" w:rsidR="00C83BB8" w:rsidRDefault="00C83BB8" w:rsidP="00C83BB8">
      <w:pPr>
        <w:spacing w:before="58"/>
        <w:ind w:left="1741" w:right="1800"/>
        <w:jc w:val="center"/>
        <w:rPr>
          <w:b/>
          <w:sz w:val="32"/>
        </w:rPr>
      </w:pPr>
      <w:r>
        <w:rPr>
          <w:b/>
          <w:sz w:val="32"/>
        </w:rPr>
        <w:t>STATE</w:t>
      </w:r>
      <w:r>
        <w:rPr>
          <w:b/>
          <w:spacing w:val="-8"/>
          <w:sz w:val="32"/>
        </w:rPr>
        <w:t xml:space="preserve"> </w:t>
      </w:r>
      <w:r>
        <w:rPr>
          <w:b/>
          <w:sz w:val="32"/>
        </w:rPr>
        <w:t>OF</w:t>
      </w:r>
      <w:r>
        <w:rPr>
          <w:b/>
          <w:spacing w:val="-8"/>
          <w:sz w:val="32"/>
        </w:rPr>
        <w:t xml:space="preserve"> </w:t>
      </w:r>
      <w:r>
        <w:rPr>
          <w:b/>
          <w:sz w:val="32"/>
        </w:rPr>
        <w:t>NEW</w:t>
      </w:r>
      <w:r>
        <w:rPr>
          <w:b/>
          <w:spacing w:val="-5"/>
          <w:sz w:val="32"/>
        </w:rPr>
        <w:t xml:space="preserve"> </w:t>
      </w:r>
      <w:r>
        <w:rPr>
          <w:b/>
          <w:spacing w:val="-2"/>
          <w:sz w:val="32"/>
        </w:rPr>
        <w:t>MEXICO</w:t>
      </w:r>
    </w:p>
    <w:p w14:paraId="5F23A902" w14:textId="77777777" w:rsidR="00C83BB8" w:rsidRDefault="00C83BB8" w:rsidP="00C83BB8">
      <w:pPr>
        <w:pStyle w:val="BodyText"/>
        <w:spacing w:before="9"/>
        <w:rPr>
          <w:b/>
          <w:sz w:val="31"/>
        </w:rPr>
      </w:pPr>
    </w:p>
    <w:p w14:paraId="76179B39" w14:textId="77777777" w:rsidR="00C83BB8" w:rsidRDefault="00C83BB8" w:rsidP="00C83BB8">
      <w:pPr>
        <w:spacing w:before="1"/>
        <w:ind w:left="789" w:right="847"/>
        <w:jc w:val="center"/>
        <w:rPr>
          <w:b/>
          <w:sz w:val="32"/>
        </w:rPr>
      </w:pPr>
      <w:r>
        <w:rPr>
          <w:b/>
          <w:sz w:val="32"/>
        </w:rPr>
        <w:t>AGING</w:t>
      </w:r>
      <w:r>
        <w:rPr>
          <w:b/>
          <w:spacing w:val="-14"/>
          <w:sz w:val="32"/>
        </w:rPr>
        <w:t xml:space="preserve"> </w:t>
      </w:r>
      <w:r>
        <w:rPr>
          <w:b/>
          <w:sz w:val="32"/>
        </w:rPr>
        <w:t>&amp;</w:t>
      </w:r>
      <w:r>
        <w:rPr>
          <w:b/>
          <w:spacing w:val="-11"/>
          <w:sz w:val="32"/>
        </w:rPr>
        <w:t xml:space="preserve"> </w:t>
      </w:r>
      <w:r>
        <w:rPr>
          <w:b/>
          <w:sz w:val="32"/>
        </w:rPr>
        <w:t>LONG-TERM</w:t>
      </w:r>
      <w:r>
        <w:rPr>
          <w:b/>
          <w:spacing w:val="-12"/>
          <w:sz w:val="32"/>
        </w:rPr>
        <w:t xml:space="preserve"> </w:t>
      </w:r>
      <w:r>
        <w:rPr>
          <w:b/>
          <w:sz w:val="32"/>
        </w:rPr>
        <w:t>SERVICES</w:t>
      </w:r>
      <w:r>
        <w:rPr>
          <w:b/>
          <w:spacing w:val="-13"/>
          <w:sz w:val="32"/>
        </w:rPr>
        <w:t xml:space="preserve"> </w:t>
      </w:r>
      <w:r>
        <w:rPr>
          <w:b/>
          <w:spacing w:val="-2"/>
          <w:sz w:val="32"/>
        </w:rPr>
        <w:t>DEPARTMENT</w:t>
      </w:r>
    </w:p>
    <w:p w14:paraId="09DD67A0" w14:textId="77777777" w:rsidR="00D06D60" w:rsidRPr="00735B95" w:rsidRDefault="00D06D60" w:rsidP="00D06D60">
      <w:pPr>
        <w:jc w:val="center"/>
      </w:pPr>
    </w:p>
    <w:p w14:paraId="0DDD25DE" w14:textId="77777777" w:rsidR="00D06D60" w:rsidRPr="00735B95" w:rsidRDefault="00D06D60" w:rsidP="00D06D60">
      <w:pPr>
        <w:tabs>
          <w:tab w:val="center" w:pos="4680"/>
        </w:tabs>
        <w:jc w:val="center"/>
        <w:rPr>
          <w:b/>
          <w:bCs/>
          <w:sz w:val="32"/>
        </w:rPr>
      </w:pPr>
    </w:p>
    <w:p w14:paraId="1D687AA6" w14:textId="43E2AFFB" w:rsidR="00D06D60" w:rsidRPr="00E42AAC" w:rsidRDefault="00CC7C29" w:rsidP="00E42AAC">
      <w:pPr>
        <w:tabs>
          <w:tab w:val="center" w:pos="4680"/>
        </w:tabs>
        <w:jc w:val="center"/>
        <w:rPr>
          <w:u w:val="single"/>
        </w:rPr>
      </w:pPr>
      <w:r w:rsidRPr="00735B95">
        <w:rPr>
          <w:b/>
          <w:bCs/>
          <w:sz w:val="32"/>
          <w:u w:val="single"/>
        </w:rPr>
        <w:t>REQUEST FOR PROPOSALS (RFP)</w:t>
      </w:r>
    </w:p>
    <w:p w14:paraId="1117C76F" w14:textId="77777777" w:rsidR="00EA4705" w:rsidRDefault="00EA4705" w:rsidP="00EA4705">
      <w:pPr>
        <w:jc w:val="center"/>
        <w:rPr>
          <w:b/>
          <w:sz w:val="32"/>
          <w:szCs w:val="32"/>
        </w:rPr>
      </w:pPr>
      <w:r w:rsidRPr="00BA3EDB">
        <w:rPr>
          <w:b/>
          <w:sz w:val="32"/>
          <w:szCs w:val="32"/>
        </w:rPr>
        <w:t>FOR</w:t>
      </w:r>
    </w:p>
    <w:p w14:paraId="7D27DD45" w14:textId="77777777" w:rsidR="00E42AAC" w:rsidRPr="00BA3EDB" w:rsidRDefault="00E42AAC" w:rsidP="00EA4705">
      <w:pPr>
        <w:jc w:val="center"/>
        <w:rPr>
          <w:b/>
          <w:sz w:val="32"/>
          <w:szCs w:val="32"/>
        </w:rPr>
      </w:pPr>
    </w:p>
    <w:p w14:paraId="584A981B" w14:textId="77777777" w:rsidR="00EA4705" w:rsidRPr="00BA3EDB" w:rsidRDefault="00EA4705" w:rsidP="00EA4705">
      <w:pPr>
        <w:jc w:val="center"/>
        <w:rPr>
          <w:b/>
          <w:spacing w:val="-2"/>
          <w:sz w:val="32"/>
          <w:szCs w:val="32"/>
        </w:rPr>
      </w:pPr>
      <w:bookmarkStart w:id="0" w:name="_Hlk163632003"/>
      <w:r>
        <w:rPr>
          <w:b/>
          <w:sz w:val="32"/>
          <w:szCs w:val="32"/>
        </w:rPr>
        <w:t>Advertising Agency</w:t>
      </w:r>
    </w:p>
    <w:bookmarkEnd w:id="0"/>
    <w:p w14:paraId="532632D0" w14:textId="0ACE0F88" w:rsidR="006B1F05" w:rsidRPr="00735B95" w:rsidRDefault="006B1F05" w:rsidP="00D06D60">
      <w:pPr>
        <w:tabs>
          <w:tab w:val="center" w:pos="4680"/>
        </w:tabs>
        <w:jc w:val="center"/>
        <w:rPr>
          <w:b/>
          <w:bCs/>
          <w:sz w:val="36"/>
          <w:szCs w:val="36"/>
        </w:rPr>
      </w:pPr>
    </w:p>
    <w:p w14:paraId="4F09E9CC" w14:textId="693CB692" w:rsidR="000F6BDE" w:rsidRPr="00735B95" w:rsidRDefault="00330E18" w:rsidP="000962F8">
      <w:pPr>
        <w:tabs>
          <w:tab w:val="center" w:pos="4680"/>
        </w:tabs>
        <w:jc w:val="center"/>
        <w:rPr>
          <w:b/>
          <w:bCs/>
          <w:sz w:val="36"/>
          <w:szCs w:val="36"/>
        </w:rPr>
      </w:pPr>
      <w:r>
        <w:rPr>
          <w:noProof/>
          <w:sz w:val="28"/>
          <w:szCs w:val="28"/>
        </w:rPr>
        <w:drawing>
          <wp:inline distT="0" distB="0" distL="0" distR="0" wp14:anchorId="6AB2FACE" wp14:editId="6F4C9A08">
            <wp:extent cx="1348966" cy="1918379"/>
            <wp:effectExtent l="0" t="0" r="0" b="0"/>
            <wp:docPr id="18441897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189784" name="Picture 184418978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3869" cy="1939573"/>
                    </a:xfrm>
                    <a:prstGeom prst="rect">
                      <a:avLst/>
                    </a:prstGeom>
                  </pic:spPr>
                </pic:pic>
              </a:graphicData>
            </a:graphic>
          </wp:inline>
        </w:drawing>
      </w:r>
    </w:p>
    <w:p w14:paraId="4A5B0B07" w14:textId="77777777" w:rsidR="00CC7C29" w:rsidRPr="00735B95" w:rsidRDefault="00CC7C29" w:rsidP="000962F8">
      <w:pPr>
        <w:tabs>
          <w:tab w:val="center" w:pos="4680"/>
        </w:tabs>
        <w:jc w:val="center"/>
      </w:pPr>
    </w:p>
    <w:p w14:paraId="21C2F62B" w14:textId="0B488FA0" w:rsidR="00CC7C29" w:rsidRPr="00735B95" w:rsidRDefault="00CC7C29" w:rsidP="000962F8">
      <w:pPr>
        <w:tabs>
          <w:tab w:val="center" w:pos="4680"/>
        </w:tabs>
        <w:jc w:val="center"/>
      </w:pPr>
    </w:p>
    <w:p w14:paraId="2E211DFB" w14:textId="4FC0246D" w:rsidR="0072018F" w:rsidRPr="00BA3EDB" w:rsidRDefault="0072018F" w:rsidP="0072018F">
      <w:pPr>
        <w:suppressAutoHyphens/>
        <w:jc w:val="center"/>
        <w:rPr>
          <w:b/>
          <w:spacing w:val="-2"/>
          <w:sz w:val="32"/>
          <w:szCs w:val="32"/>
        </w:rPr>
      </w:pPr>
      <w:r w:rsidRPr="00BA3EDB">
        <w:rPr>
          <w:b/>
          <w:spacing w:val="-2"/>
          <w:sz w:val="32"/>
          <w:szCs w:val="32"/>
        </w:rPr>
        <w:t>RFP #2</w:t>
      </w:r>
      <w:r>
        <w:rPr>
          <w:b/>
          <w:spacing w:val="-2"/>
          <w:sz w:val="32"/>
          <w:szCs w:val="32"/>
        </w:rPr>
        <w:t>5</w:t>
      </w:r>
      <w:r w:rsidRPr="00BA3EDB">
        <w:rPr>
          <w:b/>
          <w:spacing w:val="-2"/>
          <w:sz w:val="32"/>
          <w:szCs w:val="32"/>
        </w:rPr>
        <w:t>-624-1000-</w:t>
      </w:r>
      <w:r w:rsidR="00DD2A55">
        <w:rPr>
          <w:b/>
          <w:spacing w:val="-2"/>
          <w:sz w:val="32"/>
          <w:szCs w:val="32"/>
        </w:rPr>
        <w:t>0001</w:t>
      </w:r>
    </w:p>
    <w:p w14:paraId="4787F156" w14:textId="77777777" w:rsidR="0072018F" w:rsidRPr="00BA3EDB" w:rsidRDefault="0072018F" w:rsidP="0072018F">
      <w:pPr>
        <w:jc w:val="center"/>
        <w:rPr>
          <w:b/>
          <w:sz w:val="28"/>
          <w:szCs w:val="28"/>
        </w:rPr>
      </w:pPr>
    </w:p>
    <w:p w14:paraId="45425133" w14:textId="639FE712" w:rsidR="0072018F" w:rsidRPr="00BA3EDB" w:rsidRDefault="0072018F" w:rsidP="0072018F">
      <w:pPr>
        <w:jc w:val="center"/>
        <w:rPr>
          <w:b/>
          <w:sz w:val="28"/>
          <w:szCs w:val="28"/>
        </w:rPr>
      </w:pPr>
      <w:r w:rsidRPr="00BA3EDB">
        <w:rPr>
          <w:b/>
          <w:sz w:val="28"/>
          <w:szCs w:val="28"/>
        </w:rPr>
        <w:t>ISSUE DATE:</w:t>
      </w:r>
      <w:r w:rsidRPr="00BA3EDB">
        <w:rPr>
          <w:sz w:val="28"/>
          <w:szCs w:val="28"/>
        </w:rPr>
        <w:t xml:space="preserve"> </w:t>
      </w:r>
      <w:r>
        <w:rPr>
          <w:b/>
          <w:sz w:val="28"/>
          <w:szCs w:val="28"/>
        </w:rPr>
        <w:t xml:space="preserve">April </w:t>
      </w:r>
      <w:r w:rsidR="002F3F81">
        <w:rPr>
          <w:b/>
          <w:sz w:val="28"/>
          <w:szCs w:val="28"/>
        </w:rPr>
        <w:t>19</w:t>
      </w:r>
      <w:r>
        <w:rPr>
          <w:b/>
          <w:sz w:val="28"/>
          <w:szCs w:val="28"/>
        </w:rPr>
        <w:t>, 2024</w:t>
      </w:r>
    </w:p>
    <w:p w14:paraId="1C31ED04" w14:textId="77777777" w:rsidR="0072018F" w:rsidRPr="00BA3EDB" w:rsidRDefault="0072018F" w:rsidP="0072018F">
      <w:pPr>
        <w:jc w:val="center"/>
        <w:rPr>
          <w:sz w:val="28"/>
          <w:szCs w:val="28"/>
        </w:rPr>
      </w:pPr>
    </w:p>
    <w:p w14:paraId="425E83FA" w14:textId="77777777" w:rsidR="0072018F" w:rsidRPr="00BA3EDB" w:rsidRDefault="0072018F" w:rsidP="1F9ED92F">
      <w:pPr>
        <w:jc w:val="center"/>
        <w:rPr>
          <w:b/>
          <w:bCs/>
          <w:sz w:val="28"/>
          <w:szCs w:val="28"/>
        </w:rPr>
      </w:pPr>
      <w:r w:rsidRPr="1F9ED92F">
        <w:rPr>
          <w:b/>
          <w:bCs/>
          <w:sz w:val="28"/>
          <w:szCs w:val="28"/>
        </w:rPr>
        <w:t>PROPOSAL DUE DATE:</w:t>
      </w:r>
      <w:r w:rsidRPr="1F9ED92F">
        <w:rPr>
          <w:sz w:val="28"/>
          <w:szCs w:val="28"/>
        </w:rPr>
        <w:t xml:space="preserve"> </w:t>
      </w:r>
      <w:r w:rsidRPr="1F9ED92F">
        <w:rPr>
          <w:b/>
          <w:bCs/>
          <w:sz w:val="28"/>
          <w:szCs w:val="28"/>
        </w:rPr>
        <w:t>May 30</w:t>
      </w:r>
    </w:p>
    <w:p w14:paraId="4F6A954E" w14:textId="3EF9D946" w:rsidR="00D06D60" w:rsidRDefault="0072018F" w:rsidP="0072018F">
      <w:pPr>
        <w:tabs>
          <w:tab w:val="center" w:pos="4680"/>
        </w:tabs>
        <w:jc w:val="center"/>
        <w:rPr>
          <w:b/>
          <w:spacing w:val="-4"/>
          <w:sz w:val="28"/>
        </w:rPr>
      </w:pPr>
      <w:r>
        <w:rPr>
          <w:b/>
          <w:sz w:val="28"/>
        </w:rPr>
        <w:t>(Electronic</w:t>
      </w:r>
      <w:r>
        <w:rPr>
          <w:b/>
          <w:spacing w:val="-9"/>
          <w:sz w:val="28"/>
        </w:rPr>
        <w:t xml:space="preserve"> </w:t>
      </w:r>
      <w:r>
        <w:rPr>
          <w:b/>
          <w:sz w:val="28"/>
        </w:rPr>
        <w:t>submission</w:t>
      </w:r>
      <w:r>
        <w:rPr>
          <w:b/>
          <w:spacing w:val="-6"/>
          <w:sz w:val="28"/>
        </w:rPr>
        <w:t xml:space="preserve"> </w:t>
      </w:r>
      <w:r>
        <w:rPr>
          <w:b/>
          <w:spacing w:val="-4"/>
          <w:sz w:val="28"/>
        </w:rPr>
        <w:t>only)</w:t>
      </w:r>
    </w:p>
    <w:p w14:paraId="2046F8A9" w14:textId="77777777" w:rsidR="00232979" w:rsidRDefault="00232979" w:rsidP="0072018F">
      <w:pPr>
        <w:tabs>
          <w:tab w:val="center" w:pos="4680"/>
        </w:tabs>
        <w:jc w:val="center"/>
        <w:rPr>
          <w:b/>
          <w:spacing w:val="-4"/>
          <w:sz w:val="28"/>
        </w:rPr>
      </w:pPr>
    </w:p>
    <w:p w14:paraId="6180494A" w14:textId="0F31631B" w:rsidR="002F3F81" w:rsidRDefault="002F3F81" w:rsidP="1F9ED92F">
      <w:pPr>
        <w:tabs>
          <w:tab w:val="center" w:pos="4680"/>
        </w:tabs>
        <w:jc w:val="center"/>
        <w:rPr>
          <w:b/>
          <w:bCs/>
          <w:sz w:val="28"/>
          <w:szCs w:val="28"/>
        </w:rPr>
      </w:pPr>
    </w:p>
    <w:p w14:paraId="78C35BAA" w14:textId="77777777" w:rsidR="00560E84" w:rsidRDefault="00560E84" w:rsidP="1F9ED92F">
      <w:pPr>
        <w:tabs>
          <w:tab w:val="center" w:pos="4680"/>
        </w:tabs>
        <w:jc w:val="center"/>
        <w:rPr>
          <w:b/>
          <w:bCs/>
          <w:sz w:val="28"/>
          <w:szCs w:val="28"/>
        </w:rPr>
      </w:pPr>
    </w:p>
    <w:p w14:paraId="1B8E3B54" w14:textId="77777777" w:rsidR="00560E84" w:rsidRDefault="00560E84" w:rsidP="1F9ED92F">
      <w:pPr>
        <w:tabs>
          <w:tab w:val="center" w:pos="4680"/>
        </w:tabs>
        <w:jc w:val="center"/>
        <w:rPr>
          <w:b/>
          <w:bCs/>
          <w:sz w:val="28"/>
          <w:szCs w:val="28"/>
        </w:rPr>
      </w:pPr>
    </w:p>
    <w:p w14:paraId="5EE3A964" w14:textId="77777777" w:rsidR="00560E84" w:rsidRDefault="00560E84" w:rsidP="1F9ED92F">
      <w:pPr>
        <w:tabs>
          <w:tab w:val="center" w:pos="4680"/>
        </w:tabs>
        <w:jc w:val="center"/>
        <w:rPr>
          <w:b/>
          <w:bCs/>
          <w:sz w:val="28"/>
          <w:szCs w:val="28"/>
        </w:rPr>
      </w:pPr>
    </w:p>
    <w:p w14:paraId="42D76284" w14:textId="77777777" w:rsidR="00560E84" w:rsidRDefault="00560E84" w:rsidP="1F9ED92F">
      <w:pPr>
        <w:tabs>
          <w:tab w:val="center" w:pos="4680"/>
        </w:tabs>
        <w:jc w:val="center"/>
        <w:rPr>
          <w:b/>
          <w:bCs/>
          <w:sz w:val="28"/>
          <w:szCs w:val="28"/>
        </w:rPr>
      </w:pPr>
    </w:p>
    <w:p w14:paraId="69B5342D" w14:textId="77777777" w:rsidR="00560E84" w:rsidRPr="00862959" w:rsidRDefault="00560E84" w:rsidP="1F9ED92F">
      <w:pPr>
        <w:tabs>
          <w:tab w:val="center" w:pos="4680"/>
        </w:tabs>
        <w:jc w:val="center"/>
        <w:rPr>
          <w:b/>
          <w:bCs/>
          <w:sz w:val="28"/>
          <w:szCs w:val="28"/>
        </w:rPr>
      </w:pPr>
    </w:p>
    <w:sdt>
      <w:sdtPr>
        <w:rPr>
          <w:rFonts w:ascii="Times New Roman" w:hAnsi="Times New Roman"/>
          <w:b w:val="0"/>
          <w:bCs w:val="0"/>
          <w:color w:val="auto"/>
          <w:sz w:val="24"/>
          <w:szCs w:val="24"/>
          <w:lang w:eastAsia="en-US"/>
        </w:rPr>
        <w:id w:val="847681190"/>
        <w:docPartObj>
          <w:docPartGallery w:val="Table of Contents"/>
          <w:docPartUnique/>
        </w:docPartObj>
      </w:sdtPr>
      <w:sdtEndPr>
        <w:rPr>
          <w:noProof/>
        </w:rPr>
      </w:sdtEndPr>
      <w:sdtContent>
        <w:p w14:paraId="24A8FC42" w14:textId="0644D246" w:rsidR="00C650DB" w:rsidRPr="00C650DB" w:rsidRDefault="00C650DB" w:rsidP="00C650DB">
          <w:pPr>
            <w:pStyle w:val="TOCHeading"/>
            <w:jc w:val="center"/>
            <w:rPr>
              <w:rFonts w:ascii="Times New Roman" w:hAnsi="Times New Roman"/>
              <w:color w:val="auto"/>
              <w:sz w:val="36"/>
              <w:szCs w:val="20"/>
            </w:rPr>
          </w:pPr>
          <w:r w:rsidRPr="00C650DB">
            <w:rPr>
              <w:rFonts w:ascii="Times New Roman" w:hAnsi="Times New Roman"/>
              <w:color w:val="auto"/>
              <w:sz w:val="36"/>
              <w:szCs w:val="20"/>
            </w:rPr>
            <w:t>Table of Contents</w:t>
          </w:r>
        </w:p>
        <w:p w14:paraId="1CA918B5" w14:textId="03421B24" w:rsidR="006627FA" w:rsidRPr="006627FA" w:rsidRDefault="00C650DB">
          <w:pPr>
            <w:pStyle w:val="TOC1"/>
            <w:tabs>
              <w:tab w:val="right" w:leader="dot" w:pos="9350"/>
            </w:tabs>
            <w:rPr>
              <w:rFonts w:ascii="Times New Roman" w:eastAsiaTheme="minorEastAsia" w:hAnsi="Times New Roman"/>
              <w:b w:val="0"/>
              <w:bCs w:val="0"/>
              <w:caps w:val="0"/>
              <w:noProof/>
              <w:sz w:val="22"/>
              <w:szCs w:val="22"/>
            </w:rPr>
          </w:pPr>
          <w:r w:rsidRPr="006627FA">
            <w:rPr>
              <w:rFonts w:ascii="Times New Roman" w:hAnsi="Times New Roman"/>
            </w:rPr>
            <w:fldChar w:fldCharType="begin"/>
          </w:r>
          <w:r w:rsidRPr="006627FA">
            <w:rPr>
              <w:rFonts w:ascii="Times New Roman" w:hAnsi="Times New Roman"/>
            </w:rPr>
            <w:instrText xml:space="preserve"> TOC \o "1-3" \h \z \u </w:instrText>
          </w:r>
          <w:r w:rsidRPr="006627FA">
            <w:rPr>
              <w:rFonts w:ascii="Times New Roman" w:hAnsi="Times New Roman"/>
            </w:rPr>
            <w:fldChar w:fldCharType="separate"/>
          </w:r>
          <w:hyperlink w:anchor="_Toc112923481" w:history="1">
            <w:r w:rsidR="006627FA" w:rsidRPr="006627FA">
              <w:rPr>
                <w:rStyle w:val="Hyperlink"/>
                <w:rFonts w:ascii="Times New Roman" w:hAnsi="Times New Roman"/>
                <w:noProof/>
              </w:rPr>
              <w:t>I.  INTRODUCTION</w:t>
            </w:r>
            <w:r w:rsidR="006627FA" w:rsidRPr="006627FA">
              <w:rPr>
                <w:rFonts w:ascii="Times New Roman" w:hAnsi="Times New Roman"/>
                <w:noProof/>
                <w:webHidden/>
              </w:rPr>
              <w:tab/>
            </w:r>
            <w:r w:rsidR="006627FA" w:rsidRPr="006627FA">
              <w:rPr>
                <w:rFonts w:ascii="Times New Roman" w:hAnsi="Times New Roman"/>
                <w:noProof/>
                <w:webHidden/>
              </w:rPr>
              <w:fldChar w:fldCharType="begin"/>
            </w:r>
            <w:r w:rsidR="006627FA" w:rsidRPr="006627FA">
              <w:rPr>
                <w:rFonts w:ascii="Times New Roman" w:hAnsi="Times New Roman"/>
                <w:noProof/>
                <w:webHidden/>
              </w:rPr>
              <w:instrText xml:space="preserve"> PAGEREF _Toc112923481 \h </w:instrText>
            </w:r>
            <w:r w:rsidR="006627FA" w:rsidRPr="006627FA">
              <w:rPr>
                <w:rFonts w:ascii="Times New Roman" w:hAnsi="Times New Roman"/>
                <w:noProof/>
                <w:webHidden/>
              </w:rPr>
            </w:r>
            <w:r w:rsidR="006627FA" w:rsidRPr="006627FA">
              <w:rPr>
                <w:rFonts w:ascii="Times New Roman" w:hAnsi="Times New Roman"/>
                <w:noProof/>
                <w:webHidden/>
              </w:rPr>
              <w:fldChar w:fldCharType="separate"/>
            </w:r>
            <w:r w:rsidR="006627FA" w:rsidRPr="006627FA">
              <w:rPr>
                <w:rFonts w:ascii="Times New Roman" w:hAnsi="Times New Roman"/>
                <w:noProof/>
                <w:webHidden/>
              </w:rPr>
              <w:t>1</w:t>
            </w:r>
            <w:r w:rsidR="006627FA" w:rsidRPr="006627FA">
              <w:rPr>
                <w:rFonts w:ascii="Times New Roman" w:hAnsi="Times New Roman"/>
                <w:noProof/>
                <w:webHidden/>
              </w:rPr>
              <w:fldChar w:fldCharType="end"/>
            </w:r>
          </w:hyperlink>
        </w:p>
        <w:p w14:paraId="1E2595B9" w14:textId="0C0D649D"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482" w:history="1">
            <w:r w:rsidR="006627FA" w:rsidRPr="006627FA">
              <w:rPr>
                <w:rStyle w:val="Hyperlink"/>
                <w:rFonts w:ascii="Times New Roman" w:hAnsi="Times New Roman"/>
                <w:i w:val="0"/>
                <w:noProof/>
              </w:rPr>
              <w:t>A.</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PURPOSE OF THIS REQUEST FOR PROPOSALS</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_Toc112923482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1</w:t>
            </w:r>
            <w:r w:rsidR="006627FA" w:rsidRPr="006627FA">
              <w:rPr>
                <w:rFonts w:ascii="Times New Roman" w:hAnsi="Times New Roman"/>
                <w:i w:val="0"/>
                <w:noProof/>
                <w:webHidden/>
              </w:rPr>
              <w:fldChar w:fldCharType="end"/>
            </w:r>
          </w:hyperlink>
        </w:p>
        <w:p w14:paraId="22ED9600" w14:textId="3FB3035D"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483" w:history="1">
            <w:r w:rsidR="006627FA" w:rsidRPr="006627FA">
              <w:rPr>
                <w:rStyle w:val="Hyperlink"/>
                <w:rFonts w:ascii="Times New Roman" w:hAnsi="Times New Roman"/>
                <w:i w:val="0"/>
                <w:noProof/>
              </w:rPr>
              <w:t>B.</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BACKGROUND INFORMATION</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_Toc112923483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1</w:t>
            </w:r>
            <w:r w:rsidR="006627FA" w:rsidRPr="006627FA">
              <w:rPr>
                <w:rFonts w:ascii="Times New Roman" w:hAnsi="Times New Roman"/>
                <w:i w:val="0"/>
                <w:noProof/>
                <w:webHidden/>
              </w:rPr>
              <w:fldChar w:fldCharType="end"/>
            </w:r>
          </w:hyperlink>
        </w:p>
        <w:p w14:paraId="0FA055E5" w14:textId="28744A4F"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484" w:history="1">
            <w:r w:rsidR="006627FA" w:rsidRPr="006627FA">
              <w:rPr>
                <w:rStyle w:val="Hyperlink"/>
                <w:rFonts w:ascii="Times New Roman" w:hAnsi="Times New Roman"/>
                <w:i w:val="0"/>
                <w:noProof/>
              </w:rPr>
              <w:t>C.</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SCOPE OF PROCUREMENT</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_Toc112923484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1</w:t>
            </w:r>
            <w:r w:rsidR="006627FA" w:rsidRPr="006627FA">
              <w:rPr>
                <w:rFonts w:ascii="Times New Roman" w:hAnsi="Times New Roman"/>
                <w:i w:val="0"/>
                <w:noProof/>
                <w:webHidden/>
              </w:rPr>
              <w:fldChar w:fldCharType="end"/>
            </w:r>
          </w:hyperlink>
        </w:p>
        <w:p w14:paraId="150BE825" w14:textId="42D659F5"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485" w:history="1">
            <w:r w:rsidR="006627FA" w:rsidRPr="006627FA">
              <w:rPr>
                <w:rStyle w:val="Hyperlink"/>
                <w:rFonts w:ascii="Times New Roman" w:hAnsi="Times New Roman"/>
                <w:i w:val="0"/>
                <w:noProof/>
              </w:rPr>
              <w:t>D.</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PROCUREMENT MANAGER</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_Toc112923485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1</w:t>
            </w:r>
            <w:r w:rsidR="006627FA" w:rsidRPr="006627FA">
              <w:rPr>
                <w:rFonts w:ascii="Times New Roman" w:hAnsi="Times New Roman"/>
                <w:i w:val="0"/>
                <w:noProof/>
                <w:webHidden/>
              </w:rPr>
              <w:fldChar w:fldCharType="end"/>
            </w:r>
          </w:hyperlink>
        </w:p>
        <w:p w14:paraId="04D57E87" w14:textId="62050174"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486" w:history="1">
            <w:r w:rsidR="006627FA" w:rsidRPr="006627FA">
              <w:rPr>
                <w:rStyle w:val="Hyperlink"/>
                <w:rFonts w:ascii="Times New Roman" w:hAnsi="Times New Roman"/>
                <w:i w:val="0"/>
                <w:noProof/>
              </w:rPr>
              <w:t>E.</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PROPOSAL DELIVERY</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_Toc112923486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2</w:t>
            </w:r>
            <w:r w:rsidR="006627FA" w:rsidRPr="006627FA">
              <w:rPr>
                <w:rFonts w:ascii="Times New Roman" w:hAnsi="Times New Roman"/>
                <w:i w:val="0"/>
                <w:noProof/>
                <w:webHidden/>
              </w:rPr>
              <w:fldChar w:fldCharType="end"/>
            </w:r>
          </w:hyperlink>
        </w:p>
        <w:p w14:paraId="0D63C588" w14:textId="1164CF67"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487" w:history="1">
            <w:r w:rsidR="006627FA" w:rsidRPr="006627FA">
              <w:rPr>
                <w:rStyle w:val="Hyperlink"/>
                <w:rFonts w:ascii="Times New Roman" w:hAnsi="Times New Roman"/>
                <w:i w:val="0"/>
                <w:noProof/>
              </w:rPr>
              <w:t>F.</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DEFINITION OF TERMINOLOGY</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_Toc112923487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2</w:t>
            </w:r>
            <w:r w:rsidR="006627FA" w:rsidRPr="006627FA">
              <w:rPr>
                <w:rFonts w:ascii="Times New Roman" w:hAnsi="Times New Roman"/>
                <w:i w:val="0"/>
                <w:noProof/>
                <w:webHidden/>
              </w:rPr>
              <w:fldChar w:fldCharType="end"/>
            </w:r>
          </w:hyperlink>
        </w:p>
        <w:p w14:paraId="479DA6A2" w14:textId="4B805C51"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488" w:history="1">
            <w:r w:rsidR="006627FA" w:rsidRPr="006627FA">
              <w:rPr>
                <w:rStyle w:val="Hyperlink"/>
                <w:rFonts w:ascii="Times New Roman" w:hAnsi="Times New Roman"/>
                <w:i w:val="0"/>
                <w:noProof/>
              </w:rPr>
              <w:t>G.</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PROCUREMENT LIBRARY</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_Toc112923488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6</w:t>
            </w:r>
            <w:r w:rsidR="006627FA" w:rsidRPr="006627FA">
              <w:rPr>
                <w:rFonts w:ascii="Times New Roman" w:hAnsi="Times New Roman"/>
                <w:i w:val="0"/>
                <w:noProof/>
                <w:webHidden/>
              </w:rPr>
              <w:fldChar w:fldCharType="end"/>
            </w:r>
          </w:hyperlink>
        </w:p>
        <w:p w14:paraId="060E5F7C" w14:textId="29869B37" w:rsidR="006627FA" w:rsidRPr="006627FA" w:rsidRDefault="00000000">
          <w:pPr>
            <w:pStyle w:val="TOC1"/>
            <w:tabs>
              <w:tab w:val="right" w:leader="dot" w:pos="9350"/>
            </w:tabs>
            <w:rPr>
              <w:rFonts w:ascii="Times New Roman" w:eastAsiaTheme="minorEastAsia" w:hAnsi="Times New Roman"/>
              <w:b w:val="0"/>
              <w:bCs w:val="0"/>
              <w:caps w:val="0"/>
              <w:noProof/>
              <w:sz w:val="22"/>
              <w:szCs w:val="22"/>
            </w:rPr>
          </w:pPr>
          <w:hyperlink w:anchor="_Toc112923489" w:history="1">
            <w:r w:rsidR="006627FA" w:rsidRPr="006627FA">
              <w:rPr>
                <w:rStyle w:val="Hyperlink"/>
                <w:rFonts w:ascii="Times New Roman" w:hAnsi="Times New Roman"/>
                <w:noProof/>
              </w:rPr>
              <w:t>II. CONDITIONS GOVERNING THE PROCUREMENT</w:t>
            </w:r>
            <w:r w:rsidR="006627FA" w:rsidRPr="006627FA">
              <w:rPr>
                <w:rFonts w:ascii="Times New Roman" w:hAnsi="Times New Roman"/>
                <w:noProof/>
                <w:webHidden/>
              </w:rPr>
              <w:tab/>
            </w:r>
            <w:r w:rsidR="006627FA" w:rsidRPr="006627FA">
              <w:rPr>
                <w:rFonts w:ascii="Times New Roman" w:hAnsi="Times New Roman"/>
                <w:noProof/>
                <w:webHidden/>
              </w:rPr>
              <w:fldChar w:fldCharType="begin"/>
            </w:r>
            <w:r w:rsidR="006627FA" w:rsidRPr="006627FA">
              <w:rPr>
                <w:rFonts w:ascii="Times New Roman" w:hAnsi="Times New Roman"/>
                <w:noProof/>
                <w:webHidden/>
              </w:rPr>
              <w:instrText xml:space="preserve"> PAGEREF _Toc112923489 \h </w:instrText>
            </w:r>
            <w:r w:rsidR="006627FA" w:rsidRPr="006627FA">
              <w:rPr>
                <w:rFonts w:ascii="Times New Roman" w:hAnsi="Times New Roman"/>
                <w:noProof/>
                <w:webHidden/>
              </w:rPr>
            </w:r>
            <w:r w:rsidR="006627FA" w:rsidRPr="006627FA">
              <w:rPr>
                <w:rFonts w:ascii="Times New Roman" w:hAnsi="Times New Roman"/>
                <w:noProof/>
                <w:webHidden/>
              </w:rPr>
              <w:fldChar w:fldCharType="separate"/>
            </w:r>
            <w:r w:rsidR="006627FA" w:rsidRPr="006627FA">
              <w:rPr>
                <w:rFonts w:ascii="Times New Roman" w:hAnsi="Times New Roman"/>
                <w:noProof/>
                <w:webHidden/>
              </w:rPr>
              <w:t>7</w:t>
            </w:r>
            <w:r w:rsidR="006627FA" w:rsidRPr="006627FA">
              <w:rPr>
                <w:rFonts w:ascii="Times New Roman" w:hAnsi="Times New Roman"/>
                <w:noProof/>
                <w:webHidden/>
              </w:rPr>
              <w:fldChar w:fldCharType="end"/>
            </w:r>
          </w:hyperlink>
        </w:p>
        <w:p w14:paraId="7071C839" w14:textId="27981AE1" w:rsidR="006627FA" w:rsidRPr="006627FA" w:rsidRDefault="00000000">
          <w:pPr>
            <w:pStyle w:val="TOC2"/>
            <w:tabs>
              <w:tab w:val="left" w:pos="720"/>
              <w:tab w:val="right" w:leader="dot" w:pos="9350"/>
            </w:tabs>
            <w:rPr>
              <w:rFonts w:ascii="Times New Roman" w:eastAsiaTheme="minorEastAsia" w:hAnsi="Times New Roman"/>
              <w:smallCaps w:val="0"/>
              <w:noProof/>
              <w:sz w:val="22"/>
              <w:szCs w:val="22"/>
            </w:rPr>
          </w:pPr>
          <w:hyperlink w:anchor="_Toc112923490" w:history="1">
            <w:r w:rsidR="006627FA" w:rsidRPr="006627FA">
              <w:rPr>
                <w:rStyle w:val="Hyperlink"/>
                <w:rFonts w:ascii="Times New Roman" w:hAnsi="Times New Roman"/>
                <w:noProof/>
              </w:rPr>
              <w:t>A.</w:t>
            </w:r>
            <w:r w:rsidR="006627FA" w:rsidRPr="006627FA">
              <w:rPr>
                <w:rFonts w:ascii="Times New Roman" w:eastAsiaTheme="minorEastAsia" w:hAnsi="Times New Roman"/>
                <w:smallCaps w:val="0"/>
                <w:noProof/>
                <w:sz w:val="22"/>
                <w:szCs w:val="22"/>
              </w:rPr>
              <w:tab/>
            </w:r>
            <w:r w:rsidR="006627FA" w:rsidRPr="006627FA">
              <w:rPr>
                <w:rStyle w:val="Hyperlink"/>
                <w:rFonts w:ascii="Times New Roman" w:hAnsi="Times New Roman"/>
                <w:noProof/>
              </w:rPr>
              <w:t>SEQUENCE OF EVENTS</w:t>
            </w:r>
            <w:r w:rsidR="006627FA" w:rsidRPr="006627FA">
              <w:rPr>
                <w:rFonts w:ascii="Times New Roman" w:hAnsi="Times New Roman"/>
                <w:noProof/>
                <w:webHidden/>
              </w:rPr>
              <w:tab/>
            </w:r>
            <w:r w:rsidR="006627FA" w:rsidRPr="006627FA">
              <w:rPr>
                <w:rFonts w:ascii="Times New Roman" w:hAnsi="Times New Roman"/>
                <w:noProof/>
                <w:webHidden/>
              </w:rPr>
              <w:fldChar w:fldCharType="begin"/>
            </w:r>
            <w:r w:rsidR="006627FA" w:rsidRPr="006627FA">
              <w:rPr>
                <w:rFonts w:ascii="Times New Roman" w:hAnsi="Times New Roman"/>
                <w:noProof/>
                <w:webHidden/>
              </w:rPr>
              <w:instrText xml:space="preserve"> PAGEREF _Toc112923490 \h </w:instrText>
            </w:r>
            <w:r w:rsidR="006627FA" w:rsidRPr="006627FA">
              <w:rPr>
                <w:rFonts w:ascii="Times New Roman" w:hAnsi="Times New Roman"/>
                <w:noProof/>
                <w:webHidden/>
              </w:rPr>
            </w:r>
            <w:r w:rsidR="006627FA" w:rsidRPr="006627FA">
              <w:rPr>
                <w:rFonts w:ascii="Times New Roman" w:hAnsi="Times New Roman"/>
                <w:noProof/>
                <w:webHidden/>
              </w:rPr>
              <w:fldChar w:fldCharType="separate"/>
            </w:r>
            <w:r w:rsidR="006627FA" w:rsidRPr="006627FA">
              <w:rPr>
                <w:rFonts w:ascii="Times New Roman" w:hAnsi="Times New Roman"/>
                <w:noProof/>
                <w:webHidden/>
              </w:rPr>
              <w:t>7</w:t>
            </w:r>
            <w:r w:rsidR="006627FA" w:rsidRPr="006627FA">
              <w:rPr>
                <w:rFonts w:ascii="Times New Roman" w:hAnsi="Times New Roman"/>
                <w:noProof/>
                <w:webHidden/>
              </w:rPr>
              <w:fldChar w:fldCharType="end"/>
            </w:r>
          </w:hyperlink>
        </w:p>
        <w:p w14:paraId="581B2B0A" w14:textId="7E957569" w:rsidR="006627FA" w:rsidRPr="006627FA" w:rsidRDefault="00000000">
          <w:pPr>
            <w:pStyle w:val="TOC2"/>
            <w:tabs>
              <w:tab w:val="left" w:pos="720"/>
              <w:tab w:val="right" w:leader="dot" w:pos="9350"/>
            </w:tabs>
            <w:rPr>
              <w:rFonts w:ascii="Times New Roman" w:eastAsiaTheme="minorEastAsia" w:hAnsi="Times New Roman"/>
              <w:smallCaps w:val="0"/>
              <w:noProof/>
              <w:sz w:val="22"/>
              <w:szCs w:val="22"/>
            </w:rPr>
          </w:pPr>
          <w:hyperlink w:anchor="_Toc112923491" w:history="1">
            <w:r w:rsidR="006627FA" w:rsidRPr="006627FA">
              <w:rPr>
                <w:rStyle w:val="Hyperlink"/>
                <w:rFonts w:ascii="Times New Roman" w:hAnsi="Times New Roman"/>
                <w:noProof/>
              </w:rPr>
              <w:t>B.</w:t>
            </w:r>
            <w:r w:rsidR="006627FA" w:rsidRPr="006627FA">
              <w:rPr>
                <w:rFonts w:ascii="Times New Roman" w:eastAsiaTheme="minorEastAsia" w:hAnsi="Times New Roman"/>
                <w:smallCaps w:val="0"/>
                <w:noProof/>
                <w:sz w:val="22"/>
                <w:szCs w:val="22"/>
              </w:rPr>
              <w:tab/>
            </w:r>
            <w:r w:rsidR="006627FA" w:rsidRPr="006627FA">
              <w:rPr>
                <w:rStyle w:val="Hyperlink"/>
                <w:rFonts w:ascii="Times New Roman" w:hAnsi="Times New Roman"/>
                <w:noProof/>
              </w:rPr>
              <w:t>EXPLANATION OF EVENTS</w:t>
            </w:r>
            <w:r w:rsidR="006627FA" w:rsidRPr="006627FA">
              <w:rPr>
                <w:rFonts w:ascii="Times New Roman" w:hAnsi="Times New Roman"/>
                <w:noProof/>
                <w:webHidden/>
              </w:rPr>
              <w:tab/>
            </w:r>
            <w:r w:rsidR="006627FA" w:rsidRPr="006627FA">
              <w:rPr>
                <w:rFonts w:ascii="Times New Roman" w:hAnsi="Times New Roman"/>
                <w:noProof/>
                <w:webHidden/>
              </w:rPr>
              <w:fldChar w:fldCharType="begin"/>
            </w:r>
            <w:r w:rsidR="006627FA" w:rsidRPr="006627FA">
              <w:rPr>
                <w:rFonts w:ascii="Times New Roman" w:hAnsi="Times New Roman"/>
                <w:noProof/>
                <w:webHidden/>
              </w:rPr>
              <w:instrText xml:space="preserve"> PAGEREF _Toc112923491 \h </w:instrText>
            </w:r>
            <w:r w:rsidR="006627FA" w:rsidRPr="006627FA">
              <w:rPr>
                <w:rFonts w:ascii="Times New Roman" w:hAnsi="Times New Roman"/>
                <w:noProof/>
                <w:webHidden/>
              </w:rPr>
            </w:r>
            <w:r w:rsidR="006627FA" w:rsidRPr="006627FA">
              <w:rPr>
                <w:rFonts w:ascii="Times New Roman" w:hAnsi="Times New Roman"/>
                <w:noProof/>
                <w:webHidden/>
              </w:rPr>
              <w:fldChar w:fldCharType="separate"/>
            </w:r>
            <w:r w:rsidR="006627FA" w:rsidRPr="006627FA">
              <w:rPr>
                <w:rFonts w:ascii="Times New Roman" w:hAnsi="Times New Roman"/>
                <w:noProof/>
                <w:webHidden/>
              </w:rPr>
              <w:t>7</w:t>
            </w:r>
            <w:r w:rsidR="006627FA" w:rsidRPr="006627FA">
              <w:rPr>
                <w:rFonts w:ascii="Times New Roman" w:hAnsi="Times New Roman"/>
                <w:noProof/>
                <w:webHidden/>
              </w:rPr>
              <w:fldChar w:fldCharType="end"/>
            </w:r>
          </w:hyperlink>
        </w:p>
        <w:p w14:paraId="254F140C" w14:textId="6F293A46"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492" w:history="1">
            <w:r w:rsidR="006627FA" w:rsidRPr="006627FA">
              <w:rPr>
                <w:rStyle w:val="Hyperlink"/>
                <w:rFonts w:ascii="Times New Roman" w:hAnsi="Times New Roman"/>
                <w:i w:val="0"/>
                <w:noProof/>
              </w:rPr>
              <w:t>1.</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Issue RFP</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_Toc112923492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7</w:t>
            </w:r>
            <w:r w:rsidR="006627FA" w:rsidRPr="006627FA">
              <w:rPr>
                <w:rFonts w:ascii="Times New Roman" w:hAnsi="Times New Roman"/>
                <w:i w:val="0"/>
                <w:noProof/>
                <w:webHidden/>
              </w:rPr>
              <w:fldChar w:fldCharType="end"/>
            </w:r>
          </w:hyperlink>
        </w:p>
        <w:p w14:paraId="65C0DC09" w14:textId="78B055C2"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493" w:history="1">
            <w:r w:rsidR="006627FA" w:rsidRPr="006627FA">
              <w:rPr>
                <w:rStyle w:val="Hyperlink"/>
                <w:rFonts w:ascii="Times New Roman" w:hAnsi="Times New Roman"/>
                <w:i w:val="0"/>
                <w:noProof/>
              </w:rPr>
              <w:t>2.</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Acknowledgement of Receipt Form</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_Toc112923493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8</w:t>
            </w:r>
            <w:r w:rsidR="006627FA" w:rsidRPr="006627FA">
              <w:rPr>
                <w:rFonts w:ascii="Times New Roman" w:hAnsi="Times New Roman"/>
                <w:i w:val="0"/>
                <w:noProof/>
                <w:webHidden/>
              </w:rPr>
              <w:fldChar w:fldCharType="end"/>
            </w:r>
          </w:hyperlink>
        </w:p>
        <w:p w14:paraId="32C630A5" w14:textId="60EA7090"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494" w:history="1">
            <w:r w:rsidR="006627FA" w:rsidRPr="006627FA">
              <w:rPr>
                <w:rStyle w:val="Hyperlink"/>
                <w:rFonts w:ascii="Times New Roman" w:hAnsi="Times New Roman"/>
                <w:i w:val="0"/>
                <w:noProof/>
              </w:rPr>
              <w:t>3.</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Pre-Proposal Conference</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_Toc112923494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8</w:t>
            </w:r>
            <w:r w:rsidR="006627FA" w:rsidRPr="006627FA">
              <w:rPr>
                <w:rFonts w:ascii="Times New Roman" w:hAnsi="Times New Roman"/>
                <w:i w:val="0"/>
                <w:noProof/>
                <w:webHidden/>
              </w:rPr>
              <w:fldChar w:fldCharType="end"/>
            </w:r>
          </w:hyperlink>
        </w:p>
        <w:p w14:paraId="7844E894" w14:textId="440F02FE"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495" w:history="1">
            <w:r w:rsidR="006627FA" w:rsidRPr="006627FA">
              <w:rPr>
                <w:rStyle w:val="Hyperlink"/>
                <w:rFonts w:ascii="Times New Roman" w:hAnsi="Times New Roman"/>
                <w:i w:val="0"/>
                <w:noProof/>
              </w:rPr>
              <w:t>4.</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Deadline to Submit Written Questions</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_Toc112923495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8</w:t>
            </w:r>
            <w:r w:rsidR="006627FA" w:rsidRPr="006627FA">
              <w:rPr>
                <w:rFonts w:ascii="Times New Roman" w:hAnsi="Times New Roman"/>
                <w:i w:val="0"/>
                <w:noProof/>
                <w:webHidden/>
              </w:rPr>
              <w:fldChar w:fldCharType="end"/>
            </w:r>
          </w:hyperlink>
        </w:p>
        <w:p w14:paraId="069B7047" w14:textId="6C890D8D"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496" w:history="1">
            <w:r w:rsidR="006627FA" w:rsidRPr="006627FA">
              <w:rPr>
                <w:rStyle w:val="Hyperlink"/>
                <w:rFonts w:ascii="Times New Roman" w:hAnsi="Times New Roman"/>
                <w:i w:val="0"/>
                <w:noProof/>
              </w:rPr>
              <w:t>5.</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Response to Written Questions</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_Toc112923496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8</w:t>
            </w:r>
            <w:r w:rsidR="006627FA" w:rsidRPr="006627FA">
              <w:rPr>
                <w:rFonts w:ascii="Times New Roman" w:hAnsi="Times New Roman"/>
                <w:i w:val="0"/>
                <w:noProof/>
                <w:webHidden/>
              </w:rPr>
              <w:fldChar w:fldCharType="end"/>
            </w:r>
          </w:hyperlink>
        </w:p>
        <w:p w14:paraId="142F06AC" w14:textId="028B42CC"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497" w:history="1">
            <w:r w:rsidR="006627FA" w:rsidRPr="006627FA">
              <w:rPr>
                <w:rStyle w:val="Hyperlink"/>
                <w:rFonts w:ascii="Times New Roman" w:hAnsi="Times New Roman"/>
                <w:i w:val="0"/>
                <w:noProof/>
              </w:rPr>
              <w:t>6.</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Submission of Proposal</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_Toc112923497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9</w:t>
            </w:r>
            <w:r w:rsidR="006627FA" w:rsidRPr="006627FA">
              <w:rPr>
                <w:rFonts w:ascii="Times New Roman" w:hAnsi="Times New Roman"/>
                <w:i w:val="0"/>
                <w:noProof/>
                <w:webHidden/>
              </w:rPr>
              <w:fldChar w:fldCharType="end"/>
            </w:r>
          </w:hyperlink>
        </w:p>
        <w:p w14:paraId="6B1FB4C5" w14:textId="60285DBC"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498" w:history="1">
            <w:r w:rsidR="006627FA" w:rsidRPr="006627FA">
              <w:rPr>
                <w:rStyle w:val="Hyperlink"/>
                <w:rFonts w:ascii="Times New Roman" w:hAnsi="Times New Roman"/>
                <w:i w:val="0"/>
                <w:noProof/>
              </w:rPr>
              <w:t>7.</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Proposal Evaluation</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_Toc112923498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9</w:t>
            </w:r>
            <w:r w:rsidR="006627FA" w:rsidRPr="006627FA">
              <w:rPr>
                <w:rFonts w:ascii="Times New Roman" w:hAnsi="Times New Roman"/>
                <w:i w:val="0"/>
                <w:noProof/>
                <w:webHidden/>
              </w:rPr>
              <w:fldChar w:fldCharType="end"/>
            </w:r>
          </w:hyperlink>
        </w:p>
        <w:p w14:paraId="3A66E3ED" w14:textId="4977A4E7"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499" w:history="1">
            <w:r w:rsidR="006627FA" w:rsidRPr="006627FA">
              <w:rPr>
                <w:rStyle w:val="Hyperlink"/>
                <w:rFonts w:ascii="Times New Roman" w:hAnsi="Times New Roman"/>
                <w:i w:val="0"/>
                <w:noProof/>
              </w:rPr>
              <w:t>8.</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Selection of Finalists</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_Toc112923499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10</w:t>
            </w:r>
            <w:r w:rsidR="006627FA" w:rsidRPr="006627FA">
              <w:rPr>
                <w:rFonts w:ascii="Times New Roman" w:hAnsi="Times New Roman"/>
                <w:i w:val="0"/>
                <w:noProof/>
                <w:webHidden/>
              </w:rPr>
              <w:fldChar w:fldCharType="end"/>
            </w:r>
          </w:hyperlink>
        </w:p>
        <w:p w14:paraId="1842C667" w14:textId="46D3C07F"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500" w:history="1">
            <w:r w:rsidR="006627FA" w:rsidRPr="006627FA">
              <w:rPr>
                <w:rStyle w:val="Hyperlink"/>
                <w:rFonts w:ascii="Times New Roman" w:hAnsi="Times New Roman"/>
                <w:i w:val="0"/>
                <w:noProof/>
              </w:rPr>
              <w:t>9.</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Oral Presentations</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_Toc112923500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10</w:t>
            </w:r>
            <w:r w:rsidR="006627FA" w:rsidRPr="006627FA">
              <w:rPr>
                <w:rFonts w:ascii="Times New Roman" w:hAnsi="Times New Roman"/>
                <w:i w:val="0"/>
                <w:noProof/>
                <w:webHidden/>
              </w:rPr>
              <w:fldChar w:fldCharType="end"/>
            </w:r>
          </w:hyperlink>
        </w:p>
        <w:p w14:paraId="54C225F3" w14:textId="326A4E40"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501" w:history="1">
            <w:r w:rsidR="006627FA" w:rsidRPr="006627FA">
              <w:rPr>
                <w:rStyle w:val="Hyperlink"/>
                <w:rFonts w:ascii="Times New Roman" w:hAnsi="Times New Roman"/>
                <w:i w:val="0"/>
                <w:noProof/>
              </w:rPr>
              <w:t>10.</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Best and Final Offers</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_Toc112923501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10</w:t>
            </w:r>
            <w:r w:rsidR="006627FA" w:rsidRPr="006627FA">
              <w:rPr>
                <w:rFonts w:ascii="Times New Roman" w:hAnsi="Times New Roman"/>
                <w:i w:val="0"/>
                <w:noProof/>
                <w:webHidden/>
              </w:rPr>
              <w:fldChar w:fldCharType="end"/>
            </w:r>
          </w:hyperlink>
        </w:p>
        <w:p w14:paraId="3736AE86" w14:textId="6A56D331"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502" w:history="1">
            <w:r w:rsidR="006627FA" w:rsidRPr="006627FA">
              <w:rPr>
                <w:rStyle w:val="Hyperlink"/>
                <w:rFonts w:ascii="Times New Roman" w:hAnsi="Times New Roman"/>
                <w:i w:val="0"/>
                <w:noProof/>
              </w:rPr>
              <w:t>11.</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Finalize Contractual Agreements</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_Toc112923502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10</w:t>
            </w:r>
            <w:r w:rsidR="006627FA" w:rsidRPr="006627FA">
              <w:rPr>
                <w:rFonts w:ascii="Times New Roman" w:hAnsi="Times New Roman"/>
                <w:i w:val="0"/>
                <w:noProof/>
                <w:webHidden/>
              </w:rPr>
              <w:fldChar w:fldCharType="end"/>
            </w:r>
          </w:hyperlink>
        </w:p>
        <w:p w14:paraId="47D21CF3" w14:textId="6C86DCD3"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503" w:history="1">
            <w:r w:rsidR="006627FA" w:rsidRPr="006627FA">
              <w:rPr>
                <w:rStyle w:val="Hyperlink"/>
                <w:rFonts w:ascii="Times New Roman" w:hAnsi="Times New Roman"/>
                <w:i w:val="0"/>
                <w:noProof/>
              </w:rPr>
              <w:t>12.</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Contract Awards</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_Toc112923503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11</w:t>
            </w:r>
            <w:r w:rsidR="006627FA" w:rsidRPr="006627FA">
              <w:rPr>
                <w:rFonts w:ascii="Times New Roman" w:hAnsi="Times New Roman"/>
                <w:i w:val="0"/>
                <w:noProof/>
                <w:webHidden/>
              </w:rPr>
              <w:fldChar w:fldCharType="end"/>
            </w:r>
          </w:hyperlink>
        </w:p>
        <w:p w14:paraId="62AD810C" w14:textId="2D4FD9ED"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504" w:history="1">
            <w:r w:rsidR="006627FA" w:rsidRPr="006627FA">
              <w:rPr>
                <w:rStyle w:val="Hyperlink"/>
                <w:rFonts w:ascii="Times New Roman" w:hAnsi="Times New Roman"/>
                <w:i w:val="0"/>
                <w:noProof/>
              </w:rPr>
              <w:t>13.</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Protest Deadline</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_Toc112923504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11</w:t>
            </w:r>
            <w:r w:rsidR="006627FA" w:rsidRPr="006627FA">
              <w:rPr>
                <w:rFonts w:ascii="Times New Roman" w:hAnsi="Times New Roman"/>
                <w:i w:val="0"/>
                <w:noProof/>
                <w:webHidden/>
              </w:rPr>
              <w:fldChar w:fldCharType="end"/>
            </w:r>
          </w:hyperlink>
        </w:p>
        <w:p w14:paraId="353CA358" w14:textId="165CF1B7" w:rsidR="006627FA" w:rsidRPr="006627FA" w:rsidRDefault="00000000">
          <w:pPr>
            <w:pStyle w:val="TOC2"/>
            <w:tabs>
              <w:tab w:val="left" w:pos="720"/>
              <w:tab w:val="right" w:leader="dot" w:pos="9350"/>
            </w:tabs>
            <w:rPr>
              <w:rFonts w:ascii="Times New Roman" w:eastAsiaTheme="minorEastAsia" w:hAnsi="Times New Roman"/>
              <w:smallCaps w:val="0"/>
              <w:noProof/>
              <w:sz w:val="22"/>
              <w:szCs w:val="22"/>
            </w:rPr>
          </w:pPr>
          <w:hyperlink w:anchor="_Toc112923505" w:history="1">
            <w:r w:rsidR="006627FA" w:rsidRPr="006627FA">
              <w:rPr>
                <w:rStyle w:val="Hyperlink"/>
                <w:rFonts w:ascii="Times New Roman" w:hAnsi="Times New Roman"/>
                <w:noProof/>
              </w:rPr>
              <w:t>C.</w:t>
            </w:r>
            <w:r w:rsidR="006627FA" w:rsidRPr="006627FA">
              <w:rPr>
                <w:rFonts w:ascii="Times New Roman" w:eastAsiaTheme="minorEastAsia" w:hAnsi="Times New Roman"/>
                <w:smallCaps w:val="0"/>
                <w:noProof/>
                <w:sz w:val="22"/>
                <w:szCs w:val="22"/>
              </w:rPr>
              <w:tab/>
            </w:r>
            <w:r w:rsidR="006627FA" w:rsidRPr="006627FA">
              <w:rPr>
                <w:rStyle w:val="Hyperlink"/>
                <w:rFonts w:ascii="Times New Roman" w:hAnsi="Times New Roman"/>
                <w:noProof/>
              </w:rPr>
              <w:t>GENERAL REQUIREMENTS</w:t>
            </w:r>
            <w:r w:rsidR="006627FA" w:rsidRPr="006627FA">
              <w:rPr>
                <w:rFonts w:ascii="Times New Roman" w:hAnsi="Times New Roman"/>
                <w:noProof/>
                <w:webHidden/>
              </w:rPr>
              <w:tab/>
            </w:r>
            <w:r w:rsidR="006627FA" w:rsidRPr="006627FA">
              <w:rPr>
                <w:rFonts w:ascii="Times New Roman" w:hAnsi="Times New Roman"/>
                <w:noProof/>
                <w:webHidden/>
              </w:rPr>
              <w:fldChar w:fldCharType="begin"/>
            </w:r>
            <w:r w:rsidR="006627FA" w:rsidRPr="006627FA">
              <w:rPr>
                <w:rFonts w:ascii="Times New Roman" w:hAnsi="Times New Roman"/>
                <w:noProof/>
                <w:webHidden/>
              </w:rPr>
              <w:instrText xml:space="preserve"> PAGEREF _Toc112923505 \h </w:instrText>
            </w:r>
            <w:r w:rsidR="006627FA" w:rsidRPr="006627FA">
              <w:rPr>
                <w:rFonts w:ascii="Times New Roman" w:hAnsi="Times New Roman"/>
                <w:noProof/>
                <w:webHidden/>
              </w:rPr>
            </w:r>
            <w:r w:rsidR="006627FA" w:rsidRPr="006627FA">
              <w:rPr>
                <w:rFonts w:ascii="Times New Roman" w:hAnsi="Times New Roman"/>
                <w:noProof/>
                <w:webHidden/>
              </w:rPr>
              <w:fldChar w:fldCharType="separate"/>
            </w:r>
            <w:r w:rsidR="006627FA" w:rsidRPr="006627FA">
              <w:rPr>
                <w:rFonts w:ascii="Times New Roman" w:hAnsi="Times New Roman"/>
                <w:noProof/>
                <w:webHidden/>
              </w:rPr>
              <w:t>11</w:t>
            </w:r>
            <w:r w:rsidR="006627FA" w:rsidRPr="006627FA">
              <w:rPr>
                <w:rFonts w:ascii="Times New Roman" w:hAnsi="Times New Roman"/>
                <w:noProof/>
                <w:webHidden/>
              </w:rPr>
              <w:fldChar w:fldCharType="end"/>
            </w:r>
          </w:hyperlink>
        </w:p>
        <w:p w14:paraId="725335B7" w14:textId="745657C3"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506" w:history="1">
            <w:r w:rsidR="006627FA" w:rsidRPr="006627FA">
              <w:rPr>
                <w:rStyle w:val="Hyperlink"/>
                <w:rFonts w:ascii="Times New Roman" w:hAnsi="Times New Roman"/>
                <w:i w:val="0"/>
                <w:noProof/>
              </w:rPr>
              <w:t>1.</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Acceptance of Conditions Governing the Procurement</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_Toc112923506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11</w:t>
            </w:r>
            <w:r w:rsidR="006627FA" w:rsidRPr="006627FA">
              <w:rPr>
                <w:rFonts w:ascii="Times New Roman" w:hAnsi="Times New Roman"/>
                <w:i w:val="0"/>
                <w:noProof/>
                <w:webHidden/>
              </w:rPr>
              <w:fldChar w:fldCharType="end"/>
            </w:r>
          </w:hyperlink>
        </w:p>
        <w:p w14:paraId="7D40AA02" w14:textId="7EF3A189"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507" w:history="1">
            <w:r w:rsidR="006627FA" w:rsidRPr="006627FA">
              <w:rPr>
                <w:rStyle w:val="Hyperlink"/>
                <w:rFonts w:ascii="Times New Roman" w:hAnsi="Times New Roman"/>
                <w:i w:val="0"/>
                <w:noProof/>
              </w:rPr>
              <w:t>2.</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Incurring Cost</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_Toc112923507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11</w:t>
            </w:r>
            <w:r w:rsidR="006627FA" w:rsidRPr="006627FA">
              <w:rPr>
                <w:rFonts w:ascii="Times New Roman" w:hAnsi="Times New Roman"/>
                <w:i w:val="0"/>
                <w:noProof/>
                <w:webHidden/>
              </w:rPr>
              <w:fldChar w:fldCharType="end"/>
            </w:r>
          </w:hyperlink>
        </w:p>
        <w:p w14:paraId="34C70ABC" w14:textId="16F39CDF"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508" w:history="1">
            <w:r w:rsidR="006627FA" w:rsidRPr="006627FA">
              <w:rPr>
                <w:rStyle w:val="Hyperlink"/>
                <w:rFonts w:ascii="Times New Roman" w:hAnsi="Times New Roman"/>
                <w:i w:val="0"/>
                <w:noProof/>
              </w:rPr>
              <w:t>3.</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Prime Contractor Responsibility</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_Toc112923508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12</w:t>
            </w:r>
            <w:r w:rsidR="006627FA" w:rsidRPr="006627FA">
              <w:rPr>
                <w:rFonts w:ascii="Times New Roman" w:hAnsi="Times New Roman"/>
                <w:i w:val="0"/>
                <w:noProof/>
                <w:webHidden/>
              </w:rPr>
              <w:fldChar w:fldCharType="end"/>
            </w:r>
          </w:hyperlink>
        </w:p>
        <w:p w14:paraId="52F39973" w14:textId="0C9DACAF"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509" w:history="1">
            <w:r w:rsidR="006627FA" w:rsidRPr="006627FA">
              <w:rPr>
                <w:rStyle w:val="Hyperlink"/>
                <w:rFonts w:ascii="Times New Roman" w:hAnsi="Times New Roman"/>
                <w:i w:val="0"/>
                <w:noProof/>
              </w:rPr>
              <w:t>4.</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Subcontractors/Consent</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_Toc112923509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12</w:t>
            </w:r>
            <w:r w:rsidR="006627FA" w:rsidRPr="006627FA">
              <w:rPr>
                <w:rFonts w:ascii="Times New Roman" w:hAnsi="Times New Roman"/>
                <w:i w:val="0"/>
                <w:noProof/>
                <w:webHidden/>
              </w:rPr>
              <w:fldChar w:fldCharType="end"/>
            </w:r>
          </w:hyperlink>
        </w:p>
        <w:p w14:paraId="6652B1BC" w14:textId="6B197585"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510" w:history="1">
            <w:r w:rsidR="006627FA" w:rsidRPr="006627FA">
              <w:rPr>
                <w:rStyle w:val="Hyperlink"/>
                <w:rFonts w:ascii="Times New Roman" w:hAnsi="Times New Roman"/>
                <w:i w:val="0"/>
                <w:noProof/>
              </w:rPr>
              <w:t>5.</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Amended Proposals</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_Toc112923510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12</w:t>
            </w:r>
            <w:r w:rsidR="006627FA" w:rsidRPr="006627FA">
              <w:rPr>
                <w:rFonts w:ascii="Times New Roman" w:hAnsi="Times New Roman"/>
                <w:i w:val="0"/>
                <w:noProof/>
                <w:webHidden/>
              </w:rPr>
              <w:fldChar w:fldCharType="end"/>
            </w:r>
          </w:hyperlink>
        </w:p>
        <w:p w14:paraId="0D7954CA" w14:textId="607A2A8D"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511" w:history="1">
            <w:r w:rsidR="006627FA" w:rsidRPr="006627FA">
              <w:rPr>
                <w:rStyle w:val="Hyperlink"/>
                <w:rFonts w:ascii="Times New Roman" w:hAnsi="Times New Roman"/>
                <w:i w:val="0"/>
                <w:noProof/>
              </w:rPr>
              <w:t>6.</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Offeror’s Rights to Withdraw Proposal</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_Toc112923511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12</w:t>
            </w:r>
            <w:r w:rsidR="006627FA" w:rsidRPr="006627FA">
              <w:rPr>
                <w:rFonts w:ascii="Times New Roman" w:hAnsi="Times New Roman"/>
                <w:i w:val="0"/>
                <w:noProof/>
                <w:webHidden/>
              </w:rPr>
              <w:fldChar w:fldCharType="end"/>
            </w:r>
          </w:hyperlink>
        </w:p>
        <w:p w14:paraId="02B6748C" w14:textId="2C6154B3"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512" w:history="1">
            <w:r w:rsidR="006627FA" w:rsidRPr="006627FA">
              <w:rPr>
                <w:rStyle w:val="Hyperlink"/>
                <w:rFonts w:ascii="Times New Roman" w:hAnsi="Times New Roman"/>
                <w:i w:val="0"/>
                <w:noProof/>
              </w:rPr>
              <w:t>7.</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Proposal Offer Firm</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_Toc112923512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12</w:t>
            </w:r>
            <w:r w:rsidR="006627FA" w:rsidRPr="006627FA">
              <w:rPr>
                <w:rFonts w:ascii="Times New Roman" w:hAnsi="Times New Roman"/>
                <w:i w:val="0"/>
                <w:noProof/>
                <w:webHidden/>
              </w:rPr>
              <w:fldChar w:fldCharType="end"/>
            </w:r>
          </w:hyperlink>
        </w:p>
        <w:p w14:paraId="2CA1C3F3" w14:textId="23AC5119"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513" w:history="1">
            <w:r w:rsidR="006627FA" w:rsidRPr="006627FA">
              <w:rPr>
                <w:rStyle w:val="Hyperlink"/>
                <w:rFonts w:ascii="Times New Roman" w:hAnsi="Times New Roman"/>
                <w:i w:val="0"/>
                <w:noProof/>
              </w:rPr>
              <w:t>8.</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Disclosure of Proposal Contents</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_Toc112923513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12</w:t>
            </w:r>
            <w:r w:rsidR="006627FA" w:rsidRPr="006627FA">
              <w:rPr>
                <w:rFonts w:ascii="Times New Roman" w:hAnsi="Times New Roman"/>
                <w:i w:val="0"/>
                <w:noProof/>
                <w:webHidden/>
              </w:rPr>
              <w:fldChar w:fldCharType="end"/>
            </w:r>
          </w:hyperlink>
        </w:p>
        <w:p w14:paraId="54E717BF" w14:textId="448802B2"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514" w:history="1">
            <w:r w:rsidR="006627FA" w:rsidRPr="006627FA">
              <w:rPr>
                <w:rStyle w:val="Hyperlink"/>
                <w:rFonts w:ascii="Times New Roman" w:hAnsi="Times New Roman"/>
                <w:i w:val="0"/>
                <w:noProof/>
              </w:rPr>
              <w:t>9.</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No Obligation</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_Toc112923514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13</w:t>
            </w:r>
            <w:r w:rsidR="006627FA" w:rsidRPr="006627FA">
              <w:rPr>
                <w:rFonts w:ascii="Times New Roman" w:hAnsi="Times New Roman"/>
                <w:i w:val="0"/>
                <w:noProof/>
                <w:webHidden/>
              </w:rPr>
              <w:fldChar w:fldCharType="end"/>
            </w:r>
          </w:hyperlink>
        </w:p>
        <w:p w14:paraId="4086DC65" w14:textId="62A6FC7E"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515" w:history="1">
            <w:r w:rsidR="006627FA" w:rsidRPr="006627FA">
              <w:rPr>
                <w:rStyle w:val="Hyperlink"/>
                <w:rFonts w:ascii="Times New Roman" w:hAnsi="Times New Roman"/>
                <w:i w:val="0"/>
                <w:noProof/>
              </w:rPr>
              <w:t>10.</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Termination</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_Toc112923515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13</w:t>
            </w:r>
            <w:r w:rsidR="006627FA" w:rsidRPr="006627FA">
              <w:rPr>
                <w:rFonts w:ascii="Times New Roman" w:hAnsi="Times New Roman"/>
                <w:i w:val="0"/>
                <w:noProof/>
                <w:webHidden/>
              </w:rPr>
              <w:fldChar w:fldCharType="end"/>
            </w:r>
          </w:hyperlink>
        </w:p>
        <w:p w14:paraId="10C1D8A6" w14:textId="49081ECA"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516" w:history="1">
            <w:r w:rsidR="006627FA" w:rsidRPr="006627FA">
              <w:rPr>
                <w:rStyle w:val="Hyperlink"/>
                <w:rFonts w:ascii="Times New Roman" w:hAnsi="Times New Roman"/>
                <w:i w:val="0"/>
                <w:noProof/>
              </w:rPr>
              <w:t>11.</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Sufficient Appropriation</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_Toc112923516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13</w:t>
            </w:r>
            <w:r w:rsidR="006627FA" w:rsidRPr="006627FA">
              <w:rPr>
                <w:rFonts w:ascii="Times New Roman" w:hAnsi="Times New Roman"/>
                <w:i w:val="0"/>
                <w:noProof/>
                <w:webHidden/>
              </w:rPr>
              <w:fldChar w:fldCharType="end"/>
            </w:r>
          </w:hyperlink>
        </w:p>
        <w:p w14:paraId="77A1167E" w14:textId="6FD07844"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517" w:history="1">
            <w:r w:rsidR="006627FA" w:rsidRPr="006627FA">
              <w:rPr>
                <w:rStyle w:val="Hyperlink"/>
                <w:rFonts w:ascii="Times New Roman" w:hAnsi="Times New Roman"/>
                <w:i w:val="0"/>
                <w:noProof/>
              </w:rPr>
              <w:t>12.</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Legal Review</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_Toc112923517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13</w:t>
            </w:r>
            <w:r w:rsidR="006627FA" w:rsidRPr="006627FA">
              <w:rPr>
                <w:rFonts w:ascii="Times New Roman" w:hAnsi="Times New Roman"/>
                <w:i w:val="0"/>
                <w:noProof/>
                <w:webHidden/>
              </w:rPr>
              <w:fldChar w:fldCharType="end"/>
            </w:r>
          </w:hyperlink>
        </w:p>
        <w:p w14:paraId="79E8D6D5" w14:textId="7EFACBC4"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518" w:history="1">
            <w:r w:rsidR="006627FA" w:rsidRPr="006627FA">
              <w:rPr>
                <w:rStyle w:val="Hyperlink"/>
                <w:rFonts w:ascii="Times New Roman" w:hAnsi="Times New Roman"/>
                <w:i w:val="0"/>
                <w:noProof/>
              </w:rPr>
              <w:t>13.</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Governing Law</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_Toc112923518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13</w:t>
            </w:r>
            <w:r w:rsidR="006627FA" w:rsidRPr="006627FA">
              <w:rPr>
                <w:rFonts w:ascii="Times New Roman" w:hAnsi="Times New Roman"/>
                <w:i w:val="0"/>
                <w:noProof/>
                <w:webHidden/>
              </w:rPr>
              <w:fldChar w:fldCharType="end"/>
            </w:r>
          </w:hyperlink>
        </w:p>
        <w:p w14:paraId="74869B58" w14:textId="6FD62DD6"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519" w:history="1">
            <w:r w:rsidR="006627FA" w:rsidRPr="006627FA">
              <w:rPr>
                <w:rStyle w:val="Hyperlink"/>
                <w:rFonts w:ascii="Times New Roman" w:hAnsi="Times New Roman"/>
                <w:i w:val="0"/>
                <w:noProof/>
              </w:rPr>
              <w:t>14.</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Basis for Proposal</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_Toc112923519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13</w:t>
            </w:r>
            <w:r w:rsidR="006627FA" w:rsidRPr="006627FA">
              <w:rPr>
                <w:rFonts w:ascii="Times New Roman" w:hAnsi="Times New Roman"/>
                <w:i w:val="0"/>
                <w:noProof/>
                <w:webHidden/>
              </w:rPr>
              <w:fldChar w:fldCharType="end"/>
            </w:r>
          </w:hyperlink>
        </w:p>
        <w:p w14:paraId="6B026372" w14:textId="606B6CB3"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520" w:history="1">
            <w:r w:rsidR="006627FA" w:rsidRPr="006627FA">
              <w:rPr>
                <w:rStyle w:val="Hyperlink"/>
                <w:rFonts w:ascii="Times New Roman" w:hAnsi="Times New Roman"/>
                <w:i w:val="0"/>
                <w:noProof/>
              </w:rPr>
              <w:t>15.</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Contract Terms and Conditions</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_Toc112923520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14</w:t>
            </w:r>
            <w:r w:rsidR="006627FA" w:rsidRPr="006627FA">
              <w:rPr>
                <w:rFonts w:ascii="Times New Roman" w:hAnsi="Times New Roman"/>
                <w:i w:val="0"/>
                <w:noProof/>
                <w:webHidden/>
              </w:rPr>
              <w:fldChar w:fldCharType="end"/>
            </w:r>
          </w:hyperlink>
        </w:p>
        <w:p w14:paraId="55ADFC95" w14:textId="2AC125A5"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521" w:history="1">
            <w:r w:rsidR="006627FA" w:rsidRPr="006627FA">
              <w:rPr>
                <w:rStyle w:val="Hyperlink"/>
                <w:rFonts w:ascii="Times New Roman" w:hAnsi="Times New Roman"/>
                <w:i w:val="0"/>
                <w:noProof/>
              </w:rPr>
              <w:t>16.</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Offeror’s Terms and Conditions</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_Toc112923521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14</w:t>
            </w:r>
            <w:r w:rsidR="006627FA" w:rsidRPr="006627FA">
              <w:rPr>
                <w:rFonts w:ascii="Times New Roman" w:hAnsi="Times New Roman"/>
                <w:i w:val="0"/>
                <w:noProof/>
                <w:webHidden/>
              </w:rPr>
              <w:fldChar w:fldCharType="end"/>
            </w:r>
          </w:hyperlink>
        </w:p>
        <w:p w14:paraId="0EBFB6D3" w14:textId="510A3C4F"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522" w:history="1">
            <w:r w:rsidR="006627FA" w:rsidRPr="006627FA">
              <w:rPr>
                <w:rStyle w:val="Hyperlink"/>
                <w:rFonts w:ascii="Times New Roman" w:hAnsi="Times New Roman"/>
                <w:i w:val="0"/>
                <w:noProof/>
              </w:rPr>
              <w:t>17.</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Contract Deviations</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_Toc112923522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14</w:t>
            </w:r>
            <w:r w:rsidR="006627FA" w:rsidRPr="006627FA">
              <w:rPr>
                <w:rFonts w:ascii="Times New Roman" w:hAnsi="Times New Roman"/>
                <w:i w:val="0"/>
                <w:noProof/>
                <w:webHidden/>
              </w:rPr>
              <w:fldChar w:fldCharType="end"/>
            </w:r>
          </w:hyperlink>
        </w:p>
        <w:p w14:paraId="6BD57632" w14:textId="32CBB6AB"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523" w:history="1">
            <w:r w:rsidR="006627FA" w:rsidRPr="006627FA">
              <w:rPr>
                <w:rStyle w:val="Hyperlink"/>
                <w:rFonts w:ascii="Times New Roman" w:hAnsi="Times New Roman"/>
                <w:i w:val="0"/>
                <w:noProof/>
              </w:rPr>
              <w:t>18.</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Offeror Qualifications</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_Toc112923523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15</w:t>
            </w:r>
            <w:r w:rsidR="006627FA" w:rsidRPr="006627FA">
              <w:rPr>
                <w:rFonts w:ascii="Times New Roman" w:hAnsi="Times New Roman"/>
                <w:i w:val="0"/>
                <w:noProof/>
                <w:webHidden/>
              </w:rPr>
              <w:fldChar w:fldCharType="end"/>
            </w:r>
          </w:hyperlink>
        </w:p>
        <w:p w14:paraId="7724492F" w14:textId="6DAEA113"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524" w:history="1">
            <w:r w:rsidR="006627FA" w:rsidRPr="006627FA">
              <w:rPr>
                <w:rStyle w:val="Hyperlink"/>
                <w:rFonts w:ascii="Times New Roman" w:hAnsi="Times New Roman"/>
                <w:i w:val="0"/>
                <w:noProof/>
              </w:rPr>
              <w:t>19.</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Right to Waive Minor Irregularities</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_Toc112923524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15</w:t>
            </w:r>
            <w:r w:rsidR="006627FA" w:rsidRPr="006627FA">
              <w:rPr>
                <w:rFonts w:ascii="Times New Roman" w:hAnsi="Times New Roman"/>
                <w:i w:val="0"/>
                <w:noProof/>
                <w:webHidden/>
              </w:rPr>
              <w:fldChar w:fldCharType="end"/>
            </w:r>
          </w:hyperlink>
        </w:p>
        <w:p w14:paraId="46187501" w14:textId="1CA2B343"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525" w:history="1">
            <w:r w:rsidR="006627FA" w:rsidRPr="006627FA">
              <w:rPr>
                <w:rStyle w:val="Hyperlink"/>
                <w:rFonts w:ascii="Times New Roman" w:hAnsi="Times New Roman"/>
                <w:i w:val="0"/>
                <w:noProof/>
              </w:rPr>
              <w:t>20.</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Change in Contractor Representatives</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_Toc112923525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15</w:t>
            </w:r>
            <w:r w:rsidR="006627FA" w:rsidRPr="006627FA">
              <w:rPr>
                <w:rFonts w:ascii="Times New Roman" w:hAnsi="Times New Roman"/>
                <w:i w:val="0"/>
                <w:noProof/>
                <w:webHidden/>
              </w:rPr>
              <w:fldChar w:fldCharType="end"/>
            </w:r>
          </w:hyperlink>
        </w:p>
        <w:p w14:paraId="334D749E" w14:textId="3E4A18D7"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526" w:history="1">
            <w:r w:rsidR="006627FA" w:rsidRPr="006627FA">
              <w:rPr>
                <w:rStyle w:val="Hyperlink"/>
                <w:rFonts w:ascii="Times New Roman" w:hAnsi="Times New Roman"/>
                <w:i w:val="0"/>
                <w:noProof/>
              </w:rPr>
              <w:t>21.</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Notice of Penalties</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_Toc112923526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15</w:t>
            </w:r>
            <w:r w:rsidR="006627FA" w:rsidRPr="006627FA">
              <w:rPr>
                <w:rFonts w:ascii="Times New Roman" w:hAnsi="Times New Roman"/>
                <w:i w:val="0"/>
                <w:noProof/>
                <w:webHidden/>
              </w:rPr>
              <w:fldChar w:fldCharType="end"/>
            </w:r>
          </w:hyperlink>
        </w:p>
        <w:p w14:paraId="3D7F8F4A" w14:textId="6DD5A770"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527" w:history="1">
            <w:r w:rsidR="006627FA" w:rsidRPr="006627FA">
              <w:rPr>
                <w:rStyle w:val="Hyperlink"/>
                <w:rFonts w:ascii="Times New Roman" w:hAnsi="Times New Roman"/>
                <w:i w:val="0"/>
                <w:noProof/>
              </w:rPr>
              <w:t>22.</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Agency Rights</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_Toc112923527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15</w:t>
            </w:r>
            <w:r w:rsidR="006627FA" w:rsidRPr="006627FA">
              <w:rPr>
                <w:rFonts w:ascii="Times New Roman" w:hAnsi="Times New Roman"/>
                <w:i w:val="0"/>
                <w:noProof/>
                <w:webHidden/>
              </w:rPr>
              <w:fldChar w:fldCharType="end"/>
            </w:r>
          </w:hyperlink>
        </w:p>
        <w:p w14:paraId="61A8E512" w14:textId="2FACDE22"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528" w:history="1">
            <w:r w:rsidR="006627FA" w:rsidRPr="006627FA">
              <w:rPr>
                <w:rStyle w:val="Hyperlink"/>
                <w:rFonts w:ascii="Times New Roman" w:hAnsi="Times New Roman"/>
                <w:i w:val="0"/>
                <w:noProof/>
              </w:rPr>
              <w:t>23.</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Right to Publish</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_Toc112923528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15</w:t>
            </w:r>
            <w:r w:rsidR="006627FA" w:rsidRPr="006627FA">
              <w:rPr>
                <w:rFonts w:ascii="Times New Roman" w:hAnsi="Times New Roman"/>
                <w:i w:val="0"/>
                <w:noProof/>
                <w:webHidden/>
              </w:rPr>
              <w:fldChar w:fldCharType="end"/>
            </w:r>
          </w:hyperlink>
        </w:p>
        <w:p w14:paraId="2768BF8E" w14:textId="2566AF65"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529" w:history="1">
            <w:r w:rsidR="006627FA" w:rsidRPr="006627FA">
              <w:rPr>
                <w:rStyle w:val="Hyperlink"/>
                <w:rFonts w:ascii="Times New Roman" w:hAnsi="Times New Roman"/>
                <w:i w:val="0"/>
                <w:noProof/>
              </w:rPr>
              <w:t>24.</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Ownership of Proposals</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_Toc112923529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15</w:t>
            </w:r>
            <w:r w:rsidR="006627FA" w:rsidRPr="006627FA">
              <w:rPr>
                <w:rFonts w:ascii="Times New Roman" w:hAnsi="Times New Roman"/>
                <w:i w:val="0"/>
                <w:noProof/>
                <w:webHidden/>
              </w:rPr>
              <w:fldChar w:fldCharType="end"/>
            </w:r>
          </w:hyperlink>
        </w:p>
        <w:p w14:paraId="78896028" w14:textId="4D07233F"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530" w:history="1">
            <w:r w:rsidR="006627FA" w:rsidRPr="006627FA">
              <w:rPr>
                <w:rStyle w:val="Hyperlink"/>
                <w:rFonts w:ascii="Times New Roman" w:hAnsi="Times New Roman"/>
                <w:i w:val="0"/>
                <w:noProof/>
              </w:rPr>
              <w:t>25.</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Confidentiality</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_Toc112923530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16</w:t>
            </w:r>
            <w:r w:rsidR="006627FA" w:rsidRPr="006627FA">
              <w:rPr>
                <w:rFonts w:ascii="Times New Roman" w:hAnsi="Times New Roman"/>
                <w:i w:val="0"/>
                <w:noProof/>
                <w:webHidden/>
              </w:rPr>
              <w:fldChar w:fldCharType="end"/>
            </w:r>
          </w:hyperlink>
        </w:p>
        <w:p w14:paraId="493AD9DD" w14:textId="43AE4BC4"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531" w:history="1">
            <w:r w:rsidR="006627FA" w:rsidRPr="006627FA">
              <w:rPr>
                <w:rStyle w:val="Hyperlink"/>
                <w:rFonts w:ascii="Times New Roman" w:hAnsi="Times New Roman"/>
                <w:i w:val="0"/>
                <w:noProof/>
              </w:rPr>
              <w:t>26.</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Electronic mail address required</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_Toc112923531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16</w:t>
            </w:r>
            <w:r w:rsidR="006627FA" w:rsidRPr="006627FA">
              <w:rPr>
                <w:rFonts w:ascii="Times New Roman" w:hAnsi="Times New Roman"/>
                <w:i w:val="0"/>
                <w:noProof/>
                <w:webHidden/>
              </w:rPr>
              <w:fldChar w:fldCharType="end"/>
            </w:r>
          </w:hyperlink>
        </w:p>
        <w:p w14:paraId="71C4CC86" w14:textId="4975A056"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532" w:history="1">
            <w:r w:rsidR="006627FA" w:rsidRPr="006627FA">
              <w:rPr>
                <w:rStyle w:val="Hyperlink"/>
                <w:rFonts w:ascii="Times New Roman" w:hAnsi="Times New Roman"/>
                <w:i w:val="0"/>
                <w:noProof/>
              </w:rPr>
              <w:t>27.</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Use of Electronic Versions of this RFP</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_Toc112923532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16</w:t>
            </w:r>
            <w:r w:rsidR="006627FA" w:rsidRPr="006627FA">
              <w:rPr>
                <w:rFonts w:ascii="Times New Roman" w:hAnsi="Times New Roman"/>
                <w:i w:val="0"/>
                <w:noProof/>
                <w:webHidden/>
              </w:rPr>
              <w:fldChar w:fldCharType="end"/>
            </w:r>
          </w:hyperlink>
        </w:p>
        <w:p w14:paraId="25E71755" w14:textId="316A5448"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533" w:history="1">
            <w:r w:rsidR="006627FA" w:rsidRPr="006627FA">
              <w:rPr>
                <w:rStyle w:val="Hyperlink"/>
                <w:rFonts w:ascii="Times New Roman" w:hAnsi="Times New Roman"/>
                <w:i w:val="0"/>
                <w:noProof/>
              </w:rPr>
              <w:t>28.</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New Mexico Employees Health Coverage</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_Toc112923533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16</w:t>
            </w:r>
            <w:r w:rsidR="006627FA" w:rsidRPr="006627FA">
              <w:rPr>
                <w:rFonts w:ascii="Times New Roman" w:hAnsi="Times New Roman"/>
                <w:i w:val="0"/>
                <w:noProof/>
                <w:webHidden/>
              </w:rPr>
              <w:fldChar w:fldCharType="end"/>
            </w:r>
          </w:hyperlink>
        </w:p>
        <w:p w14:paraId="2D76EC06" w14:textId="67968978"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534" w:history="1">
            <w:r w:rsidR="006627FA" w:rsidRPr="006627FA">
              <w:rPr>
                <w:rStyle w:val="Hyperlink"/>
                <w:rFonts w:ascii="Times New Roman" w:hAnsi="Times New Roman"/>
                <w:i w:val="0"/>
                <w:noProof/>
              </w:rPr>
              <w:t>29.</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Campaign Contribution Disclosure Form</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_Toc112923534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17</w:t>
            </w:r>
            <w:r w:rsidR="006627FA" w:rsidRPr="006627FA">
              <w:rPr>
                <w:rFonts w:ascii="Times New Roman" w:hAnsi="Times New Roman"/>
                <w:i w:val="0"/>
                <w:noProof/>
                <w:webHidden/>
              </w:rPr>
              <w:fldChar w:fldCharType="end"/>
            </w:r>
          </w:hyperlink>
        </w:p>
        <w:p w14:paraId="46497B58" w14:textId="403092AC"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535" w:history="1">
            <w:r w:rsidR="006627FA" w:rsidRPr="006627FA">
              <w:rPr>
                <w:rStyle w:val="Hyperlink"/>
                <w:rFonts w:ascii="Times New Roman" w:hAnsi="Times New Roman"/>
                <w:i w:val="0"/>
                <w:noProof/>
              </w:rPr>
              <w:t>30.</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Letter of Transmittal</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_Toc112923535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17</w:t>
            </w:r>
            <w:r w:rsidR="006627FA" w:rsidRPr="006627FA">
              <w:rPr>
                <w:rFonts w:ascii="Times New Roman" w:hAnsi="Times New Roman"/>
                <w:i w:val="0"/>
                <w:noProof/>
                <w:webHidden/>
              </w:rPr>
              <w:fldChar w:fldCharType="end"/>
            </w:r>
          </w:hyperlink>
        </w:p>
        <w:p w14:paraId="0C0DBEA8" w14:textId="285F5C41"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536" w:history="1">
            <w:r w:rsidR="006627FA" w:rsidRPr="006627FA">
              <w:rPr>
                <w:rStyle w:val="Hyperlink"/>
                <w:rFonts w:ascii="Times New Roman" w:hAnsi="Times New Roman"/>
                <w:i w:val="0"/>
                <w:noProof/>
              </w:rPr>
              <w:t>31.</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Disclosure Regarding Responsibility</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_Toc112923536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17</w:t>
            </w:r>
            <w:r w:rsidR="006627FA" w:rsidRPr="006627FA">
              <w:rPr>
                <w:rFonts w:ascii="Times New Roman" w:hAnsi="Times New Roman"/>
                <w:i w:val="0"/>
                <w:noProof/>
                <w:webHidden/>
              </w:rPr>
              <w:fldChar w:fldCharType="end"/>
            </w:r>
          </w:hyperlink>
        </w:p>
        <w:p w14:paraId="0657E4CA" w14:textId="0D54151B"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537" w:history="1">
            <w:r w:rsidR="006627FA" w:rsidRPr="006627FA">
              <w:rPr>
                <w:rStyle w:val="Hyperlink"/>
                <w:rFonts w:ascii="Times New Roman" w:hAnsi="Times New Roman"/>
                <w:i w:val="0"/>
                <w:noProof/>
              </w:rPr>
              <w:t>32.</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New Mexico/Native American Resident Preferences</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_Toc112923537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19</w:t>
            </w:r>
            <w:r w:rsidR="006627FA" w:rsidRPr="006627FA">
              <w:rPr>
                <w:rFonts w:ascii="Times New Roman" w:hAnsi="Times New Roman"/>
                <w:i w:val="0"/>
                <w:noProof/>
                <w:webHidden/>
              </w:rPr>
              <w:fldChar w:fldCharType="end"/>
            </w:r>
          </w:hyperlink>
        </w:p>
        <w:p w14:paraId="74F0BDDF" w14:textId="18D97FF2" w:rsidR="006627FA" w:rsidRPr="006627FA" w:rsidRDefault="00000000">
          <w:pPr>
            <w:pStyle w:val="TOC1"/>
            <w:tabs>
              <w:tab w:val="right" w:leader="dot" w:pos="9350"/>
            </w:tabs>
            <w:rPr>
              <w:rFonts w:ascii="Times New Roman" w:eastAsiaTheme="minorEastAsia" w:hAnsi="Times New Roman"/>
              <w:b w:val="0"/>
              <w:bCs w:val="0"/>
              <w:caps w:val="0"/>
              <w:noProof/>
              <w:sz w:val="22"/>
              <w:szCs w:val="22"/>
            </w:rPr>
          </w:pPr>
          <w:hyperlink w:anchor="_Toc112923538" w:history="1">
            <w:r w:rsidR="006627FA" w:rsidRPr="006627FA">
              <w:rPr>
                <w:rStyle w:val="Hyperlink"/>
                <w:rFonts w:ascii="Times New Roman" w:hAnsi="Times New Roman"/>
                <w:noProof/>
              </w:rPr>
              <w:t>III. RESPONSE FORMAT AND ORGANIZATION</w:t>
            </w:r>
            <w:r w:rsidR="006627FA" w:rsidRPr="006627FA">
              <w:rPr>
                <w:rFonts w:ascii="Times New Roman" w:hAnsi="Times New Roman"/>
                <w:noProof/>
                <w:webHidden/>
              </w:rPr>
              <w:tab/>
            </w:r>
            <w:r w:rsidR="006627FA" w:rsidRPr="006627FA">
              <w:rPr>
                <w:rFonts w:ascii="Times New Roman" w:hAnsi="Times New Roman"/>
                <w:noProof/>
                <w:webHidden/>
              </w:rPr>
              <w:fldChar w:fldCharType="begin"/>
            </w:r>
            <w:r w:rsidR="006627FA" w:rsidRPr="006627FA">
              <w:rPr>
                <w:rFonts w:ascii="Times New Roman" w:hAnsi="Times New Roman"/>
                <w:noProof/>
                <w:webHidden/>
              </w:rPr>
              <w:instrText xml:space="preserve"> PAGEREF _Toc112923538 \h </w:instrText>
            </w:r>
            <w:r w:rsidR="006627FA" w:rsidRPr="006627FA">
              <w:rPr>
                <w:rFonts w:ascii="Times New Roman" w:hAnsi="Times New Roman"/>
                <w:noProof/>
                <w:webHidden/>
              </w:rPr>
            </w:r>
            <w:r w:rsidR="006627FA" w:rsidRPr="006627FA">
              <w:rPr>
                <w:rFonts w:ascii="Times New Roman" w:hAnsi="Times New Roman"/>
                <w:noProof/>
                <w:webHidden/>
              </w:rPr>
              <w:fldChar w:fldCharType="separate"/>
            </w:r>
            <w:r w:rsidR="006627FA" w:rsidRPr="006627FA">
              <w:rPr>
                <w:rFonts w:ascii="Times New Roman" w:hAnsi="Times New Roman"/>
                <w:noProof/>
                <w:webHidden/>
              </w:rPr>
              <w:t>20</w:t>
            </w:r>
            <w:r w:rsidR="006627FA" w:rsidRPr="006627FA">
              <w:rPr>
                <w:rFonts w:ascii="Times New Roman" w:hAnsi="Times New Roman"/>
                <w:noProof/>
                <w:webHidden/>
              </w:rPr>
              <w:fldChar w:fldCharType="end"/>
            </w:r>
          </w:hyperlink>
        </w:p>
        <w:p w14:paraId="52B0FF75" w14:textId="039EE66D" w:rsidR="006627FA" w:rsidRPr="006627FA" w:rsidRDefault="00000000">
          <w:pPr>
            <w:pStyle w:val="TOC2"/>
            <w:tabs>
              <w:tab w:val="left" w:pos="720"/>
              <w:tab w:val="right" w:leader="dot" w:pos="9350"/>
            </w:tabs>
            <w:rPr>
              <w:rFonts w:ascii="Times New Roman" w:eastAsiaTheme="minorEastAsia" w:hAnsi="Times New Roman"/>
              <w:smallCaps w:val="0"/>
              <w:noProof/>
              <w:sz w:val="22"/>
              <w:szCs w:val="22"/>
            </w:rPr>
          </w:pPr>
          <w:hyperlink w:anchor="_Toc112923539" w:history="1">
            <w:r w:rsidR="006627FA" w:rsidRPr="006627FA">
              <w:rPr>
                <w:rStyle w:val="Hyperlink"/>
                <w:rFonts w:ascii="Times New Roman" w:hAnsi="Times New Roman"/>
                <w:noProof/>
              </w:rPr>
              <w:t>A.</w:t>
            </w:r>
            <w:r w:rsidR="006627FA" w:rsidRPr="006627FA">
              <w:rPr>
                <w:rFonts w:ascii="Times New Roman" w:eastAsiaTheme="minorEastAsia" w:hAnsi="Times New Roman"/>
                <w:smallCaps w:val="0"/>
                <w:noProof/>
                <w:sz w:val="22"/>
                <w:szCs w:val="22"/>
              </w:rPr>
              <w:tab/>
            </w:r>
            <w:r w:rsidR="006627FA" w:rsidRPr="006627FA">
              <w:rPr>
                <w:rStyle w:val="Hyperlink"/>
                <w:rFonts w:ascii="Times New Roman" w:hAnsi="Times New Roman"/>
                <w:noProof/>
              </w:rPr>
              <w:t>NUMBER OF RESPONSES</w:t>
            </w:r>
            <w:r w:rsidR="006627FA" w:rsidRPr="006627FA">
              <w:rPr>
                <w:rFonts w:ascii="Times New Roman" w:hAnsi="Times New Roman"/>
                <w:noProof/>
                <w:webHidden/>
              </w:rPr>
              <w:tab/>
            </w:r>
            <w:r w:rsidR="006627FA" w:rsidRPr="006627FA">
              <w:rPr>
                <w:rFonts w:ascii="Times New Roman" w:hAnsi="Times New Roman"/>
                <w:noProof/>
                <w:webHidden/>
              </w:rPr>
              <w:fldChar w:fldCharType="begin"/>
            </w:r>
            <w:r w:rsidR="006627FA" w:rsidRPr="006627FA">
              <w:rPr>
                <w:rFonts w:ascii="Times New Roman" w:hAnsi="Times New Roman"/>
                <w:noProof/>
                <w:webHidden/>
              </w:rPr>
              <w:instrText xml:space="preserve"> PAGEREF _Toc112923539 \h </w:instrText>
            </w:r>
            <w:r w:rsidR="006627FA" w:rsidRPr="006627FA">
              <w:rPr>
                <w:rFonts w:ascii="Times New Roman" w:hAnsi="Times New Roman"/>
                <w:noProof/>
                <w:webHidden/>
              </w:rPr>
            </w:r>
            <w:r w:rsidR="006627FA" w:rsidRPr="006627FA">
              <w:rPr>
                <w:rFonts w:ascii="Times New Roman" w:hAnsi="Times New Roman"/>
                <w:noProof/>
                <w:webHidden/>
              </w:rPr>
              <w:fldChar w:fldCharType="separate"/>
            </w:r>
            <w:r w:rsidR="006627FA" w:rsidRPr="006627FA">
              <w:rPr>
                <w:rFonts w:ascii="Times New Roman" w:hAnsi="Times New Roman"/>
                <w:noProof/>
                <w:webHidden/>
              </w:rPr>
              <w:t>20</w:t>
            </w:r>
            <w:r w:rsidR="006627FA" w:rsidRPr="006627FA">
              <w:rPr>
                <w:rFonts w:ascii="Times New Roman" w:hAnsi="Times New Roman"/>
                <w:noProof/>
                <w:webHidden/>
              </w:rPr>
              <w:fldChar w:fldCharType="end"/>
            </w:r>
          </w:hyperlink>
        </w:p>
        <w:p w14:paraId="6B4517A0" w14:textId="098F2E8E" w:rsidR="006627FA" w:rsidRPr="006627FA" w:rsidRDefault="00000000">
          <w:pPr>
            <w:pStyle w:val="TOC2"/>
            <w:tabs>
              <w:tab w:val="left" w:pos="720"/>
              <w:tab w:val="right" w:leader="dot" w:pos="9350"/>
            </w:tabs>
            <w:rPr>
              <w:rFonts w:ascii="Times New Roman" w:eastAsiaTheme="minorEastAsia" w:hAnsi="Times New Roman"/>
              <w:smallCaps w:val="0"/>
              <w:noProof/>
              <w:sz w:val="22"/>
              <w:szCs w:val="22"/>
            </w:rPr>
          </w:pPr>
          <w:hyperlink w:anchor="_Toc112923540" w:history="1">
            <w:r w:rsidR="006627FA" w:rsidRPr="006627FA">
              <w:rPr>
                <w:rStyle w:val="Hyperlink"/>
                <w:rFonts w:ascii="Times New Roman" w:hAnsi="Times New Roman"/>
                <w:noProof/>
              </w:rPr>
              <w:t>B.</w:t>
            </w:r>
            <w:r w:rsidR="006627FA" w:rsidRPr="006627FA">
              <w:rPr>
                <w:rFonts w:ascii="Times New Roman" w:eastAsiaTheme="minorEastAsia" w:hAnsi="Times New Roman"/>
                <w:smallCaps w:val="0"/>
                <w:noProof/>
                <w:sz w:val="22"/>
                <w:szCs w:val="22"/>
              </w:rPr>
              <w:tab/>
            </w:r>
            <w:r w:rsidR="006627FA" w:rsidRPr="006627FA">
              <w:rPr>
                <w:rStyle w:val="Hyperlink"/>
                <w:rFonts w:ascii="Times New Roman" w:hAnsi="Times New Roman"/>
                <w:noProof/>
              </w:rPr>
              <w:t>NUMBER OF COPIES</w:t>
            </w:r>
            <w:r w:rsidR="006627FA" w:rsidRPr="006627FA">
              <w:rPr>
                <w:rFonts w:ascii="Times New Roman" w:hAnsi="Times New Roman"/>
                <w:noProof/>
                <w:webHidden/>
              </w:rPr>
              <w:tab/>
            </w:r>
            <w:r w:rsidR="006627FA" w:rsidRPr="006627FA">
              <w:rPr>
                <w:rFonts w:ascii="Times New Roman" w:hAnsi="Times New Roman"/>
                <w:noProof/>
                <w:webHidden/>
              </w:rPr>
              <w:fldChar w:fldCharType="begin"/>
            </w:r>
            <w:r w:rsidR="006627FA" w:rsidRPr="006627FA">
              <w:rPr>
                <w:rFonts w:ascii="Times New Roman" w:hAnsi="Times New Roman"/>
                <w:noProof/>
                <w:webHidden/>
              </w:rPr>
              <w:instrText xml:space="preserve"> PAGEREF _Toc112923540 \h </w:instrText>
            </w:r>
            <w:r w:rsidR="006627FA" w:rsidRPr="006627FA">
              <w:rPr>
                <w:rFonts w:ascii="Times New Roman" w:hAnsi="Times New Roman"/>
                <w:noProof/>
                <w:webHidden/>
              </w:rPr>
            </w:r>
            <w:r w:rsidR="006627FA" w:rsidRPr="006627FA">
              <w:rPr>
                <w:rFonts w:ascii="Times New Roman" w:hAnsi="Times New Roman"/>
                <w:noProof/>
                <w:webHidden/>
              </w:rPr>
              <w:fldChar w:fldCharType="separate"/>
            </w:r>
            <w:r w:rsidR="006627FA" w:rsidRPr="006627FA">
              <w:rPr>
                <w:rFonts w:ascii="Times New Roman" w:hAnsi="Times New Roman"/>
                <w:noProof/>
                <w:webHidden/>
              </w:rPr>
              <w:t>20</w:t>
            </w:r>
            <w:r w:rsidR="006627FA" w:rsidRPr="006627FA">
              <w:rPr>
                <w:rFonts w:ascii="Times New Roman" w:hAnsi="Times New Roman"/>
                <w:noProof/>
                <w:webHidden/>
              </w:rPr>
              <w:fldChar w:fldCharType="end"/>
            </w:r>
          </w:hyperlink>
        </w:p>
        <w:p w14:paraId="54A83316" w14:textId="45AF8995"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541" w:history="1">
            <w:r w:rsidR="006627FA" w:rsidRPr="006627FA">
              <w:rPr>
                <w:rStyle w:val="Hyperlink"/>
                <w:rFonts w:ascii="Times New Roman" w:hAnsi="Times New Roman"/>
                <w:i w:val="0"/>
                <w:noProof/>
              </w:rPr>
              <w:t>1.</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Hard Copy Responses</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_Toc112923541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20</w:t>
            </w:r>
            <w:r w:rsidR="006627FA" w:rsidRPr="006627FA">
              <w:rPr>
                <w:rFonts w:ascii="Times New Roman" w:hAnsi="Times New Roman"/>
                <w:i w:val="0"/>
                <w:noProof/>
                <w:webHidden/>
              </w:rPr>
              <w:fldChar w:fldCharType="end"/>
            </w:r>
          </w:hyperlink>
        </w:p>
        <w:p w14:paraId="53BCA470" w14:textId="4585EDCD" w:rsidR="006627FA" w:rsidRPr="006627FA" w:rsidRDefault="00000000">
          <w:pPr>
            <w:pStyle w:val="TOC2"/>
            <w:tabs>
              <w:tab w:val="left" w:pos="720"/>
              <w:tab w:val="right" w:leader="dot" w:pos="9350"/>
            </w:tabs>
            <w:rPr>
              <w:rFonts w:ascii="Times New Roman" w:eastAsiaTheme="minorEastAsia" w:hAnsi="Times New Roman"/>
              <w:smallCaps w:val="0"/>
              <w:noProof/>
              <w:sz w:val="22"/>
              <w:szCs w:val="22"/>
            </w:rPr>
          </w:pPr>
          <w:hyperlink w:anchor="_Toc112923542" w:history="1">
            <w:r w:rsidR="006627FA" w:rsidRPr="006627FA">
              <w:rPr>
                <w:rStyle w:val="Hyperlink"/>
                <w:rFonts w:ascii="Times New Roman" w:hAnsi="Times New Roman"/>
                <w:noProof/>
              </w:rPr>
              <w:t>C.</w:t>
            </w:r>
            <w:r w:rsidR="006627FA" w:rsidRPr="006627FA">
              <w:rPr>
                <w:rFonts w:ascii="Times New Roman" w:eastAsiaTheme="minorEastAsia" w:hAnsi="Times New Roman"/>
                <w:smallCaps w:val="0"/>
                <w:noProof/>
                <w:sz w:val="22"/>
                <w:szCs w:val="22"/>
              </w:rPr>
              <w:tab/>
            </w:r>
            <w:r w:rsidR="006627FA" w:rsidRPr="006627FA">
              <w:rPr>
                <w:rStyle w:val="Hyperlink"/>
                <w:rFonts w:ascii="Times New Roman" w:hAnsi="Times New Roman"/>
                <w:noProof/>
              </w:rPr>
              <w:t>PROPOSAL FORMAT</w:t>
            </w:r>
            <w:r w:rsidR="006627FA" w:rsidRPr="006627FA">
              <w:rPr>
                <w:rFonts w:ascii="Times New Roman" w:hAnsi="Times New Roman"/>
                <w:noProof/>
                <w:webHidden/>
              </w:rPr>
              <w:tab/>
            </w:r>
            <w:r w:rsidR="006627FA" w:rsidRPr="006627FA">
              <w:rPr>
                <w:rFonts w:ascii="Times New Roman" w:hAnsi="Times New Roman"/>
                <w:noProof/>
                <w:webHidden/>
              </w:rPr>
              <w:fldChar w:fldCharType="begin"/>
            </w:r>
            <w:r w:rsidR="006627FA" w:rsidRPr="006627FA">
              <w:rPr>
                <w:rFonts w:ascii="Times New Roman" w:hAnsi="Times New Roman"/>
                <w:noProof/>
                <w:webHidden/>
              </w:rPr>
              <w:instrText xml:space="preserve"> PAGEREF _Toc112923542 \h </w:instrText>
            </w:r>
            <w:r w:rsidR="006627FA" w:rsidRPr="006627FA">
              <w:rPr>
                <w:rFonts w:ascii="Times New Roman" w:hAnsi="Times New Roman"/>
                <w:noProof/>
                <w:webHidden/>
              </w:rPr>
            </w:r>
            <w:r w:rsidR="006627FA" w:rsidRPr="006627FA">
              <w:rPr>
                <w:rFonts w:ascii="Times New Roman" w:hAnsi="Times New Roman"/>
                <w:noProof/>
                <w:webHidden/>
              </w:rPr>
              <w:fldChar w:fldCharType="separate"/>
            </w:r>
            <w:r w:rsidR="006627FA" w:rsidRPr="006627FA">
              <w:rPr>
                <w:rFonts w:ascii="Times New Roman" w:hAnsi="Times New Roman"/>
                <w:noProof/>
                <w:webHidden/>
              </w:rPr>
              <w:t>21</w:t>
            </w:r>
            <w:r w:rsidR="006627FA" w:rsidRPr="006627FA">
              <w:rPr>
                <w:rFonts w:ascii="Times New Roman" w:hAnsi="Times New Roman"/>
                <w:noProof/>
                <w:webHidden/>
              </w:rPr>
              <w:fldChar w:fldCharType="end"/>
            </w:r>
          </w:hyperlink>
        </w:p>
        <w:p w14:paraId="06FD478A" w14:textId="16FBC833"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543" w:history="1">
            <w:r w:rsidR="006627FA" w:rsidRPr="006627FA">
              <w:rPr>
                <w:rStyle w:val="Hyperlink"/>
                <w:rFonts w:ascii="Times New Roman" w:hAnsi="Times New Roman"/>
                <w:i w:val="0"/>
                <w:noProof/>
              </w:rPr>
              <w:t>1.</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Proposal Content and Organization</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_Toc112923543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21</w:t>
            </w:r>
            <w:r w:rsidR="006627FA" w:rsidRPr="006627FA">
              <w:rPr>
                <w:rFonts w:ascii="Times New Roman" w:hAnsi="Times New Roman"/>
                <w:i w:val="0"/>
                <w:noProof/>
                <w:webHidden/>
              </w:rPr>
              <w:fldChar w:fldCharType="end"/>
            </w:r>
          </w:hyperlink>
        </w:p>
        <w:p w14:paraId="3DAE2D5C" w14:textId="19B0A690" w:rsidR="006627FA" w:rsidRPr="006627FA" w:rsidRDefault="00000000">
          <w:pPr>
            <w:pStyle w:val="TOC1"/>
            <w:tabs>
              <w:tab w:val="right" w:leader="dot" w:pos="9350"/>
            </w:tabs>
            <w:rPr>
              <w:rFonts w:ascii="Times New Roman" w:eastAsiaTheme="minorEastAsia" w:hAnsi="Times New Roman"/>
              <w:b w:val="0"/>
              <w:bCs w:val="0"/>
              <w:caps w:val="0"/>
              <w:noProof/>
              <w:sz w:val="22"/>
              <w:szCs w:val="22"/>
            </w:rPr>
          </w:pPr>
          <w:hyperlink w:anchor="_Toc112923544" w:history="1">
            <w:r w:rsidR="006627FA" w:rsidRPr="006627FA">
              <w:rPr>
                <w:rStyle w:val="Hyperlink"/>
                <w:rFonts w:ascii="Times New Roman" w:hAnsi="Times New Roman"/>
                <w:noProof/>
              </w:rPr>
              <w:t>IV. SPECIFICATIONS</w:t>
            </w:r>
            <w:r w:rsidR="006627FA" w:rsidRPr="006627FA">
              <w:rPr>
                <w:rFonts w:ascii="Times New Roman" w:hAnsi="Times New Roman"/>
                <w:noProof/>
                <w:webHidden/>
              </w:rPr>
              <w:tab/>
            </w:r>
            <w:r w:rsidR="006627FA" w:rsidRPr="006627FA">
              <w:rPr>
                <w:rFonts w:ascii="Times New Roman" w:hAnsi="Times New Roman"/>
                <w:noProof/>
                <w:webHidden/>
              </w:rPr>
              <w:fldChar w:fldCharType="begin"/>
            </w:r>
            <w:r w:rsidR="006627FA" w:rsidRPr="006627FA">
              <w:rPr>
                <w:rFonts w:ascii="Times New Roman" w:hAnsi="Times New Roman"/>
                <w:noProof/>
                <w:webHidden/>
              </w:rPr>
              <w:instrText xml:space="preserve"> PAGEREF _Toc112923544 \h </w:instrText>
            </w:r>
            <w:r w:rsidR="006627FA" w:rsidRPr="006627FA">
              <w:rPr>
                <w:rFonts w:ascii="Times New Roman" w:hAnsi="Times New Roman"/>
                <w:noProof/>
                <w:webHidden/>
              </w:rPr>
            </w:r>
            <w:r w:rsidR="006627FA" w:rsidRPr="006627FA">
              <w:rPr>
                <w:rFonts w:ascii="Times New Roman" w:hAnsi="Times New Roman"/>
                <w:noProof/>
                <w:webHidden/>
              </w:rPr>
              <w:fldChar w:fldCharType="separate"/>
            </w:r>
            <w:r w:rsidR="006627FA" w:rsidRPr="006627FA">
              <w:rPr>
                <w:rFonts w:ascii="Times New Roman" w:hAnsi="Times New Roman"/>
                <w:noProof/>
                <w:webHidden/>
              </w:rPr>
              <w:t>23</w:t>
            </w:r>
            <w:r w:rsidR="006627FA" w:rsidRPr="006627FA">
              <w:rPr>
                <w:rFonts w:ascii="Times New Roman" w:hAnsi="Times New Roman"/>
                <w:noProof/>
                <w:webHidden/>
              </w:rPr>
              <w:fldChar w:fldCharType="end"/>
            </w:r>
          </w:hyperlink>
        </w:p>
        <w:p w14:paraId="5E0EED0D" w14:textId="4E76A14B" w:rsidR="006627FA" w:rsidRPr="006627FA" w:rsidRDefault="00000000">
          <w:pPr>
            <w:pStyle w:val="TOC2"/>
            <w:tabs>
              <w:tab w:val="left" w:pos="720"/>
              <w:tab w:val="right" w:leader="dot" w:pos="9350"/>
            </w:tabs>
            <w:rPr>
              <w:rFonts w:ascii="Times New Roman" w:eastAsiaTheme="minorEastAsia" w:hAnsi="Times New Roman"/>
              <w:smallCaps w:val="0"/>
              <w:noProof/>
              <w:sz w:val="22"/>
              <w:szCs w:val="22"/>
            </w:rPr>
          </w:pPr>
          <w:hyperlink w:anchor="_Toc112923545" w:history="1">
            <w:r w:rsidR="006627FA" w:rsidRPr="006627FA">
              <w:rPr>
                <w:rStyle w:val="Hyperlink"/>
                <w:rFonts w:ascii="Times New Roman" w:hAnsi="Times New Roman"/>
                <w:noProof/>
              </w:rPr>
              <w:t>A.</w:t>
            </w:r>
            <w:r w:rsidR="006627FA" w:rsidRPr="006627FA">
              <w:rPr>
                <w:rFonts w:ascii="Times New Roman" w:eastAsiaTheme="minorEastAsia" w:hAnsi="Times New Roman"/>
                <w:smallCaps w:val="0"/>
                <w:noProof/>
                <w:sz w:val="22"/>
                <w:szCs w:val="22"/>
              </w:rPr>
              <w:tab/>
            </w:r>
            <w:r w:rsidR="006627FA" w:rsidRPr="006627FA">
              <w:rPr>
                <w:rStyle w:val="Hyperlink"/>
                <w:rFonts w:ascii="Times New Roman" w:hAnsi="Times New Roman"/>
                <w:noProof/>
              </w:rPr>
              <w:t>DETAILED SCOPE OF WORK</w:t>
            </w:r>
            <w:r w:rsidR="006627FA" w:rsidRPr="006627FA">
              <w:rPr>
                <w:rFonts w:ascii="Times New Roman" w:hAnsi="Times New Roman"/>
                <w:noProof/>
                <w:webHidden/>
              </w:rPr>
              <w:tab/>
            </w:r>
            <w:r w:rsidR="006627FA" w:rsidRPr="006627FA">
              <w:rPr>
                <w:rFonts w:ascii="Times New Roman" w:hAnsi="Times New Roman"/>
                <w:noProof/>
                <w:webHidden/>
              </w:rPr>
              <w:fldChar w:fldCharType="begin"/>
            </w:r>
            <w:r w:rsidR="006627FA" w:rsidRPr="006627FA">
              <w:rPr>
                <w:rFonts w:ascii="Times New Roman" w:hAnsi="Times New Roman"/>
                <w:noProof/>
                <w:webHidden/>
              </w:rPr>
              <w:instrText xml:space="preserve"> PAGEREF _Toc112923545 \h </w:instrText>
            </w:r>
            <w:r w:rsidR="006627FA" w:rsidRPr="006627FA">
              <w:rPr>
                <w:rFonts w:ascii="Times New Roman" w:hAnsi="Times New Roman"/>
                <w:noProof/>
                <w:webHidden/>
              </w:rPr>
            </w:r>
            <w:r w:rsidR="006627FA" w:rsidRPr="006627FA">
              <w:rPr>
                <w:rFonts w:ascii="Times New Roman" w:hAnsi="Times New Roman"/>
                <w:noProof/>
                <w:webHidden/>
              </w:rPr>
              <w:fldChar w:fldCharType="separate"/>
            </w:r>
            <w:r w:rsidR="006627FA" w:rsidRPr="006627FA">
              <w:rPr>
                <w:rFonts w:ascii="Times New Roman" w:hAnsi="Times New Roman"/>
                <w:noProof/>
                <w:webHidden/>
              </w:rPr>
              <w:t>23</w:t>
            </w:r>
            <w:r w:rsidR="006627FA" w:rsidRPr="006627FA">
              <w:rPr>
                <w:rFonts w:ascii="Times New Roman" w:hAnsi="Times New Roman"/>
                <w:noProof/>
                <w:webHidden/>
              </w:rPr>
              <w:fldChar w:fldCharType="end"/>
            </w:r>
          </w:hyperlink>
        </w:p>
        <w:p w14:paraId="7DA8E243" w14:textId="6FD62018" w:rsidR="006627FA" w:rsidRPr="006627FA" w:rsidRDefault="00000000">
          <w:pPr>
            <w:pStyle w:val="TOC2"/>
            <w:tabs>
              <w:tab w:val="left" w:pos="720"/>
              <w:tab w:val="right" w:leader="dot" w:pos="9350"/>
            </w:tabs>
            <w:rPr>
              <w:rFonts w:ascii="Times New Roman" w:eastAsiaTheme="minorEastAsia" w:hAnsi="Times New Roman"/>
              <w:smallCaps w:val="0"/>
              <w:noProof/>
              <w:sz w:val="22"/>
              <w:szCs w:val="22"/>
            </w:rPr>
          </w:pPr>
          <w:hyperlink w:anchor="_Toc112923546" w:history="1">
            <w:r w:rsidR="006627FA" w:rsidRPr="006627FA">
              <w:rPr>
                <w:rStyle w:val="Hyperlink"/>
                <w:rFonts w:ascii="Times New Roman" w:hAnsi="Times New Roman"/>
                <w:noProof/>
              </w:rPr>
              <w:t>C.</w:t>
            </w:r>
            <w:r w:rsidR="006627FA" w:rsidRPr="006627FA">
              <w:rPr>
                <w:rFonts w:ascii="Times New Roman" w:eastAsiaTheme="minorEastAsia" w:hAnsi="Times New Roman"/>
                <w:smallCaps w:val="0"/>
                <w:noProof/>
                <w:sz w:val="22"/>
                <w:szCs w:val="22"/>
              </w:rPr>
              <w:tab/>
            </w:r>
            <w:r w:rsidR="006627FA" w:rsidRPr="006627FA">
              <w:rPr>
                <w:rStyle w:val="Hyperlink"/>
                <w:rFonts w:ascii="Times New Roman" w:hAnsi="Times New Roman"/>
                <w:noProof/>
              </w:rPr>
              <w:t>TECHNICAL SPECIFICATIONS</w:t>
            </w:r>
            <w:r w:rsidR="006627FA" w:rsidRPr="006627FA">
              <w:rPr>
                <w:rFonts w:ascii="Times New Roman" w:hAnsi="Times New Roman"/>
                <w:noProof/>
                <w:webHidden/>
              </w:rPr>
              <w:tab/>
            </w:r>
            <w:r w:rsidR="006627FA" w:rsidRPr="006627FA">
              <w:rPr>
                <w:rFonts w:ascii="Times New Roman" w:hAnsi="Times New Roman"/>
                <w:noProof/>
                <w:webHidden/>
              </w:rPr>
              <w:fldChar w:fldCharType="begin"/>
            </w:r>
            <w:r w:rsidR="006627FA" w:rsidRPr="006627FA">
              <w:rPr>
                <w:rFonts w:ascii="Times New Roman" w:hAnsi="Times New Roman"/>
                <w:noProof/>
                <w:webHidden/>
              </w:rPr>
              <w:instrText xml:space="preserve"> PAGEREF _Toc112923546 \h </w:instrText>
            </w:r>
            <w:r w:rsidR="006627FA" w:rsidRPr="006627FA">
              <w:rPr>
                <w:rFonts w:ascii="Times New Roman" w:hAnsi="Times New Roman"/>
                <w:noProof/>
                <w:webHidden/>
              </w:rPr>
            </w:r>
            <w:r w:rsidR="006627FA" w:rsidRPr="006627FA">
              <w:rPr>
                <w:rFonts w:ascii="Times New Roman" w:hAnsi="Times New Roman"/>
                <w:noProof/>
                <w:webHidden/>
              </w:rPr>
              <w:fldChar w:fldCharType="separate"/>
            </w:r>
            <w:r w:rsidR="006627FA" w:rsidRPr="006627FA">
              <w:rPr>
                <w:rFonts w:ascii="Times New Roman" w:hAnsi="Times New Roman"/>
                <w:noProof/>
                <w:webHidden/>
              </w:rPr>
              <w:t>23</w:t>
            </w:r>
            <w:r w:rsidR="006627FA" w:rsidRPr="006627FA">
              <w:rPr>
                <w:rFonts w:ascii="Times New Roman" w:hAnsi="Times New Roman"/>
                <w:noProof/>
                <w:webHidden/>
              </w:rPr>
              <w:fldChar w:fldCharType="end"/>
            </w:r>
          </w:hyperlink>
        </w:p>
        <w:p w14:paraId="52FD1CAD" w14:textId="19CEEAFF"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547" w:history="1">
            <w:r w:rsidR="006627FA" w:rsidRPr="006627FA">
              <w:rPr>
                <w:rStyle w:val="Hyperlink"/>
                <w:rFonts w:ascii="Times New Roman" w:hAnsi="Times New Roman"/>
                <w:i w:val="0"/>
                <w:noProof/>
              </w:rPr>
              <w:t>1.</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Organizational Experience</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_Toc112923547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23</w:t>
            </w:r>
            <w:r w:rsidR="006627FA" w:rsidRPr="006627FA">
              <w:rPr>
                <w:rFonts w:ascii="Times New Roman" w:hAnsi="Times New Roman"/>
                <w:i w:val="0"/>
                <w:noProof/>
                <w:webHidden/>
              </w:rPr>
              <w:fldChar w:fldCharType="end"/>
            </w:r>
          </w:hyperlink>
        </w:p>
        <w:p w14:paraId="5341E7E5" w14:textId="6B82D190"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548" w:history="1">
            <w:r w:rsidR="006627FA" w:rsidRPr="006627FA">
              <w:rPr>
                <w:rStyle w:val="Hyperlink"/>
                <w:rFonts w:ascii="Times New Roman" w:hAnsi="Times New Roman"/>
                <w:i w:val="0"/>
                <w:noProof/>
              </w:rPr>
              <w:t>2.</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Organizational References</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_Toc112923548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24</w:t>
            </w:r>
            <w:r w:rsidR="006627FA" w:rsidRPr="006627FA">
              <w:rPr>
                <w:rFonts w:ascii="Times New Roman" w:hAnsi="Times New Roman"/>
                <w:i w:val="0"/>
                <w:noProof/>
                <w:webHidden/>
              </w:rPr>
              <w:fldChar w:fldCharType="end"/>
            </w:r>
          </w:hyperlink>
        </w:p>
        <w:p w14:paraId="226A2E3C" w14:textId="4415E807"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549" w:history="1">
            <w:r w:rsidR="006627FA" w:rsidRPr="006627FA">
              <w:rPr>
                <w:rStyle w:val="Hyperlink"/>
                <w:rFonts w:ascii="Times New Roman" w:hAnsi="Times New Roman"/>
                <w:i w:val="0"/>
                <w:noProof/>
              </w:rPr>
              <w:t>3.</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Mandatory Specification</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_Toc112923549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24</w:t>
            </w:r>
            <w:r w:rsidR="006627FA" w:rsidRPr="006627FA">
              <w:rPr>
                <w:rFonts w:ascii="Times New Roman" w:hAnsi="Times New Roman"/>
                <w:i w:val="0"/>
                <w:noProof/>
                <w:webHidden/>
              </w:rPr>
              <w:fldChar w:fldCharType="end"/>
            </w:r>
          </w:hyperlink>
        </w:p>
        <w:p w14:paraId="5E7C78CE" w14:textId="3535A76A"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550" w:history="1">
            <w:r w:rsidR="006627FA" w:rsidRPr="006627FA">
              <w:rPr>
                <w:rStyle w:val="Hyperlink"/>
                <w:rFonts w:ascii="Times New Roman" w:hAnsi="Times New Roman"/>
                <w:i w:val="0"/>
                <w:noProof/>
              </w:rPr>
              <w:t>4.</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Desirable Specification</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_Toc112923550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25</w:t>
            </w:r>
            <w:r w:rsidR="006627FA" w:rsidRPr="006627FA">
              <w:rPr>
                <w:rFonts w:ascii="Times New Roman" w:hAnsi="Times New Roman"/>
                <w:i w:val="0"/>
                <w:noProof/>
                <w:webHidden/>
              </w:rPr>
              <w:fldChar w:fldCharType="end"/>
            </w:r>
          </w:hyperlink>
        </w:p>
        <w:p w14:paraId="68335BD6" w14:textId="1BF19949" w:rsidR="006627FA" w:rsidRPr="006627FA" w:rsidRDefault="00000000">
          <w:pPr>
            <w:pStyle w:val="TOC2"/>
            <w:tabs>
              <w:tab w:val="left" w:pos="720"/>
              <w:tab w:val="right" w:leader="dot" w:pos="9350"/>
            </w:tabs>
            <w:rPr>
              <w:rFonts w:ascii="Times New Roman" w:eastAsiaTheme="minorEastAsia" w:hAnsi="Times New Roman"/>
              <w:smallCaps w:val="0"/>
              <w:noProof/>
              <w:sz w:val="22"/>
              <w:szCs w:val="22"/>
            </w:rPr>
          </w:pPr>
          <w:hyperlink w:anchor="_Toc112923551" w:history="1">
            <w:r w:rsidR="006627FA" w:rsidRPr="006627FA">
              <w:rPr>
                <w:rStyle w:val="Hyperlink"/>
                <w:rFonts w:ascii="Times New Roman" w:hAnsi="Times New Roman"/>
                <w:noProof/>
              </w:rPr>
              <w:t>D.</w:t>
            </w:r>
            <w:r w:rsidR="006627FA" w:rsidRPr="006627FA">
              <w:rPr>
                <w:rFonts w:ascii="Times New Roman" w:eastAsiaTheme="minorEastAsia" w:hAnsi="Times New Roman"/>
                <w:smallCaps w:val="0"/>
                <w:noProof/>
                <w:sz w:val="22"/>
                <w:szCs w:val="22"/>
              </w:rPr>
              <w:tab/>
            </w:r>
            <w:r w:rsidR="006627FA" w:rsidRPr="006627FA">
              <w:rPr>
                <w:rStyle w:val="Hyperlink"/>
                <w:rFonts w:ascii="Times New Roman" w:hAnsi="Times New Roman"/>
                <w:noProof/>
              </w:rPr>
              <w:t>BUSINESS SPECIFICATIONS</w:t>
            </w:r>
            <w:r w:rsidR="006627FA" w:rsidRPr="006627FA">
              <w:rPr>
                <w:rFonts w:ascii="Times New Roman" w:hAnsi="Times New Roman"/>
                <w:noProof/>
                <w:webHidden/>
              </w:rPr>
              <w:tab/>
            </w:r>
            <w:r w:rsidR="006627FA" w:rsidRPr="006627FA">
              <w:rPr>
                <w:rFonts w:ascii="Times New Roman" w:hAnsi="Times New Roman"/>
                <w:noProof/>
                <w:webHidden/>
              </w:rPr>
              <w:fldChar w:fldCharType="begin"/>
            </w:r>
            <w:r w:rsidR="006627FA" w:rsidRPr="006627FA">
              <w:rPr>
                <w:rFonts w:ascii="Times New Roman" w:hAnsi="Times New Roman"/>
                <w:noProof/>
                <w:webHidden/>
              </w:rPr>
              <w:instrText xml:space="preserve"> PAGEREF _Toc112923551 \h </w:instrText>
            </w:r>
            <w:r w:rsidR="006627FA" w:rsidRPr="006627FA">
              <w:rPr>
                <w:rFonts w:ascii="Times New Roman" w:hAnsi="Times New Roman"/>
                <w:noProof/>
                <w:webHidden/>
              </w:rPr>
            </w:r>
            <w:r w:rsidR="006627FA" w:rsidRPr="006627FA">
              <w:rPr>
                <w:rFonts w:ascii="Times New Roman" w:hAnsi="Times New Roman"/>
                <w:noProof/>
                <w:webHidden/>
              </w:rPr>
              <w:fldChar w:fldCharType="separate"/>
            </w:r>
            <w:r w:rsidR="006627FA" w:rsidRPr="006627FA">
              <w:rPr>
                <w:rFonts w:ascii="Times New Roman" w:hAnsi="Times New Roman"/>
                <w:noProof/>
                <w:webHidden/>
              </w:rPr>
              <w:t>25</w:t>
            </w:r>
            <w:r w:rsidR="006627FA" w:rsidRPr="006627FA">
              <w:rPr>
                <w:rFonts w:ascii="Times New Roman" w:hAnsi="Times New Roman"/>
                <w:noProof/>
                <w:webHidden/>
              </w:rPr>
              <w:fldChar w:fldCharType="end"/>
            </w:r>
          </w:hyperlink>
        </w:p>
        <w:p w14:paraId="15571B41" w14:textId="6DE647C5"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552" w:history="1">
            <w:r w:rsidR="006627FA" w:rsidRPr="006627FA">
              <w:rPr>
                <w:rStyle w:val="Hyperlink"/>
                <w:rFonts w:ascii="Times New Roman" w:hAnsi="Times New Roman"/>
                <w:i w:val="0"/>
                <w:noProof/>
              </w:rPr>
              <w:t>1.</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Financial Stability</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_Toc112923552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25</w:t>
            </w:r>
            <w:r w:rsidR="006627FA" w:rsidRPr="006627FA">
              <w:rPr>
                <w:rFonts w:ascii="Times New Roman" w:hAnsi="Times New Roman"/>
                <w:i w:val="0"/>
                <w:noProof/>
                <w:webHidden/>
              </w:rPr>
              <w:fldChar w:fldCharType="end"/>
            </w:r>
          </w:hyperlink>
        </w:p>
        <w:p w14:paraId="49BD3F6A" w14:textId="3791FBB0"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553" w:history="1">
            <w:r w:rsidR="006627FA" w:rsidRPr="006627FA">
              <w:rPr>
                <w:rStyle w:val="Hyperlink"/>
                <w:rFonts w:ascii="Times New Roman" w:hAnsi="Times New Roman"/>
                <w:i w:val="0"/>
                <w:noProof/>
              </w:rPr>
              <w:t>2.</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Performance Surety Bond</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_Toc112923553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25</w:t>
            </w:r>
            <w:r w:rsidR="006627FA" w:rsidRPr="006627FA">
              <w:rPr>
                <w:rFonts w:ascii="Times New Roman" w:hAnsi="Times New Roman"/>
                <w:i w:val="0"/>
                <w:noProof/>
                <w:webHidden/>
              </w:rPr>
              <w:fldChar w:fldCharType="end"/>
            </w:r>
          </w:hyperlink>
        </w:p>
        <w:p w14:paraId="7C36A530" w14:textId="70A5B4CE"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554" w:history="1">
            <w:r w:rsidR="006627FA" w:rsidRPr="006627FA">
              <w:rPr>
                <w:rStyle w:val="Hyperlink"/>
                <w:rFonts w:ascii="Times New Roman" w:hAnsi="Times New Roman"/>
                <w:i w:val="0"/>
                <w:noProof/>
              </w:rPr>
              <w:t>3.</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Letter of Transmittal Form</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_Toc112923554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25</w:t>
            </w:r>
            <w:r w:rsidR="006627FA" w:rsidRPr="006627FA">
              <w:rPr>
                <w:rFonts w:ascii="Times New Roman" w:hAnsi="Times New Roman"/>
                <w:i w:val="0"/>
                <w:noProof/>
                <w:webHidden/>
              </w:rPr>
              <w:fldChar w:fldCharType="end"/>
            </w:r>
          </w:hyperlink>
        </w:p>
        <w:p w14:paraId="576C20EA" w14:textId="7D615BD3"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555" w:history="1">
            <w:r w:rsidR="006627FA" w:rsidRPr="006627FA">
              <w:rPr>
                <w:rStyle w:val="Hyperlink"/>
                <w:rFonts w:ascii="Times New Roman" w:hAnsi="Times New Roman"/>
                <w:i w:val="0"/>
                <w:noProof/>
              </w:rPr>
              <w:t>4.</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Campaign Contribution Disclosure Form</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_Toc112923555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26</w:t>
            </w:r>
            <w:r w:rsidR="006627FA" w:rsidRPr="006627FA">
              <w:rPr>
                <w:rFonts w:ascii="Times New Roman" w:hAnsi="Times New Roman"/>
                <w:i w:val="0"/>
                <w:noProof/>
                <w:webHidden/>
              </w:rPr>
              <w:fldChar w:fldCharType="end"/>
            </w:r>
          </w:hyperlink>
        </w:p>
        <w:p w14:paraId="6A37A239" w14:textId="659B11A4"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556" w:history="1">
            <w:r w:rsidR="006627FA" w:rsidRPr="006627FA">
              <w:rPr>
                <w:rStyle w:val="Hyperlink"/>
                <w:rFonts w:ascii="Times New Roman" w:hAnsi="Times New Roman"/>
                <w:i w:val="0"/>
                <w:noProof/>
              </w:rPr>
              <w:t>5.</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Oral Presentation</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_Toc112923556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26</w:t>
            </w:r>
            <w:r w:rsidR="006627FA" w:rsidRPr="006627FA">
              <w:rPr>
                <w:rFonts w:ascii="Times New Roman" w:hAnsi="Times New Roman"/>
                <w:i w:val="0"/>
                <w:noProof/>
                <w:webHidden/>
              </w:rPr>
              <w:fldChar w:fldCharType="end"/>
            </w:r>
          </w:hyperlink>
        </w:p>
        <w:p w14:paraId="73575027" w14:textId="058F8218"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557" w:history="1">
            <w:r w:rsidR="006627FA" w:rsidRPr="006627FA">
              <w:rPr>
                <w:rStyle w:val="Hyperlink"/>
                <w:rFonts w:ascii="Times New Roman" w:hAnsi="Times New Roman"/>
                <w:i w:val="0"/>
                <w:noProof/>
              </w:rPr>
              <w:t>6.</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Cost</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_Toc112923557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26</w:t>
            </w:r>
            <w:r w:rsidR="006627FA" w:rsidRPr="006627FA">
              <w:rPr>
                <w:rFonts w:ascii="Times New Roman" w:hAnsi="Times New Roman"/>
                <w:i w:val="0"/>
                <w:noProof/>
                <w:webHidden/>
              </w:rPr>
              <w:fldChar w:fldCharType="end"/>
            </w:r>
          </w:hyperlink>
        </w:p>
        <w:p w14:paraId="77AAD423" w14:textId="6D160033"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558" w:history="1">
            <w:r w:rsidR="006627FA" w:rsidRPr="006627FA">
              <w:rPr>
                <w:rStyle w:val="Hyperlink"/>
                <w:rFonts w:ascii="Times New Roman" w:hAnsi="Times New Roman"/>
                <w:i w:val="0"/>
                <w:noProof/>
              </w:rPr>
              <w:t>7.</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Resident Business or Resident Veterans Preference</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_Toc112923558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26</w:t>
            </w:r>
            <w:r w:rsidR="006627FA" w:rsidRPr="006627FA">
              <w:rPr>
                <w:rFonts w:ascii="Times New Roman" w:hAnsi="Times New Roman"/>
                <w:i w:val="0"/>
                <w:noProof/>
                <w:webHidden/>
              </w:rPr>
              <w:fldChar w:fldCharType="end"/>
            </w:r>
          </w:hyperlink>
        </w:p>
        <w:p w14:paraId="6F99392D" w14:textId="339CDA97" w:rsidR="006627FA" w:rsidRPr="006627FA" w:rsidRDefault="00000000">
          <w:pPr>
            <w:pStyle w:val="TOC1"/>
            <w:tabs>
              <w:tab w:val="right" w:leader="dot" w:pos="9350"/>
            </w:tabs>
            <w:rPr>
              <w:rFonts w:ascii="Times New Roman" w:eastAsiaTheme="minorEastAsia" w:hAnsi="Times New Roman"/>
              <w:b w:val="0"/>
              <w:bCs w:val="0"/>
              <w:caps w:val="0"/>
              <w:noProof/>
              <w:sz w:val="22"/>
              <w:szCs w:val="22"/>
            </w:rPr>
          </w:pPr>
          <w:hyperlink w:anchor="_Toc112923559" w:history="1">
            <w:r w:rsidR="006627FA" w:rsidRPr="006627FA">
              <w:rPr>
                <w:rStyle w:val="Hyperlink"/>
                <w:rFonts w:ascii="Times New Roman" w:hAnsi="Times New Roman"/>
                <w:noProof/>
              </w:rPr>
              <w:t>V.  EVALUATION</w:t>
            </w:r>
            <w:r w:rsidR="006627FA" w:rsidRPr="006627FA">
              <w:rPr>
                <w:rFonts w:ascii="Times New Roman" w:hAnsi="Times New Roman"/>
                <w:noProof/>
                <w:webHidden/>
              </w:rPr>
              <w:tab/>
            </w:r>
            <w:r w:rsidR="006627FA" w:rsidRPr="006627FA">
              <w:rPr>
                <w:rFonts w:ascii="Times New Roman" w:hAnsi="Times New Roman"/>
                <w:noProof/>
                <w:webHidden/>
              </w:rPr>
              <w:fldChar w:fldCharType="begin"/>
            </w:r>
            <w:r w:rsidR="006627FA" w:rsidRPr="006627FA">
              <w:rPr>
                <w:rFonts w:ascii="Times New Roman" w:hAnsi="Times New Roman"/>
                <w:noProof/>
                <w:webHidden/>
              </w:rPr>
              <w:instrText xml:space="preserve"> PAGEREF _Toc112923559 \h </w:instrText>
            </w:r>
            <w:r w:rsidR="006627FA" w:rsidRPr="006627FA">
              <w:rPr>
                <w:rFonts w:ascii="Times New Roman" w:hAnsi="Times New Roman"/>
                <w:noProof/>
                <w:webHidden/>
              </w:rPr>
            </w:r>
            <w:r w:rsidR="006627FA" w:rsidRPr="006627FA">
              <w:rPr>
                <w:rFonts w:ascii="Times New Roman" w:hAnsi="Times New Roman"/>
                <w:noProof/>
                <w:webHidden/>
              </w:rPr>
              <w:fldChar w:fldCharType="separate"/>
            </w:r>
            <w:r w:rsidR="006627FA" w:rsidRPr="006627FA">
              <w:rPr>
                <w:rFonts w:ascii="Times New Roman" w:hAnsi="Times New Roman"/>
                <w:noProof/>
                <w:webHidden/>
              </w:rPr>
              <w:t>27</w:t>
            </w:r>
            <w:r w:rsidR="006627FA" w:rsidRPr="006627FA">
              <w:rPr>
                <w:rFonts w:ascii="Times New Roman" w:hAnsi="Times New Roman"/>
                <w:noProof/>
                <w:webHidden/>
              </w:rPr>
              <w:fldChar w:fldCharType="end"/>
            </w:r>
          </w:hyperlink>
        </w:p>
        <w:p w14:paraId="643353EE" w14:textId="3EFD9504" w:rsidR="006627FA" w:rsidRPr="006627FA" w:rsidRDefault="00000000">
          <w:pPr>
            <w:pStyle w:val="TOC2"/>
            <w:tabs>
              <w:tab w:val="left" w:pos="720"/>
              <w:tab w:val="right" w:leader="dot" w:pos="9350"/>
            </w:tabs>
            <w:rPr>
              <w:rFonts w:ascii="Times New Roman" w:eastAsiaTheme="minorEastAsia" w:hAnsi="Times New Roman"/>
              <w:smallCaps w:val="0"/>
              <w:noProof/>
              <w:sz w:val="22"/>
              <w:szCs w:val="22"/>
            </w:rPr>
          </w:pPr>
          <w:hyperlink w:anchor="_Toc112923560" w:history="1">
            <w:r w:rsidR="006627FA" w:rsidRPr="006627FA">
              <w:rPr>
                <w:rStyle w:val="Hyperlink"/>
                <w:rFonts w:ascii="Times New Roman" w:hAnsi="Times New Roman"/>
                <w:noProof/>
              </w:rPr>
              <w:t>A.</w:t>
            </w:r>
            <w:r w:rsidR="006627FA" w:rsidRPr="006627FA">
              <w:rPr>
                <w:rFonts w:ascii="Times New Roman" w:eastAsiaTheme="minorEastAsia" w:hAnsi="Times New Roman"/>
                <w:smallCaps w:val="0"/>
                <w:noProof/>
                <w:sz w:val="22"/>
                <w:szCs w:val="22"/>
              </w:rPr>
              <w:tab/>
            </w:r>
            <w:r w:rsidR="006627FA" w:rsidRPr="006627FA">
              <w:rPr>
                <w:rStyle w:val="Hyperlink"/>
                <w:rFonts w:ascii="Times New Roman" w:hAnsi="Times New Roman"/>
                <w:noProof/>
              </w:rPr>
              <w:t>EVALUATION POINT SUMMARY</w:t>
            </w:r>
            <w:r w:rsidR="006627FA" w:rsidRPr="006627FA">
              <w:rPr>
                <w:rFonts w:ascii="Times New Roman" w:hAnsi="Times New Roman"/>
                <w:noProof/>
                <w:webHidden/>
              </w:rPr>
              <w:tab/>
            </w:r>
            <w:r w:rsidR="006627FA" w:rsidRPr="006627FA">
              <w:rPr>
                <w:rFonts w:ascii="Times New Roman" w:hAnsi="Times New Roman"/>
                <w:noProof/>
                <w:webHidden/>
              </w:rPr>
              <w:fldChar w:fldCharType="begin"/>
            </w:r>
            <w:r w:rsidR="006627FA" w:rsidRPr="006627FA">
              <w:rPr>
                <w:rFonts w:ascii="Times New Roman" w:hAnsi="Times New Roman"/>
                <w:noProof/>
                <w:webHidden/>
              </w:rPr>
              <w:instrText xml:space="preserve"> PAGEREF _Toc112923560 \h </w:instrText>
            </w:r>
            <w:r w:rsidR="006627FA" w:rsidRPr="006627FA">
              <w:rPr>
                <w:rFonts w:ascii="Times New Roman" w:hAnsi="Times New Roman"/>
                <w:noProof/>
                <w:webHidden/>
              </w:rPr>
            </w:r>
            <w:r w:rsidR="006627FA" w:rsidRPr="006627FA">
              <w:rPr>
                <w:rFonts w:ascii="Times New Roman" w:hAnsi="Times New Roman"/>
                <w:noProof/>
                <w:webHidden/>
              </w:rPr>
              <w:fldChar w:fldCharType="separate"/>
            </w:r>
            <w:r w:rsidR="006627FA" w:rsidRPr="006627FA">
              <w:rPr>
                <w:rFonts w:ascii="Times New Roman" w:hAnsi="Times New Roman"/>
                <w:noProof/>
                <w:webHidden/>
              </w:rPr>
              <w:t>27</w:t>
            </w:r>
            <w:r w:rsidR="006627FA" w:rsidRPr="006627FA">
              <w:rPr>
                <w:rFonts w:ascii="Times New Roman" w:hAnsi="Times New Roman"/>
                <w:noProof/>
                <w:webHidden/>
              </w:rPr>
              <w:fldChar w:fldCharType="end"/>
            </w:r>
          </w:hyperlink>
        </w:p>
        <w:p w14:paraId="2027B08C" w14:textId="2ED36F87" w:rsidR="006627FA" w:rsidRPr="006627FA" w:rsidRDefault="00000000">
          <w:pPr>
            <w:pStyle w:val="TOC2"/>
            <w:tabs>
              <w:tab w:val="left" w:pos="720"/>
              <w:tab w:val="right" w:leader="dot" w:pos="9350"/>
            </w:tabs>
            <w:rPr>
              <w:rFonts w:ascii="Times New Roman" w:eastAsiaTheme="minorEastAsia" w:hAnsi="Times New Roman"/>
              <w:smallCaps w:val="0"/>
              <w:noProof/>
              <w:sz w:val="22"/>
              <w:szCs w:val="22"/>
            </w:rPr>
          </w:pPr>
          <w:hyperlink w:anchor="_Toc112923561" w:history="1">
            <w:r w:rsidR="006627FA" w:rsidRPr="006627FA">
              <w:rPr>
                <w:rStyle w:val="Hyperlink"/>
                <w:rFonts w:ascii="Times New Roman" w:hAnsi="Times New Roman"/>
                <w:noProof/>
              </w:rPr>
              <w:t>B.</w:t>
            </w:r>
            <w:r w:rsidR="006627FA" w:rsidRPr="006627FA">
              <w:rPr>
                <w:rFonts w:ascii="Times New Roman" w:eastAsiaTheme="minorEastAsia" w:hAnsi="Times New Roman"/>
                <w:smallCaps w:val="0"/>
                <w:noProof/>
                <w:sz w:val="22"/>
                <w:szCs w:val="22"/>
              </w:rPr>
              <w:tab/>
            </w:r>
            <w:r w:rsidR="006627FA" w:rsidRPr="006627FA">
              <w:rPr>
                <w:rStyle w:val="Hyperlink"/>
                <w:rFonts w:ascii="Times New Roman" w:hAnsi="Times New Roman"/>
                <w:noProof/>
              </w:rPr>
              <w:t>EVALUATION FACTORS</w:t>
            </w:r>
            <w:r w:rsidR="006627FA" w:rsidRPr="006627FA">
              <w:rPr>
                <w:rFonts w:ascii="Times New Roman" w:hAnsi="Times New Roman"/>
                <w:noProof/>
                <w:webHidden/>
              </w:rPr>
              <w:tab/>
            </w:r>
            <w:r w:rsidR="006627FA" w:rsidRPr="006627FA">
              <w:rPr>
                <w:rFonts w:ascii="Times New Roman" w:hAnsi="Times New Roman"/>
                <w:noProof/>
                <w:webHidden/>
              </w:rPr>
              <w:fldChar w:fldCharType="begin"/>
            </w:r>
            <w:r w:rsidR="006627FA" w:rsidRPr="006627FA">
              <w:rPr>
                <w:rFonts w:ascii="Times New Roman" w:hAnsi="Times New Roman"/>
                <w:noProof/>
                <w:webHidden/>
              </w:rPr>
              <w:instrText xml:space="preserve"> PAGEREF _Toc112923561 \h </w:instrText>
            </w:r>
            <w:r w:rsidR="006627FA" w:rsidRPr="006627FA">
              <w:rPr>
                <w:rFonts w:ascii="Times New Roman" w:hAnsi="Times New Roman"/>
                <w:noProof/>
                <w:webHidden/>
              </w:rPr>
            </w:r>
            <w:r w:rsidR="006627FA" w:rsidRPr="006627FA">
              <w:rPr>
                <w:rFonts w:ascii="Times New Roman" w:hAnsi="Times New Roman"/>
                <w:noProof/>
                <w:webHidden/>
              </w:rPr>
              <w:fldChar w:fldCharType="separate"/>
            </w:r>
            <w:r w:rsidR="006627FA" w:rsidRPr="006627FA">
              <w:rPr>
                <w:rFonts w:ascii="Times New Roman" w:hAnsi="Times New Roman"/>
                <w:noProof/>
                <w:webHidden/>
              </w:rPr>
              <w:t>27</w:t>
            </w:r>
            <w:r w:rsidR="006627FA" w:rsidRPr="006627FA">
              <w:rPr>
                <w:rFonts w:ascii="Times New Roman" w:hAnsi="Times New Roman"/>
                <w:noProof/>
                <w:webHidden/>
              </w:rPr>
              <w:fldChar w:fldCharType="end"/>
            </w:r>
          </w:hyperlink>
        </w:p>
        <w:p w14:paraId="2DACB198" w14:textId="326CD102"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562" w:history="1">
            <w:r w:rsidR="006627FA" w:rsidRPr="006627FA">
              <w:rPr>
                <w:rStyle w:val="Hyperlink"/>
                <w:rFonts w:ascii="Times New Roman" w:hAnsi="Times New Roman"/>
                <w:i w:val="0"/>
                <w:noProof/>
              </w:rPr>
              <w:t>1.</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B.1 Organizational Experience (See Table 1)</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_Toc112923562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27</w:t>
            </w:r>
            <w:r w:rsidR="006627FA" w:rsidRPr="006627FA">
              <w:rPr>
                <w:rFonts w:ascii="Times New Roman" w:hAnsi="Times New Roman"/>
                <w:i w:val="0"/>
                <w:noProof/>
                <w:webHidden/>
              </w:rPr>
              <w:fldChar w:fldCharType="end"/>
            </w:r>
          </w:hyperlink>
        </w:p>
        <w:p w14:paraId="5525D9AD" w14:textId="02D2E3E2"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563" w:history="1">
            <w:r w:rsidR="006627FA" w:rsidRPr="006627FA">
              <w:rPr>
                <w:rStyle w:val="Hyperlink"/>
                <w:rFonts w:ascii="Times New Roman" w:hAnsi="Times New Roman"/>
                <w:i w:val="0"/>
                <w:noProof/>
              </w:rPr>
              <w:t>2.</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B.2 Organizational References (See Table 1)</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_Toc112923563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28</w:t>
            </w:r>
            <w:r w:rsidR="006627FA" w:rsidRPr="006627FA">
              <w:rPr>
                <w:rFonts w:ascii="Times New Roman" w:hAnsi="Times New Roman"/>
                <w:i w:val="0"/>
                <w:noProof/>
                <w:webHidden/>
              </w:rPr>
              <w:fldChar w:fldCharType="end"/>
            </w:r>
          </w:hyperlink>
        </w:p>
        <w:p w14:paraId="281CAA4D" w14:textId="5C31AB0C"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564" w:history="1">
            <w:r w:rsidR="006627FA" w:rsidRPr="006627FA">
              <w:rPr>
                <w:rStyle w:val="Hyperlink"/>
                <w:rFonts w:ascii="Times New Roman" w:hAnsi="Times New Roman"/>
                <w:i w:val="0"/>
                <w:noProof/>
              </w:rPr>
              <w:t>3.</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B.4 Mandatory Specifications</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_Toc112923564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28</w:t>
            </w:r>
            <w:r w:rsidR="006627FA" w:rsidRPr="006627FA">
              <w:rPr>
                <w:rFonts w:ascii="Times New Roman" w:hAnsi="Times New Roman"/>
                <w:i w:val="0"/>
                <w:noProof/>
                <w:webHidden/>
              </w:rPr>
              <w:fldChar w:fldCharType="end"/>
            </w:r>
          </w:hyperlink>
        </w:p>
        <w:p w14:paraId="6EBE0763" w14:textId="7E905558"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565" w:history="1">
            <w:r w:rsidR="006627FA" w:rsidRPr="006627FA">
              <w:rPr>
                <w:rStyle w:val="Hyperlink"/>
                <w:rFonts w:ascii="Times New Roman" w:hAnsi="Times New Roman"/>
                <w:i w:val="0"/>
                <w:noProof/>
              </w:rPr>
              <w:t>4.</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B.5 Desirable Specifications</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_Toc112923565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28</w:t>
            </w:r>
            <w:r w:rsidR="006627FA" w:rsidRPr="006627FA">
              <w:rPr>
                <w:rFonts w:ascii="Times New Roman" w:hAnsi="Times New Roman"/>
                <w:i w:val="0"/>
                <w:noProof/>
                <w:webHidden/>
              </w:rPr>
              <w:fldChar w:fldCharType="end"/>
            </w:r>
          </w:hyperlink>
        </w:p>
        <w:p w14:paraId="0B2E62BF" w14:textId="4B7A1D25"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566" w:history="1">
            <w:r w:rsidR="006627FA" w:rsidRPr="006627FA">
              <w:rPr>
                <w:rStyle w:val="Hyperlink"/>
                <w:rFonts w:ascii="Times New Roman" w:hAnsi="Times New Roman"/>
                <w:i w:val="0"/>
                <w:noProof/>
              </w:rPr>
              <w:t>5.</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C.1 Financial Stability (See Table 1)</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_Toc112923566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28</w:t>
            </w:r>
            <w:r w:rsidR="006627FA" w:rsidRPr="006627FA">
              <w:rPr>
                <w:rFonts w:ascii="Times New Roman" w:hAnsi="Times New Roman"/>
                <w:i w:val="0"/>
                <w:noProof/>
                <w:webHidden/>
              </w:rPr>
              <w:fldChar w:fldCharType="end"/>
            </w:r>
          </w:hyperlink>
        </w:p>
        <w:p w14:paraId="0D8EDD95" w14:textId="1EA945E1"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567" w:history="1">
            <w:r w:rsidR="006627FA" w:rsidRPr="006627FA">
              <w:rPr>
                <w:rStyle w:val="Hyperlink"/>
                <w:rFonts w:ascii="Times New Roman" w:hAnsi="Times New Roman"/>
                <w:i w:val="0"/>
                <w:noProof/>
              </w:rPr>
              <w:t>6.</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C.2 Performance Bond (See Table 1)</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_Toc112923567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28</w:t>
            </w:r>
            <w:r w:rsidR="006627FA" w:rsidRPr="006627FA">
              <w:rPr>
                <w:rFonts w:ascii="Times New Roman" w:hAnsi="Times New Roman"/>
                <w:i w:val="0"/>
                <w:noProof/>
                <w:webHidden/>
              </w:rPr>
              <w:fldChar w:fldCharType="end"/>
            </w:r>
          </w:hyperlink>
        </w:p>
        <w:p w14:paraId="3CD74657" w14:textId="24DCD958"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568" w:history="1">
            <w:r w:rsidR="006627FA" w:rsidRPr="006627FA">
              <w:rPr>
                <w:rStyle w:val="Hyperlink"/>
                <w:rFonts w:ascii="Times New Roman" w:hAnsi="Times New Roman"/>
                <w:i w:val="0"/>
                <w:noProof/>
              </w:rPr>
              <w:t>7.</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C.3 Letter of Transmittal (See Table 1)</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_Toc112923568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29</w:t>
            </w:r>
            <w:r w:rsidR="006627FA" w:rsidRPr="006627FA">
              <w:rPr>
                <w:rFonts w:ascii="Times New Roman" w:hAnsi="Times New Roman"/>
                <w:i w:val="0"/>
                <w:noProof/>
                <w:webHidden/>
              </w:rPr>
              <w:fldChar w:fldCharType="end"/>
            </w:r>
          </w:hyperlink>
        </w:p>
        <w:p w14:paraId="29B24DB3" w14:textId="78409961"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569" w:history="1">
            <w:r w:rsidR="006627FA" w:rsidRPr="006627FA">
              <w:rPr>
                <w:rStyle w:val="Hyperlink"/>
                <w:rFonts w:ascii="Times New Roman" w:hAnsi="Times New Roman"/>
                <w:i w:val="0"/>
                <w:noProof/>
              </w:rPr>
              <w:t>8.</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C.4 Campaign Contribution Disclosure Form (See Table 1)</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_Toc112923569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29</w:t>
            </w:r>
            <w:r w:rsidR="006627FA" w:rsidRPr="006627FA">
              <w:rPr>
                <w:rFonts w:ascii="Times New Roman" w:hAnsi="Times New Roman"/>
                <w:i w:val="0"/>
                <w:noProof/>
                <w:webHidden/>
              </w:rPr>
              <w:fldChar w:fldCharType="end"/>
            </w:r>
          </w:hyperlink>
        </w:p>
        <w:p w14:paraId="385B9A8E" w14:textId="1C4FD32D"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570" w:history="1">
            <w:r w:rsidR="006627FA" w:rsidRPr="006627FA">
              <w:rPr>
                <w:rStyle w:val="Hyperlink"/>
                <w:rFonts w:ascii="Times New Roman" w:hAnsi="Times New Roman"/>
                <w:i w:val="0"/>
                <w:noProof/>
              </w:rPr>
              <w:t>9.</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C.5 Oral Presentation (See Table 1)</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_Toc112923570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29</w:t>
            </w:r>
            <w:r w:rsidR="006627FA" w:rsidRPr="006627FA">
              <w:rPr>
                <w:rFonts w:ascii="Times New Roman" w:hAnsi="Times New Roman"/>
                <w:i w:val="0"/>
                <w:noProof/>
                <w:webHidden/>
              </w:rPr>
              <w:fldChar w:fldCharType="end"/>
            </w:r>
          </w:hyperlink>
        </w:p>
        <w:p w14:paraId="2D44FADA" w14:textId="7F22E9A0"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571" w:history="1">
            <w:r w:rsidR="006627FA" w:rsidRPr="006627FA">
              <w:rPr>
                <w:rStyle w:val="Hyperlink"/>
                <w:rFonts w:ascii="Times New Roman" w:hAnsi="Times New Roman"/>
                <w:i w:val="0"/>
                <w:noProof/>
              </w:rPr>
              <w:t>10.</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C.6 Cost (See Table 1)</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_Toc112923571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29</w:t>
            </w:r>
            <w:r w:rsidR="006627FA" w:rsidRPr="006627FA">
              <w:rPr>
                <w:rFonts w:ascii="Times New Roman" w:hAnsi="Times New Roman"/>
                <w:i w:val="0"/>
                <w:noProof/>
                <w:webHidden/>
              </w:rPr>
              <w:fldChar w:fldCharType="end"/>
            </w:r>
          </w:hyperlink>
        </w:p>
        <w:p w14:paraId="4A5838B0" w14:textId="539646BC" w:rsidR="006627FA" w:rsidRPr="006627FA" w:rsidRDefault="00000000">
          <w:pPr>
            <w:pStyle w:val="TOC3"/>
            <w:tabs>
              <w:tab w:val="left" w:pos="960"/>
              <w:tab w:val="right" w:leader="dot" w:pos="9350"/>
            </w:tabs>
            <w:rPr>
              <w:rFonts w:ascii="Times New Roman" w:eastAsiaTheme="minorEastAsia" w:hAnsi="Times New Roman"/>
              <w:i w:val="0"/>
              <w:iCs w:val="0"/>
              <w:noProof/>
              <w:sz w:val="22"/>
              <w:szCs w:val="22"/>
            </w:rPr>
          </w:pPr>
          <w:hyperlink w:anchor="_Toc112923572" w:history="1">
            <w:r w:rsidR="006627FA" w:rsidRPr="006627FA">
              <w:rPr>
                <w:rStyle w:val="Hyperlink"/>
                <w:rFonts w:ascii="Times New Roman" w:hAnsi="Times New Roman"/>
                <w:i w:val="0"/>
                <w:noProof/>
              </w:rPr>
              <w:t>11.</w:t>
            </w:r>
            <w:r w:rsidR="006627FA" w:rsidRPr="006627FA">
              <w:rPr>
                <w:rFonts w:ascii="Times New Roman" w:eastAsiaTheme="minorEastAsia" w:hAnsi="Times New Roman"/>
                <w:i w:val="0"/>
                <w:iCs w:val="0"/>
                <w:noProof/>
                <w:sz w:val="22"/>
                <w:szCs w:val="22"/>
              </w:rPr>
              <w:tab/>
            </w:r>
            <w:r w:rsidR="006627FA" w:rsidRPr="006627FA">
              <w:rPr>
                <w:rStyle w:val="Hyperlink"/>
                <w:rFonts w:ascii="Times New Roman" w:hAnsi="Times New Roman"/>
                <w:i w:val="0"/>
                <w:noProof/>
              </w:rPr>
              <w:t>C.7. New Mexico Preferences</w:t>
            </w:r>
            <w:r w:rsidR="006627FA" w:rsidRPr="006627FA">
              <w:rPr>
                <w:rFonts w:ascii="Times New Roman" w:hAnsi="Times New Roman"/>
                <w:i w:val="0"/>
                <w:noProof/>
                <w:webHidden/>
              </w:rPr>
              <w:tab/>
            </w:r>
            <w:r w:rsidR="006627FA" w:rsidRPr="006627FA">
              <w:rPr>
                <w:rFonts w:ascii="Times New Roman" w:hAnsi="Times New Roman"/>
                <w:i w:val="0"/>
                <w:noProof/>
                <w:webHidden/>
              </w:rPr>
              <w:fldChar w:fldCharType="begin"/>
            </w:r>
            <w:r w:rsidR="006627FA" w:rsidRPr="006627FA">
              <w:rPr>
                <w:rFonts w:ascii="Times New Roman" w:hAnsi="Times New Roman"/>
                <w:i w:val="0"/>
                <w:noProof/>
                <w:webHidden/>
              </w:rPr>
              <w:instrText xml:space="preserve"> PAGEREF _Toc112923572 \h </w:instrText>
            </w:r>
            <w:r w:rsidR="006627FA" w:rsidRPr="006627FA">
              <w:rPr>
                <w:rFonts w:ascii="Times New Roman" w:hAnsi="Times New Roman"/>
                <w:i w:val="0"/>
                <w:noProof/>
                <w:webHidden/>
              </w:rPr>
            </w:r>
            <w:r w:rsidR="006627FA" w:rsidRPr="006627FA">
              <w:rPr>
                <w:rFonts w:ascii="Times New Roman" w:hAnsi="Times New Roman"/>
                <w:i w:val="0"/>
                <w:noProof/>
                <w:webHidden/>
              </w:rPr>
              <w:fldChar w:fldCharType="separate"/>
            </w:r>
            <w:r w:rsidR="006627FA" w:rsidRPr="006627FA">
              <w:rPr>
                <w:rFonts w:ascii="Times New Roman" w:hAnsi="Times New Roman"/>
                <w:i w:val="0"/>
                <w:noProof/>
                <w:webHidden/>
              </w:rPr>
              <w:t>29</w:t>
            </w:r>
            <w:r w:rsidR="006627FA" w:rsidRPr="006627FA">
              <w:rPr>
                <w:rFonts w:ascii="Times New Roman" w:hAnsi="Times New Roman"/>
                <w:i w:val="0"/>
                <w:noProof/>
                <w:webHidden/>
              </w:rPr>
              <w:fldChar w:fldCharType="end"/>
            </w:r>
          </w:hyperlink>
        </w:p>
        <w:p w14:paraId="35839A52" w14:textId="37105CE8" w:rsidR="006627FA" w:rsidRPr="006627FA" w:rsidRDefault="00000000">
          <w:pPr>
            <w:pStyle w:val="TOC2"/>
            <w:tabs>
              <w:tab w:val="left" w:pos="720"/>
              <w:tab w:val="right" w:leader="dot" w:pos="9350"/>
            </w:tabs>
            <w:rPr>
              <w:rFonts w:ascii="Times New Roman" w:eastAsiaTheme="minorEastAsia" w:hAnsi="Times New Roman"/>
              <w:smallCaps w:val="0"/>
              <w:noProof/>
              <w:sz w:val="22"/>
              <w:szCs w:val="22"/>
            </w:rPr>
          </w:pPr>
          <w:hyperlink w:anchor="_Toc112923573" w:history="1">
            <w:r w:rsidR="006627FA" w:rsidRPr="006627FA">
              <w:rPr>
                <w:rStyle w:val="Hyperlink"/>
                <w:rFonts w:ascii="Times New Roman" w:hAnsi="Times New Roman"/>
                <w:noProof/>
              </w:rPr>
              <w:t>C.</w:t>
            </w:r>
            <w:r w:rsidR="006627FA" w:rsidRPr="006627FA">
              <w:rPr>
                <w:rFonts w:ascii="Times New Roman" w:eastAsiaTheme="minorEastAsia" w:hAnsi="Times New Roman"/>
                <w:smallCaps w:val="0"/>
                <w:noProof/>
                <w:sz w:val="22"/>
                <w:szCs w:val="22"/>
              </w:rPr>
              <w:tab/>
            </w:r>
            <w:r w:rsidR="006627FA" w:rsidRPr="006627FA">
              <w:rPr>
                <w:rStyle w:val="Hyperlink"/>
                <w:rFonts w:ascii="Times New Roman" w:hAnsi="Times New Roman"/>
                <w:noProof/>
              </w:rPr>
              <w:t>EVALUATION PROCESS</w:t>
            </w:r>
            <w:r w:rsidR="006627FA" w:rsidRPr="006627FA">
              <w:rPr>
                <w:rFonts w:ascii="Times New Roman" w:hAnsi="Times New Roman"/>
                <w:noProof/>
                <w:webHidden/>
              </w:rPr>
              <w:tab/>
            </w:r>
            <w:r w:rsidR="006627FA" w:rsidRPr="006627FA">
              <w:rPr>
                <w:rFonts w:ascii="Times New Roman" w:hAnsi="Times New Roman"/>
                <w:noProof/>
                <w:webHidden/>
              </w:rPr>
              <w:fldChar w:fldCharType="begin"/>
            </w:r>
            <w:r w:rsidR="006627FA" w:rsidRPr="006627FA">
              <w:rPr>
                <w:rFonts w:ascii="Times New Roman" w:hAnsi="Times New Roman"/>
                <w:noProof/>
                <w:webHidden/>
              </w:rPr>
              <w:instrText xml:space="preserve"> PAGEREF _Toc112923573 \h </w:instrText>
            </w:r>
            <w:r w:rsidR="006627FA" w:rsidRPr="006627FA">
              <w:rPr>
                <w:rFonts w:ascii="Times New Roman" w:hAnsi="Times New Roman"/>
                <w:noProof/>
                <w:webHidden/>
              </w:rPr>
            </w:r>
            <w:r w:rsidR="006627FA" w:rsidRPr="006627FA">
              <w:rPr>
                <w:rFonts w:ascii="Times New Roman" w:hAnsi="Times New Roman"/>
                <w:noProof/>
                <w:webHidden/>
              </w:rPr>
              <w:fldChar w:fldCharType="separate"/>
            </w:r>
            <w:r w:rsidR="006627FA" w:rsidRPr="006627FA">
              <w:rPr>
                <w:rFonts w:ascii="Times New Roman" w:hAnsi="Times New Roman"/>
                <w:noProof/>
                <w:webHidden/>
              </w:rPr>
              <w:t>30</w:t>
            </w:r>
            <w:r w:rsidR="006627FA" w:rsidRPr="006627FA">
              <w:rPr>
                <w:rFonts w:ascii="Times New Roman" w:hAnsi="Times New Roman"/>
                <w:noProof/>
                <w:webHidden/>
              </w:rPr>
              <w:fldChar w:fldCharType="end"/>
            </w:r>
          </w:hyperlink>
        </w:p>
        <w:p w14:paraId="14C4023A" w14:textId="41AD0B50" w:rsidR="006627FA" w:rsidRPr="006627FA" w:rsidRDefault="00000000">
          <w:pPr>
            <w:pStyle w:val="TOC1"/>
            <w:tabs>
              <w:tab w:val="right" w:leader="dot" w:pos="9350"/>
            </w:tabs>
            <w:rPr>
              <w:rFonts w:ascii="Times New Roman" w:eastAsiaTheme="minorEastAsia" w:hAnsi="Times New Roman"/>
              <w:b w:val="0"/>
              <w:bCs w:val="0"/>
              <w:caps w:val="0"/>
              <w:noProof/>
              <w:sz w:val="22"/>
              <w:szCs w:val="22"/>
            </w:rPr>
          </w:pPr>
          <w:hyperlink w:anchor="_Toc112923574" w:history="1">
            <w:r w:rsidR="006627FA" w:rsidRPr="006627FA">
              <w:rPr>
                <w:rStyle w:val="Hyperlink"/>
                <w:rFonts w:ascii="Times New Roman" w:hAnsi="Times New Roman"/>
                <w:noProof/>
              </w:rPr>
              <w:t>APPENDIX A</w:t>
            </w:r>
            <w:r w:rsidR="006627FA" w:rsidRPr="006627FA">
              <w:rPr>
                <w:rFonts w:ascii="Times New Roman" w:hAnsi="Times New Roman"/>
                <w:noProof/>
                <w:webHidden/>
              </w:rPr>
              <w:tab/>
            </w:r>
            <w:r w:rsidR="006627FA" w:rsidRPr="006627FA">
              <w:rPr>
                <w:rFonts w:ascii="Times New Roman" w:hAnsi="Times New Roman"/>
                <w:noProof/>
                <w:webHidden/>
              </w:rPr>
              <w:fldChar w:fldCharType="begin"/>
            </w:r>
            <w:r w:rsidR="006627FA" w:rsidRPr="006627FA">
              <w:rPr>
                <w:rFonts w:ascii="Times New Roman" w:hAnsi="Times New Roman"/>
                <w:noProof/>
                <w:webHidden/>
              </w:rPr>
              <w:instrText xml:space="preserve"> PAGEREF _Toc112923574 \h </w:instrText>
            </w:r>
            <w:r w:rsidR="006627FA" w:rsidRPr="006627FA">
              <w:rPr>
                <w:rFonts w:ascii="Times New Roman" w:hAnsi="Times New Roman"/>
                <w:noProof/>
                <w:webHidden/>
              </w:rPr>
            </w:r>
            <w:r w:rsidR="006627FA" w:rsidRPr="006627FA">
              <w:rPr>
                <w:rFonts w:ascii="Times New Roman" w:hAnsi="Times New Roman"/>
                <w:noProof/>
                <w:webHidden/>
              </w:rPr>
              <w:fldChar w:fldCharType="separate"/>
            </w:r>
            <w:r w:rsidR="006627FA" w:rsidRPr="006627FA">
              <w:rPr>
                <w:rFonts w:ascii="Times New Roman" w:hAnsi="Times New Roman"/>
                <w:noProof/>
                <w:webHidden/>
              </w:rPr>
              <w:t>31</w:t>
            </w:r>
            <w:r w:rsidR="006627FA" w:rsidRPr="006627FA">
              <w:rPr>
                <w:rFonts w:ascii="Times New Roman" w:hAnsi="Times New Roman"/>
                <w:noProof/>
                <w:webHidden/>
              </w:rPr>
              <w:fldChar w:fldCharType="end"/>
            </w:r>
          </w:hyperlink>
        </w:p>
        <w:p w14:paraId="3E9614A8" w14:textId="1B4C5374" w:rsidR="006627FA" w:rsidRPr="006627FA" w:rsidRDefault="00000000">
          <w:pPr>
            <w:pStyle w:val="TOC1"/>
            <w:tabs>
              <w:tab w:val="right" w:leader="dot" w:pos="9350"/>
            </w:tabs>
            <w:rPr>
              <w:rFonts w:ascii="Times New Roman" w:eastAsiaTheme="minorEastAsia" w:hAnsi="Times New Roman"/>
              <w:b w:val="0"/>
              <w:bCs w:val="0"/>
              <w:caps w:val="0"/>
              <w:noProof/>
              <w:sz w:val="22"/>
              <w:szCs w:val="22"/>
            </w:rPr>
          </w:pPr>
          <w:hyperlink w:anchor="_Toc112923575" w:history="1">
            <w:r w:rsidR="006627FA" w:rsidRPr="006627FA">
              <w:rPr>
                <w:rStyle w:val="Hyperlink"/>
                <w:rFonts w:ascii="Times New Roman" w:hAnsi="Times New Roman"/>
                <w:noProof/>
              </w:rPr>
              <w:t>ACKNOWLEDGEMENT OF RECEIPT FORM</w:t>
            </w:r>
            <w:r w:rsidR="006627FA" w:rsidRPr="006627FA">
              <w:rPr>
                <w:rFonts w:ascii="Times New Roman" w:hAnsi="Times New Roman"/>
                <w:noProof/>
                <w:webHidden/>
              </w:rPr>
              <w:tab/>
            </w:r>
            <w:r w:rsidR="006627FA" w:rsidRPr="006627FA">
              <w:rPr>
                <w:rFonts w:ascii="Times New Roman" w:hAnsi="Times New Roman"/>
                <w:noProof/>
                <w:webHidden/>
              </w:rPr>
              <w:fldChar w:fldCharType="begin"/>
            </w:r>
            <w:r w:rsidR="006627FA" w:rsidRPr="006627FA">
              <w:rPr>
                <w:rFonts w:ascii="Times New Roman" w:hAnsi="Times New Roman"/>
                <w:noProof/>
                <w:webHidden/>
              </w:rPr>
              <w:instrText xml:space="preserve"> PAGEREF _Toc112923575 \h </w:instrText>
            </w:r>
            <w:r w:rsidR="006627FA" w:rsidRPr="006627FA">
              <w:rPr>
                <w:rFonts w:ascii="Times New Roman" w:hAnsi="Times New Roman"/>
                <w:noProof/>
                <w:webHidden/>
              </w:rPr>
            </w:r>
            <w:r w:rsidR="006627FA" w:rsidRPr="006627FA">
              <w:rPr>
                <w:rFonts w:ascii="Times New Roman" w:hAnsi="Times New Roman"/>
                <w:noProof/>
                <w:webHidden/>
              </w:rPr>
              <w:fldChar w:fldCharType="separate"/>
            </w:r>
            <w:r w:rsidR="006627FA" w:rsidRPr="006627FA">
              <w:rPr>
                <w:rFonts w:ascii="Times New Roman" w:hAnsi="Times New Roman"/>
                <w:noProof/>
                <w:webHidden/>
              </w:rPr>
              <w:t>31</w:t>
            </w:r>
            <w:r w:rsidR="006627FA" w:rsidRPr="006627FA">
              <w:rPr>
                <w:rFonts w:ascii="Times New Roman" w:hAnsi="Times New Roman"/>
                <w:noProof/>
                <w:webHidden/>
              </w:rPr>
              <w:fldChar w:fldCharType="end"/>
            </w:r>
          </w:hyperlink>
        </w:p>
        <w:p w14:paraId="1EA3439B" w14:textId="7494350E" w:rsidR="006627FA" w:rsidRPr="006627FA" w:rsidRDefault="00000000">
          <w:pPr>
            <w:pStyle w:val="TOC1"/>
            <w:tabs>
              <w:tab w:val="right" w:leader="dot" w:pos="9350"/>
            </w:tabs>
            <w:rPr>
              <w:rFonts w:ascii="Times New Roman" w:eastAsiaTheme="minorEastAsia" w:hAnsi="Times New Roman"/>
              <w:b w:val="0"/>
              <w:bCs w:val="0"/>
              <w:caps w:val="0"/>
              <w:noProof/>
              <w:sz w:val="22"/>
              <w:szCs w:val="22"/>
            </w:rPr>
          </w:pPr>
          <w:hyperlink w:anchor="_Toc112923576" w:history="1">
            <w:r w:rsidR="006627FA" w:rsidRPr="006627FA">
              <w:rPr>
                <w:rStyle w:val="Hyperlink"/>
                <w:rFonts w:ascii="Times New Roman" w:hAnsi="Times New Roman"/>
                <w:noProof/>
              </w:rPr>
              <w:t>APPENDIX B</w:t>
            </w:r>
            <w:r w:rsidR="006627FA" w:rsidRPr="006627FA">
              <w:rPr>
                <w:rFonts w:ascii="Times New Roman" w:hAnsi="Times New Roman"/>
                <w:noProof/>
                <w:webHidden/>
              </w:rPr>
              <w:tab/>
            </w:r>
            <w:r w:rsidR="006627FA" w:rsidRPr="006627FA">
              <w:rPr>
                <w:rFonts w:ascii="Times New Roman" w:hAnsi="Times New Roman"/>
                <w:noProof/>
                <w:webHidden/>
              </w:rPr>
              <w:fldChar w:fldCharType="begin"/>
            </w:r>
            <w:r w:rsidR="006627FA" w:rsidRPr="006627FA">
              <w:rPr>
                <w:rFonts w:ascii="Times New Roman" w:hAnsi="Times New Roman"/>
                <w:noProof/>
                <w:webHidden/>
              </w:rPr>
              <w:instrText xml:space="preserve"> PAGEREF _Toc112923576 \h </w:instrText>
            </w:r>
            <w:r w:rsidR="006627FA" w:rsidRPr="006627FA">
              <w:rPr>
                <w:rFonts w:ascii="Times New Roman" w:hAnsi="Times New Roman"/>
                <w:noProof/>
                <w:webHidden/>
              </w:rPr>
            </w:r>
            <w:r w:rsidR="006627FA" w:rsidRPr="006627FA">
              <w:rPr>
                <w:rFonts w:ascii="Times New Roman" w:hAnsi="Times New Roman"/>
                <w:noProof/>
                <w:webHidden/>
              </w:rPr>
              <w:fldChar w:fldCharType="separate"/>
            </w:r>
            <w:r w:rsidR="006627FA" w:rsidRPr="006627FA">
              <w:rPr>
                <w:rFonts w:ascii="Times New Roman" w:hAnsi="Times New Roman"/>
                <w:noProof/>
                <w:webHidden/>
              </w:rPr>
              <w:t>33</w:t>
            </w:r>
            <w:r w:rsidR="006627FA" w:rsidRPr="006627FA">
              <w:rPr>
                <w:rFonts w:ascii="Times New Roman" w:hAnsi="Times New Roman"/>
                <w:noProof/>
                <w:webHidden/>
              </w:rPr>
              <w:fldChar w:fldCharType="end"/>
            </w:r>
          </w:hyperlink>
        </w:p>
        <w:p w14:paraId="78654B3A" w14:textId="1D744465" w:rsidR="006627FA" w:rsidRPr="006627FA" w:rsidRDefault="00000000">
          <w:pPr>
            <w:pStyle w:val="TOC1"/>
            <w:tabs>
              <w:tab w:val="right" w:leader="dot" w:pos="9350"/>
            </w:tabs>
            <w:rPr>
              <w:rFonts w:ascii="Times New Roman" w:eastAsiaTheme="minorEastAsia" w:hAnsi="Times New Roman"/>
              <w:b w:val="0"/>
              <w:bCs w:val="0"/>
              <w:caps w:val="0"/>
              <w:noProof/>
              <w:sz w:val="22"/>
              <w:szCs w:val="22"/>
            </w:rPr>
          </w:pPr>
          <w:hyperlink w:anchor="_Toc112923577" w:history="1">
            <w:r w:rsidR="006627FA" w:rsidRPr="006627FA">
              <w:rPr>
                <w:rStyle w:val="Hyperlink"/>
                <w:rFonts w:ascii="Times New Roman" w:hAnsi="Times New Roman"/>
                <w:noProof/>
              </w:rPr>
              <w:t>CAMPAIGN CONTRIBUTION DISCLOSURE FORM</w:t>
            </w:r>
            <w:r w:rsidR="006627FA" w:rsidRPr="006627FA">
              <w:rPr>
                <w:rFonts w:ascii="Times New Roman" w:hAnsi="Times New Roman"/>
                <w:noProof/>
                <w:webHidden/>
              </w:rPr>
              <w:tab/>
            </w:r>
            <w:r w:rsidR="006627FA" w:rsidRPr="006627FA">
              <w:rPr>
                <w:rFonts w:ascii="Times New Roman" w:hAnsi="Times New Roman"/>
                <w:noProof/>
                <w:webHidden/>
              </w:rPr>
              <w:fldChar w:fldCharType="begin"/>
            </w:r>
            <w:r w:rsidR="006627FA" w:rsidRPr="006627FA">
              <w:rPr>
                <w:rFonts w:ascii="Times New Roman" w:hAnsi="Times New Roman"/>
                <w:noProof/>
                <w:webHidden/>
              </w:rPr>
              <w:instrText xml:space="preserve"> PAGEREF _Toc112923577 \h </w:instrText>
            </w:r>
            <w:r w:rsidR="006627FA" w:rsidRPr="006627FA">
              <w:rPr>
                <w:rFonts w:ascii="Times New Roman" w:hAnsi="Times New Roman"/>
                <w:noProof/>
                <w:webHidden/>
              </w:rPr>
            </w:r>
            <w:r w:rsidR="006627FA" w:rsidRPr="006627FA">
              <w:rPr>
                <w:rFonts w:ascii="Times New Roman" w:hAnsi="Times New Roman"/>
                <w:noProof/>
                <w:webHidden/>
              </w:rPr>
              <w:fldChar w:fldCharType="separate"/>
            </w:r>
            <w:r w:rsidR="006627FA" w:rsidRPr="006627FA">
              <w:rPr>
                <w:rFonts w:ascii="Times New Roman" w:hAnsi="Times New Roman"/>
                <w:noProof/>
                <w:webHidden/>
              </w:rPr>
              <w:t>33</w:t>
            </w:r>
            <w:r w:rsidR="006627FA" w:rsidRPr="006627FA">
              <w:rPr>
                <w:rFonts w:ascii="Times New Roman" w:hAnsi="Times New Roman"/>
                <w:noProof/>
                <w:webHidden/>
              </w:rPr>
              <w:fldChar w:fldCharType="end"/>
            </w:r>
          </w:hyperlink>
        </w:p>
        <w:p w14:paraId="6103D991" w14:textId="409B1D71" w:rsidR="006627FA" w:rsidRPr="006627FA" w:rsidRDefault="00000000">
          <w:pPr>
            <w:pStyle w:val="TOC1"/>
            <w:tabs>
              <w:tab w:val="right" w:leader="dot" w:pos="9350"/>
            </w:tabs>
            <w:rPr>
              <w:rFonts w:ascii="Times New Roman" w:eastAsiaTheme="minorEastAsia" w:hAnsi="Times New Roman"/>
              <w:b w:val="0"/>
              <w:bCs w:val="0"/>
              <w:caps w:val="0"/>
              <w:noProof/>
              <w:sz w:val="22"/>
              <w:szCs w:val="22"/>
            </w:rPr>
          </w:pPr>
          <w:hyperlink w:anchor="_Toc112923578" w:history="1">
            <w:r w:rsidR="006627FA" w:rsidRPr="006627FA">
              <w:rPr>
                <w:rStyle w:val="Hyperlink"/>
                <w:rFonts w:ascii="Times New Roman" w:hAnsi="Times New Roman"/>
                <w:noProof/>
              </w:rPr>
              <w:t>APPENDIX C</w:t>
            </w:r>
            <w:r w:rsidR="006627FA" w:rsidRPr="006627FA">
              <w:rPr>
                <w:rFonts w:ascii="Times New Roman" w:hAnsi="Times New Roman"/>
                <w:noProof/>
                <w:webHidden/>
              </w:rPr>
              <w:tab/>
            </w:r>
            <w:r w:rsidR="006627FA" w:rsidRPr="006627FA">
              <w:rPr>
                <w:rFonts w:ascii="Times New Roman" w:hAnsi="Times New Roman"/>
                <w:noProof/>
                <w:webHidden/>
              </w:rPr>
              <w:fldChar w:fldCharType="begin"/>
            </w:r>
            <w:r w:rsidR="006627FA" w:rsidRPr="006627FA">
              <w:rPr>
                <w:rFonts w:ascii="Times New Roman" w:hAnsi="Times New Roman"/>
                <w:noProof/>
                <w:webHidden/>
              </w:rPr>
              <w:instrText xml:space="preserve"> PAGEREF _Toc112923578 \h </w:instrText>
            </w:r>
            <w:r w:rsidR="006627FA" w:rsidRPr="006627FA">
              <w:rPr>
                <w:rFonts w:ascii="Times New Roman" w:hAnsi="Times New Roman"/>
                <w:noProof/>
                <w:webHidden/>
              </w:rPr>
            </w:r>
            <w:r w:rsidR="006627FA" w:rsidRPr="006627FA">
              <w:rPr>
                <w:rFonts w:ascii="Times New Roman" w:hAnsi="Times New Roman"/>
                <w:noProof/>
                <w:webHidden/>
              </w:rPr>
              <w:fldChar w:fldCharType="separate"/>
            </w:r>
            <w:r w:rsidR="006627FA" w:rsidRPr="006627FA">
              <w:rPr>
                <w:rFonts w:ascii="Times New Roman" w:hAnsi="Times New Roman"/>
                <w:noProof/>
                <w:webHidden/>
              </w:rPr>
              <w:t>36</w:t>
            </w:r>
            <w:r w:rsidR="006627FA" w:rsidRPr="006627FA">
              <w:rPr>
                <w:rFonts w:ascii="Times New Roman" w:hAnsi="Times New Roman"/>
                <w:noProof/>
                <w:webHidden/>
              </w:rPr>
              <w:fldChar w:fldCharType="end"/>
            </w:r>
          </w:hyperlink>
        </w:p>
        <w:p w14:paraId="6BBE8649" w14:textId="7EF9222A" w:rsidR="006627FA" w:rsidRPr="006627FA" w:rsidRDefault="00000000">
          <w:pPr>
            <w:pStyle w:val="TOC1"/>
            <w:tabs>
              <w:tab w:val="right" w:leader="dot" w:pos="9350"/>
            </w:tabs>
            <w:rPr>
              <w:rFonts w:ascii="Times New Roman" w:eastAsiaTheme="minorEastAsia" w:hAnsi="Times New Roman"/>
              <w:b w:val="0"/>
              <w:bCs w:val="0"/>
              <w:caps w:val="0"/>
              <w:noProof/>
              <w:sz w:val="22"/>
              <w:szCs w:val="22"/>
            </w:rPr>
          </w:pPr>
          <w:hyperlink w:anchor="_Toc112923579" w:history="1">
            <w:r w:rsidR="006627FA" w:rsidRPr="006627FA">
              <w:rPr>
                <w:rStyle w:val="Hyperlink"/>
                <w:rFonts w:ascii="Times New Roman" w:hAnsi="Times New Roman"/>
                <w:noProof/>
              </w:rPr>
              <w:t>DRAFT CONTRACT</w:t>
            </w:r>
            <w:r w:rsidR="006627FA" w:rsidRPr="006627FA">
              <w:rPr>
                <w:rFonts w:ascii="Times New Roman" w:hAnsi="Times New Roman"/>
                <w:noProof/>
                <w:webHidden/>
              </w:rPr>
              <w:tab/>
            </w:r>
            <w:r w:rsidR="006627FA" w:rsidRPr="006627FA">
              <w:rPr>
                <w:rFonts w:ascii="Times New Roman" w:hAnsi="Times New Roman"/>
                <w:noProof/>
                <w:webHidden/>
              </w:rPr>
              <w:fldChar w:fldCharType="begin"/>
            </w:r>
            <w:r w:rsidR="006627FA" w:rsidRPr="006627FA">
              <w:rPr>
                <w:rFonts w:ascii="Times New Roman" w:hAnsi="Times New Roman"/>
                <w:noProof/>
                <w:webHidden/>
              </w:rPr>
              <w:instrText xml:space="preserve"> PAGEREF _Toc112923579 \h </w:instrText>
            </w:r>
            <w:r w:rsidR="006627FA" w:rsidRPr="006627FA">
              <w:rPr>
                <w:rFonts w:ascii="Times New Roman" w:hAnsi="Times New Roman"/>
                <w:noProof/>
                <w:webHidden/>
              </w:rPr>
            </w:r>
            <w:r w:rsidR="006627FA" w:rsidRPr="006627FA">
              <w:rPr>
                <w:rFonts w:ascii="Times New Roman" w:hAnsi="Times New Roman"/>
                <w:noProof/>
                <w:webHidden/>
              </w:rPr>
              <w:fldChar w:fldCharType="separate"/>
            </w:r>
            <w:r w:rsidR="006627FA" w:rsidRPr="006627FA">
              <w:rPr>
                <w:rFonts w:ascii="Times New Roman" w:hAnsi="Times New Roman"/>
                <w:noProof/>
                <w:webHidden/>
              </w:rPr>
              <w:t>36</w:t>
            </w:r>
            <w:r w:rsidR="006627FA" w:rsidRPr="006627FA">
              <w:rPr>
                <w:rFonts w:ascii="Times New Roman" w:hAnsi="Times New Roman"/>
                <w:noProof/>
                <w:webHidden/>
              </w:rPr>
              <w:fldChar w:fldCharType="end"/>
            </w:r>
          </w:hyperlink>
        </w:p>
        <w:p w14:paraId="07328CF8" w14:textId="5DAB019D" w:rsidR="006627FA" w:rsidRPr="006627FA" w:rsidRDefault="00000000">
          <w:pPr>
            <w:pStyle w:val="TOC1"/>
            <w:tabs>
              <w:tab w:val="right" w:leader="dot" w:pos="9350"/>
            </w:tabs>
            <w:rPr>
              <w:rFonts w:ascii="Times New Roman" w:eastAsiaTheme="minorEastAsia" w:hAnsi="Times New Roman"/>
              <w:b w:val="0"/>
              <w:bCs w:val="0"/>
              <w:caps w:val="0"/>
              <w:noProof/>
              <w:sz w:val="22"/>
              <w:szCs w:val="22"/>
            </w:rPr>
          </w:pPr>
          <w:hyperlink w:anchor="_Toc112923580" w:history="1">
            <w:r w:rsidR="006627FA" w:rsidRPr="006627FA">
              <w:rPr>
                <w:rStyle w:val="Hyperlink"/>
                <w:rFonts w:ascii="Times New Roman" w:hAnsi="Times New Roman"/>
                <w:noProof/>
              </w:rPr>
              <w:t>APPENDIX D</w:t>
            </w:r>
            <w:r w:rsidR="006627FA" w:rsidRPr="006627FA">
              <w:rPr>
                <w:rFonts w:ascii="Times New Roman" w:hAnsi="Times New Roman"/>
                <w:noProof/>
                <w:webHidden/>
              </w:rPr>
              <w:tab/>
            </w:r>
            <w:r w:rsidR="006627FA" w:rsidRPr="006627FA">
              <w:rPr>
                <w:rFonts w:ascii="Times New Roman" w:hAnsi="Times New Roman"/>
                <w:noProof/>
                <w:webHidden/>
              </w:rPr>
              <w:fldChar w:fldCharType="begin"/>
            </w:r>
            <w:r w:rsidR="006627FA" w:rsidRPr="006627FA">
              <w:rPr>
                <w:rFonts w:ascii="Times New Roman" w:hAnsi="Times New Roman"/>
                <w:noProof/>
                <w:webHidden/>
              </w:rPr>
              <w:instrText xml:space="preserve"> PAGEREF _Toc112923580 \h </w:instrText>
            </w:r>
            <w:r w:rsidR="006627FA" w:rsidRPr="006627FA">
              <w:rPr>
                <w:rFonts w:ascii="Times New Roman" w:hAnsi="Times New Roman"/>
                <w:noProof/>
                <w:webHidden/>
              </w:rPr>
            </w:r>
            <w:r w:rsidR="006627FA" w:rsidRPr="006627FA">
              <w:rPr>
                <w:rFonts w:ascii="Times New Roman" w:hAnsi="Times New Roman"/>
                <w:noProof/>
                <w:webHidden/>
              </w:rPr>
              <w:fldChar w:fldCharType="separate"/>
            </w:r>
            <w:r w:rsidR="006627FA" w:rsidRPr="006627FA">
              <w:rPr>
                <w:rFonts w:ascii="Times New Roman" w:hAnsi="Times New Roman"/>
                <w:noProof/>
                <w:webHidden/>
              </w:rPr>
              <w:t>37</w:t>
            </w:r>
            <w:r w:rsidR="006627FA" w:rsidRPr="006627FA">
              <w:rPr>
                <w:rFonts w:ascii="Times New Roman" w:hAnsi="Times New Roman"/>
                <w:noProof/>
                <w:webHidden/>
              </w:rPr>
              <w:fldChar w:fldCharType="end"/>
            </w:r>
          </w:hyperlink>
        </w:p>
        <w:p w14:paraId="3956AFAE" w14:textId="1589BD5E" w:rsidR="006627FA" w:rsidRPr="006627FA" w:rsidRDefault="00000000">
          <w:pPr>
            <w:pStyle w:val="TOC1"/>
            <w:tabs>
              <w:tab w:val="right" w:leader="dot" w:pos="9350"/>
            </w:tabs>
            <w:rPr>
              <w:rFonts w:ascii="Times New Roman" w:eastAsiaTheme="minorEastAsia" w:hAnsi="Times New Roman"/>
              <w:b w:val="0"/>
              <w:bCs w:val="0"/>
              <w:caps w:val="0"/>
              <w:noProof/>
              <w:sz w:val="22"/>
              <w:szCs w:val="22"/>
            </w:rPr>
          </w:pPr>
          <w:hyperlink w:anchor="_Toc112923581" w:history="1">
            <w:r w:rsidR="006627FA" w:rsidRPr="006627FA">
              <w:rPr>
                <w:rStyle w:val="Hyperlink"/>
                <w:rFonts w:ascii="Times New Roman" w:hAnsi="Times New Roman"/>
                <w:noProof/>
              </w:rPr>
              <w:t>COST RESPONSE FORM</w:t>
            </w:r>
            <w:r w:rsidR="006627FA" w:rsidRPr="006627FA">
              <w:rPr>
                <w:rFonts w:ascii="Times New Roman" w:hAnsi="Times New Roman"/>
                <w:noProof/>
                <w:webHidden/>
              </w:rPr>
              <w:tab/>
            </w:r>
            <w:r w:rsidR="006627FA" w:rsidRPr="006627FA">
              <w:rPr>
                <w:rFonts w:ascii="Times New Roman" w:hAnsi="Times New Roman"/>
                <w:noProof/>
                <w:webHidden/>
              </w:rPr>
              <w:fldChar w:fldCharType="begin"/>
            </w:r>
            <w:r w:rsidR="006627FA" w:rsidRPr="006627FA">
              <w:rPr>
                <w:rFonts w:ascii="Times New Roman" w:hAnsi="Times New Roman"/>
                <w:noProof/>
                <w:webHidden/>
              </w:rPr>
              <w:instrText xml:space="preserve"> PAGEREF _Toc112923581 \h </w:instrText>
            </w:r>
            <w:r w:rsidR="006627FA" w:rsidRPr="006627FA">
              <w:rPr>
                <w:rFonts w:ascii="Times New Roman" w:hAnsi="Times New Roman"/>
                <w:noProof/>
                <w:webHidden/>
              </w:rPr>
            </w:r>
            <w:r w:rsidR="006627FA" w:rsidRPr="006627FA">
              <w:rPr>
                <w:rFonts w:ascii="Times New Roman" w:hAnsi="Times New Roman"/>
                <w:noProof/>
                <w:webHidden/>
              </w:rPr>
              <w:fldChar w:fldCharType="separate"/>
            </w:r>
            <w:r w:rsidR="006627FA" w:rsidRPr="006627FA">
              <w:rPr>
                <w:rFonts w:ascii="Times New Roman" w:hAnsi="Times New Roman"/>
                <w:noProof/>
                <w:webHidden/>
              </w:rPr>
              <w:t>37</w:t>
            </w:r>
            <w:r w:rsidR="006627FA" w:rsidRPr="006627FA">
              <w:rPr>
                <w:rFonts w:ascii="Times New Roman" w:hAnsi="Times New Roman"/>
                <w:noProof/>
                <w:webHidden/>
              </w:rPr>
              <w:fldChar w:fldCharType="end"/>
            </w:r>
          </w:hyperlink>
        </w:p>
        <w:p w14:paraId="4D9E78C8" w14:textId="4A88F64C" w:rsidR="006627FA" w:rsidRPr="006627FA" w:rsidRDefault="00000000">
          <w:pPr>
            <w:pStyle w:val="TOC1"/>
            <w:tabs>
              <w:tab w:val="right" w:leader="dot" w:pos="9350"/>
            </w:tabs>
            <w:rPr>
              <w:rFonts w:ascii="Times New Roman" w:eastAsiaTheme="minorEastAsia" w:hAnsi="Times New Roman"/>
              <w:b w:val="0"/>
              <w:bCs w:val="0"/>
              <w:caps w:val="0"/>
              <w:noProof/>
              <w:sz w:val="22"/>
              <w:szCs w:val="22"/>
            </w:rPr>
          </w:pPr>
          <w:hyperlink w:anchor="_Toc112923582" w:history="1">
            <w:r w:rsidR="006627FA" w:rsidRPr="006627FA">
              <w:rPr>
                <w:rStyle w:val="Hyperlink"/>
                <w:rFonts w:ascii="Times New Roman" w:hAnsi="Times New Roman"/>
                <w:noProof/>
              </w:rPr>
              <w:t>APPENDIX E</w:t>
            </w:r>
            <w:r w:rsidR="006627FA" w:rsidRPr="006627FA">
              <w:rPr>
                <w:rFonts w:ascii="Times New Roman" w:hAnsi="Times New Roman"/>
                <w:noProof/>
                <w:webHidden/>
              </w:rPr>
              <w:tab/>
            </w:r>
            <w:r w:rsidR="006627FA" w:rsidRPr="006627FA">
              <w:rPr>
                <w:rFonts w:ascii="Times New Roman" w:hAnsi="Times New Roman"/>
                <w:noProof/>
                <w:webHidden/>
              </w:rPr>
              <w:fldChar w:fldCharType="begin"/>
            </w:r>
            <w:r w:rsidR="006627FA" w:rsidRPr="006627FA">
              <w:rPr>
                <w:rFonts w:ascii="Times New Roman" w:hAnsi="Times New Roman"/>
                <w:noProof/>
                <w:webHidden/>
              </w:rPr>
              <w:instrText xml:space="preserve"> PAGEREF _Toc112923582 \h </w:instrText>
            </w:r>
            <w:r w:rsidR="006627FA" w:rsidRPr="006627FA">
              <w:rPr>
                <w:rFonts w:ascii="Times New Roman" w:hAnsi="Times New Roman"/>
                <w:noProof/>
                <w:webHidden/>
              </w:rPr>
            </w:r>
            <w:r w:rsidR="006627FA" w:rsidRPr="006627FA">
              <w:rPr>
                <w:rFonts w:ascii="Times New Roman" w:hAnsi="Times New Roman"/>
                <w:noProof/>
                <w:webHidden/>
              </w:rPr>
              <w:fldChar w:fldCharType="separate"/>
            </w:r>
            <w:r w:rsidR="006627FA" w:rsidRPr="006627FA">
              <w:rPr>
                <w:rFonts w:ascii="Times New Roman" w:hAnsi="Times New Roman"/>
                <w:noProof/>
                <w:webHidden/>
              </w:rPr>
              <w:t>38</w:t>
            </w:r>
            <w:r w:rsidR="006627FA" w:rsidRPr="006627FA">
              <w:rPr>
                <w:rFonts w:ascii="Times New Roman" w:hAnsi="Times New Roman"/>
                <w:noProof/>
                <w:webHidden/>
              </w:rPr>
              <w:fldChar w:fldCharType="end"/>
            </w:r>
          </w:hyperlink>
        </w:p>
        <w:p w14:paraId="538C70F0" w14:textId="112E0AAC" w:rsidR="006627FA" w:rsidRPr="006627FA" w:rsidRDefault="00000000">
          <w:pPr>
            <w:pStyle w:val="TOC1"/>
            <w:tabs>
              <w:tab w:val="right" w:leader="dot" w:pos="9350"/>
            </w:tabs>
            <w:rPr>
              <w:rFonts w:ascii="Times New Roman" w:eastAsiaTheme="minorEastAsia" w:hAnsi="Times New Roman"/>
              <w:b w:val="0"/>
              <w:bCs w:val="0"/>
              <w:caps w:val="0"/>
              <w:noProof/>
              <w:sz w:val="22"/>
              <w:szCs w:val="22"/>
            </w:rPr>
          </w:pPr>
          <w:hyperlink w:anchor="_Toc112923583" w:history="1">
            <w:r w:rsidR="006627FA" w:rsidRPr="006627FA">
              <w:rPr>
                <w:rStyle w:val="Hyperlink"/>
                <w:rFonts w:ascii="Times New Roman" w:hAnsi="Times New Roman"/>
                <w:noProof/>
              </w:rPr>
              <w:t>LETTER OF TRANSMITTAL FORM</w:t>
            </w:r>
            <w:r w:rsidR="006627FA" w:rsidRPr="006627FA">
              <w:rPr>
                <w:rFonts w:ascii="Times New Roman" w:hAnsi="Times New Roman"/>
                <w:noProof/>
                <w:webHidden/>
              </w:rPr>
              <w:tab/>
            </w:r>
            <w:r w:rsidR="006627FA" w:rsidRPr="006627FA">
              <w:rPr>
                <w:rFonts w:ascii="Times New Roman" w:hAnsi="Times New Roman"/>
                <w:noProof/>
                <w:webHidden/>
              </w:rPr>
              <w:fldChar w:fldCharType="begin"/>
            </w:r>
            <w:r w:rsidR="006627FA" w:rsidRPr="006627FA">
              <w:rPr>
                <w:rFonts w:ascii="Times New Roman" w:hAnsi="Times New Roman"/>
                <w:noProof/>
                <w:webHidden/>
              </w:rPr>
              <w:instrText xml:space="preserve"> PAGEREF _Toc112923583 \h </w:instrText>
            </w:r>
            <w:r w:rsidR="006627FA" w:rsidRPr="006627FA">
              <w:rPr>
                <w:rFonts w:ascii="Times New Roman" w:hAnsi="Times New Roman"/>
                <w:noProof/>
                <w:webHidden/>
              </w:rPr>
            </w:r>
            <w:r w:rsidR="006627FA" w:rsidRPr="006627FA">
              <w:rPr>
                <w:rFonts w:ascii="Times New Roman" w:hAnsi="Times New Roman"/>
                <w:noProof/>
                <w:webHidden/>
              </w:rPr>
              <w:fldChar w:fldCharType="separate"/>
            </w:r>
            <w:r w:rsidR="006627FA" w:rsidRPr="006627FA">
              <w:rPr>
                <w:rFonts w:ascii="Times New Roman" w:hAnsi="Times New Roman"/>
                <w:noProof/>
                <w:webHidden/>
              </w:rPr>
              <w:t>38</w:t>
            </w:r>
            <w:r w:rsidR="006627FA" w:rsidRPr="006627FA">
              <w:rPr>
                <w:rFonts w:ascii="Times New Roman" w:hAnsi="Times New Roman"/>
                <w:noProof/>
                <w:webHidden/>
              </w:rPr>
              <w:fldChar w:fldCharType="end"/>
            </w:r>
          </w:hyperlink>
        </w:p>
        <w:p w14:paraId="4DD590B0" w14:textId="5F438F30" w:rsidR="006627FA" w:rsidRPr="006627FA" w:rsidRDefault="00000000">
          <w:pPr>
            <w:pStyle w:val="TOC1"/>
            <w:tabs>
              <w:tab w:val="right" w:leader="dot" w:pos="9350"/>
            </w:tabs>
            <w:rPr>
              <w:rFonts w:ascii="Times New Roman" w:eastAsiaTheme="minorEastAsia" w:hAnsi="Times New Roman"/>
              <w:b w:val="0"/>
              <w:bCs w:val="0"/>
              <w:caps w:val="0"/>
              <w:noProof/>
              <w:sz w:val="22"/>
              <w:szCs w:val="22"/>
            </w:rPr>
          </w:pPr>
          <w:hyperlink w:anchor="_Toc112923584" w:history="1">
            <w:r w:rsidR="006627FA" w:rsidRPr="006627FA">
              <w:rPr>
                <w:rStyle w:val="Hyperlink"/>
                <w:rFonts w:ascii="Times New Roman" w:hAnsi="Times New Roman"/>
                <w:noProof/>
              </w:rPr>
              <w:t>APPENDIX F</w:t>
            </w:r>
            <w:r w:rsidR="006627FA" w:rsidRPr="006627FA">
              <w:rPr>
                <w:rFonts w:ascii="Times New Roman" w:hAnsi="Times New Roman"/>
                <w:noProof/>
                <w:webHidden/>
              </w:rPr>
              <w:tab/>
            </w:r>
            <w:r w:rsidR="006627FA" w:rsidRPr="006627FA">
              <w:rPr>
                <w:rFonts w:ascii="Times New Roman" w:hAnsi="Times New Roman"/>
                <w:noProof/>
                <w:webHidden/>
              </w:rPr>
              <w:fldChar w:fldCharType="begin"/>
            </w:r>
            <w:r w:rsidR="006627FA" w:rsidRPr="006627FA">
              <w:rPr>
                <w:rFonts w:ascii="Times New Roman" w:hAnsi="Times New Roman"/>
                <w:noProof/>
                <w:webHidden/>
              </w:rPr>
              <w:instrText xml:space="preserve"> PAGEREF _Toc112923584 \h </w:instrText>
            </w:r>
            <w:r w:rsidR="006627FA" w:rsidRPr="006627FA">
              <w:rPr>
                <w:rFonts w:ascii="Times New Roman" w:hAnsi="Times New Roman"/>
                <w:noProof/>
                <w:webHidden/>
              </w:rPr>
            </w:r>
            <w:r w:rsidR="006627FA" w:rsidRPr="006627FA">
              <w:rPr>
                <w:rFonts w:ascii="Times New Roman" w:hAnsi="Times New Roman"/>
                <w:noProof/>
                <w:webHidden/>
              </w:rPr>
              <w:fldChar w:fldCharType="separate"/>
            </w:r>
            <w:r w:rsidR="006627FA" w:rsidRPr="006627FA">
              <w:rPr>
                <w:rFonts w:ascii="Times New Roman" w:hAnsi="Times New Roman"/>
                <w:noProof/>
                <w:webHidden/>
              </w:rPr>
              <w:t>40</w:t>
            </w:r>
            <w:r w:rsidR="006627FA" w:rsidRPr="006627FA">
              <w:rPr>
                <w:rFonts w:ascii="Times New Roman" w:hAnsi="Times New Roman"/>
                <w:noProof/>
                <w:webHidden/>
              </w:rPr>
              <w:fldChar w:fldCharType="end"/>
            </w:r>
          </w:hyperlink>
        </w:p>
        <w:p w14:paraId="151C8030" w14:textId="5416F649" w:rsidR="006627FA" w:rsidRPr="006627FA" w:rsidRDefault="00000000">
          <w:pPr>
            <w:pStyle w:val="TOC1"/>
            <w:tabs>
              <w:tab w:val="right" w:leader="dot" w:pos="9350"/>
            </w:tabs>
            <w:rPr>
              <w:rFonts w:ascii="Times New Roman" w:eastAsiaTheme="minorEastAsia" w:hAnsi="Times New Roman"/>
              <w:b w:val="0"/>
              <w:bCs w:val="0"/>
              <w:caps w:val="0"/>
              <w:noProof/>
              <w:sz w:val="22"/>
              <w:szCs w:val="22"/>
            </w:rPr>
          </w:pPr>
          <w:hyperlink w:anchor="_Toc112923585" w:history="1">
            <w:r w:rsidR="006627FA" w:rsidRPr="006627FA">
              <w:rPr>
                <w:rStyle w:val="Hyperlink"/>
                <w:rFonts w:ascii="Times New Roman" w:hAnsi="Times New Roman"/>
                <w:noProof/>
              </w:rPr>
              <w:t>ORGANIZATIONAL REFERENCE QUESTIONNAIRE</w:t>
            </w:r>
            <w:r w:rsidR="006627FA" w:rsidRPr="006627FA">
              <w:rPr>
                <w:rFonts w:ascii="Times New Roman" w:hAnsi="Times New Roman"/>
                <w:noProof/>
                <w:webHidden/>
              </w:rPr>
              <w:tab/>
            </w:r>
            <w:r w:rsidR="006627FA" w:rsidRPr="006627FA">
              <w:rPr>
                <w:rFonts w:ascii="Times New Roman" w:hAnsi="Times New Roman"/>
                <w:noProof/>
                <w:webHidden/>
              </w:rPr>
              <w:fldChar w:fldCharType="begin"/>
            </w:r>
            <w:r w:rsidR="006627FA" w:rsidRPr="006627FA">
              <w:rPr>
                <w:rFonts w:ascii="Times New Roman" w:hAnsi="Times New Roman"/>
                <w:noProof/>
                <w:webHidden/>
              </w:rPr>
              <w:instrText xml:space="preserve"> PAGEREF _Toc112923585 \h </w:instrText>
            </w:r>
            <w:r w:rsidR="006627FA" w:rsidRPr="006627FA">
              <w:rPr>
                <w:rFonts w:ascii="Times New Roman" w:hAnsi="Times New Roman"/>
                <w:noProof/>
                <w:webHidden/>
              </w:rPr>
            </w:r>
            <w:r w:rsidR="006627FA" w:rsidRPr="006627FA">
              <w:rPr>
                <w:rFonts w:ascii="Times New Roman" w:hAnsi="Times New Roman"/>
                <w:noProof/>
                <w:webHidden/>
              </w:rPr>
              <w:fldChar w:fldCharType="separate"/>
            </w:r>
            <w:r w:rsidR="006627FA" w:rsidRPr="006627FA">
              <w:rPr>
                <w:rFonts w:ascii="Times New Roman" w:hAnsi="Times New Roman"/>
                <w:noProof/>
                <w:webHidden/>
              </w:rPr>
              <w:t>40</w:t>
            </w:r>
            <w:r w:rsidR="006627FA" w:rsidRPr="006627FA">
              <w:rPr>
                <w:rFonts w:ascii="Times New Roman" w:hAnsi="Times New Roman"/>
                <w:noProof/>
                <w:webHidden/>
              </w:rPr>
              <w:fldChar w:fldCharType="end"/>
            </w:r>
          </w:hyperlink>
        </w:p>
        <w:p w14:paraId="01E2299A" w14:textId="780226F5" w:rsidR="00C650DB" w:rsidRPr="006627FA" w:rsidRDefault="00C650DB">
          <w:r w:rsidRPr="006627FA">
            <w:rPr>
              <w:b/>
              <w:bCs/>
              <w:noProof/>
              <w:sz w:val="20"/>
              <w:szCs w:val="20"/>
            </w:rPr>
            <w:fldChar w:fldCharType="end"/>
          </w:r>
        </w:p>
      </w:sdtContent>
    </w:sdt>
    <w:p w14:paraId="7DFF052F" w14:textId="711282D9" w:rsidR="00C650DB" w:rsidRDefault="00C650DB" w:rsidP="00F40397">
      <w:pPr>
        <w:tabs>
          <w:tab w:val="left" w:pos="7470"/>
        </w:tabs>
        <w:rPr>
          <w:sz w:val="20"/>
          <w:szCs w:val="20"/>
        </w:rPr>
      </w:pPr>
    </w:p>
    <w:p w14:paraId="6E32C134" w14:textId="77777777" w:rsidR="00C650DB" w:rsidRPr="00735B95" w:rsidRDefault="00C650DB" w:rsidP="00F40397">
      <w:pPr>
        <w:tabs>
          <w:tab w:val="left" w:pos="7470"/>
        </w:tabs>
        <w:rPr>
          <w:sz w:val="20"/>
          <w:szCs w:val="20"/>
        </w:rPr>
      </w:pPr>
    </w:p>
    <w:p w14:paraId="155D6443" w14:textId="77777777" w:rsidR="00F40397" w:rsidRPr="00862959" w:rsidRDefault="00F40397" w:rsidP="00F40397"/>
    <w:p w14:paraId="3ADC090D" w14:textId="77777777" w:rsidR="002D2594" w:rsidRPr="00735B95" w:rsidRDefault="002D2594" w:rsidP="00F40397">
      <w:pPr>
        <w:sectPr w:rsidR="002D2594" w:rsidRPr="00735B95" w:rsidSect="000F0F4B">
          <w:footerReference w:type="even" r:id="rId13"/>
          <w:footerReference w:type="default" r:id="rId14"/>
          <w:pgSz w:w="12240" w:h="15840"/>
          <w:pgMar w:top="1440" w:right="1440" w:bottom="1440" w:left="1440" w:header="720" w:footer="720" w:gutter="0"/>
          <w:pgNumType w:fmt="lowerRoman" w:start="1"/>
          <w:cols w:space="720"/>
          <w:titlePg/>
          <w:docGrid w:linePitch="360"/>
        </w:sectPr>
      </w:pPr>
    </w:p>
    <w:p w14:paraId="2653FFBB" w14:textId="77777777" w:rsidR="001206A3" w:rsidRPr="00735B95" w:rsidRDefault="001206A3" w:rsidP="00126C5C">
      <w:pPr>
        <w:pStyle w:val="Heading1"/>
        <w:jc w:val="left"/>
        <w:rPr>
          <w:rFonts w:cs="Times New Roman"/>
        </w:rPr>
      </w:pPr>
      <w:bookmarkStart w:id="1" w:name="_Toc377565302"/>
      <w:bookmarkStart w:id="2" w:name="_Toc112831970"/>
      <w:bookmarkStart w:id="3" w:name="_Toc112923481"/>
      <w:r w:rsidRPr="00735B95">
        <w:rPr>
          <w:rFonts w:cs="Times New Roman"/>
        </w:rPr>
        <w:lastRenderedPageBreak/>
        <w:t>I.  INTRODUCTION</w:t>
      </w:r>
      <w:bookmarkEnd w:id="1"/>
      <w:bookmarkEnd w:id="2"/>
      <w:bookmarkEnd w:id="3"/>
    </w:p>
    <w:p w14:paraId="7F8671C3" w14:textId="77777777" w:rsidR="00894DB7" w:rsidRPr="00735B95" w:rsidRDefault="00894DB7" w:rsidP="00894DB7"/>
    <w:p w14:paraId="63C734F5" w14:textId="77777777" w:rsidR="001206A3" w:rsidRPr="00735B95" w:rsidRDefault="001206A3" w:rsidP="00A07C64">
      <w:pPr>
        <w:pStyle w:val="Heading3"/>
        <w:numPr>
          <w:ilvl w:val="0"/>
          <w:numId w:val="16"/>
        </w:numPr>
        <w:spacing w:before="0" w:after="0"/>
        <w:ind w:left="450"/>
        <w:rPr>
          <w:rFonts w:cs="Times New Roman"/>
        </w:rPr>
      </w:pPr>
      <w:bookmarkStart w:id="4" w:name="_Toc377565303"/>
      <w:bookmarkStart w:id="5" w:name="_Toc112831971"/>
      <w:bookmarkStart w:id="6" w:name="_Toc112923482"/>
      <w:r w:rsidRPr="00735B95">
        <w:rPr>
          <w:rFonts w:cs="Times New Roman"/>
        </w:rPr>
        <w:t>PURPOSE OF THIS REQUEST FOR PROPOSALS</w:t>
      </w:r>
      <w:bookmarkEnd w:id="4"/>
      <w:bookmarkEnd w:id="5"/>
      <w:bookmarkEnd w:id="6"/>
    </w:p>
    <w:p w14:paraId="6C47833A" w14:textId="77777777" w:rsidR="001206A3" w:rsidRPr="00735B95" w:rsidRDefault="001206A3" w:rsidP="00894DB7"/>
    <w:p w14:paraId="352A2DA0" w14:textId="2941ACB1" w:rsidR="00224CEE" w:rsidRDefault="000F5AE9" w:rsidP="00894DB7">
      <w:r w:rsidRPr="00735B95">
        <w:t xml:space="preserve">The purpose of the Request for Proposal (RFP) is to solicit sealed proposals to establish a contract through competitive negotiations for the </w:t>
      </w:r>
      <w:r w:rsidR="006145DD" w:rsidRPr="00735B95">
        <w:t xml:space="preserve">procurement </w:t>
      </w:r>
      <w:r w:rsidRPr="00735B95">
        <w:t xml:space="preserve">of </w:t>
      </w:r>
      <w:r w:rsidR="00F85EB4" w:rsidRPr="00F85EB4">
        <w:t>advertising agency services for the Aging and Long-Term Services Department (ALTSD) to secure the full range of services offered by a Marketing Firm of Record registered in New Mexico. This firm will further the ALTSD mission (to ensure New Mexico’s older adults and adults with disabilities remain active participants in their communities, age with respect and dignity, are protected from abuse, neglect, and exploitation, and have equal access to health care) by building awareness of agency programs and services through strategic brand awareness and extension, marketing, and communications campaigns.</w:t>
      </w:r>
    </w:p>
    <w:p w14:paraId="22B65D49" w14:textId="77777777" w:rsidR="004213AF" w:rsidRPr="00735B95" w:rsidRDefault="004213AF" w:rsidP="00894DB7"/>
    <w:p w14:paraId="2E252A7E" w14:textId="77777777" w:rsidR="001206A3" w:rsidRPr="00735B95" w:rsidRDefault="001206A3" w:rsidP="00A07C64">
      <w:pPr>
        <w:pStyle w:val="Heading3"/>
        <w:numPr>
          <w:ilvl w:val="0"/>
          <w:numId w:val="16"/>
        </w:numPr>
        <w:spacing w:before="0" w:after="0"/>
        <w:ind w:left="450"/>
        <w:rPr>
          <w:rFonts w:cs="Times New Roman"/>
        </w:rPr>
      </w:pPr>
      <w:bookmarkStart w:id="7" w:name="_Toc377565304"/>
      <w:bookmarkStart w:id="8" w:name="_Toc112831972"/>
      <w:bookmarkStart w:id="9" w:name="_Toc112923483"/>
      <w:r w:rsidRPr="00735B95">
        <w:rPr>
          <w:rFonts w:cs="Times New Roman"/>
        </w:rPr>
        <w:t>BACKGROUND INFORMATION</w:t>
      </w:r>
      <w:bookmarkEnd w:id="7"/>
      <w:bookmarkEnd w:id="8"/>
      <w:bookmarkEnd w:id="9"/>
    </w:p>
    <w:p w14:paraId="62DBF5AB" w14:textId="77777777" w:rsidR="001206A3" w:rsidRPr="00735B95" w:rsidRDefault="001206A3" w:rsidP="00894DB7"/>
    <w:p w14:paraId="40BE279D" w14:textId="2BD8D97A" w:rsidR="00A01A4E" w:rsidRDefault="098F3BA2" w:rsidP="00A01A4E">
      <w:pPr>
        <w:pStyle w:val="BodyText"/>
        <w:ind w:left="111"/>
      </w:pPr>
      <w:r>
        <w:t>ALTSD is</w:t>
      </w:r>
      <w:r w:rsidR="00A01A4E">
        <w:t xml:space="preserve"> a cabinet-level agency in the Executive Branch of New Mexico State government.</w:t>
      </w:r>
      <w:r w:rsidR="00A01A4E">
        <w:rPr>
          <w:spacing w:val="40"/>
        </w:rPr>
        <w:t xml:space="preserve"> </w:t>
      </w:r>
      <w:r w:rsidR="00A01A4E">
        <w:t>The Department is headed by a Cabinet Secretary appointed by the Governor and confirmed by the New Mexico State Senate.</w:t>
      </w:r>
      <w:r w:rsidR="00A01A4E">
        <w:rPr>
          <w:spacing w:val="40"/>
        </w:rPr>
        <w:t xml:space="preserve"> </w:t>
      </w:r>
      <w:r w:rsidR="6CA2CB38">
        <w:rPr>
          <w:spacing w:val="40"/>
        </w:rPr>
        <w:t xml:space="preserve">Some of </w:t>
      </w:r>
      <w:r w:rsidR="68E10DDC">
        <w:t>t</w:t>
      </w:r>
      <w:r w:rsidR="00A01A4E">
        <w:t>he statutory duties of the ALTSD are to establish</w:t>
      </w:r>
      <w:r w:rsidR="00A01A4E">
        <w:rPr>
          <w:spacing w:val="-3"/>
        </w:rPr>
        <w:t xml:space="preserve"> </w:t>
      </w:r>
      <w:r w:rsidR="00A01A4E">
        <w:t>and</w:t>
      </w:r>
      <w:r w:rsidR="00A01A4E">
        <w:rPr>
          <w:spacing w:val="-3"/>
        </w:rPr>
        <w:t xml:space="preserve"> </w:t>
      </w:r>
      <w:r w:rsidR="00A01A4E">
        <w:t>maintain</w:t>
      </w:r>
      <w:r w:rsidR="00A01A4E">
        <w:rPr>
          <w:spacing w:val="-3"/>
        </w:rPr>
        <w:t xml:space="preserve"> </w:t>
      </w:r>
      <w:r w:rsidR="00A01A4E">
        <w:t>a</w:t>
      </w:r>
      <w:r w:rsidR="00A01A4E">
        <w:rPr>
          <w:spacing w:val="-2"/>
        </w:rPr>
        <w:t xml:space="preserve"> </w:t>
      </w:r>
      <w:r w:rsidR="00A01A4E">
        <w:t>comprehensive</w:t>
      </w:r>
      <w:r w:rsidR="00A01A4E">
        <w:rPr>
          <w:spacing w:val="-4"/>
        </w:rPr>
        <w:t xml:space="preserve"> </w:t>
      </w:r>
      <w:r w:rsidR="00A01A4E">
        <w:t>statewide</w:t>
      </w:r>
      <w:r w:rsidR="00A01A4E">
        <w:rPr>
          <w:spacing w:val="-2"/>
        </w:rPr>
        <w:t xml:space="preserve"> </w:t>
      </w:r>
      <w:r w:rsidR="00A01A4E">
        <w:t>program</w:t>
      </w:r>
      <w:r w:rsidR="00A01A4E">
        <w:rPr>
          <w:spacing w:val="-3"/>
        </w:rPr>
        <w:t xml:space="preserve"> </w:t>
      </w:r>
      <w:r w:rsidR="00A01A4E">
        <w:t>designed</w:t>
      </w:r>
      <w:r w:rsidR="00A01A4E">
        <w:rPr>
          <w:spacing w:val="-3"/>
        </w:rPr>
        <w:t xml:space="preserve"> </w:t>
      </w:r>
      <w:r w:rsidR="00A01A4E">
        <w:t>to</w:t>
      </w:r>
      <w:r w:rsidR="00A01A4E">
        <w:rPr>
          <w:spacing w:val="-3"/>
        </w:rPr>
        <w:t xml:space="preserve"> </w:t>
      </w:r>
      <w:r w:rsidR="00A01A4E">
        <w:t>meet</w:t>
      </w:r>
      <w:r w:rsidR="00A01A4E">
        <w:rPr>
          <w:spacing w:val="-3"/>
        </w:rPr>
        <w:t xml:space="preserve"> </w:t>
      </w:r>
      <w:r w:rsidR="00A01A4E">
        <w:t>the</w:t>
      </w:r>
      <w:r w:rsidR="00A01A4E">
        <w:rPr>
          <w:spacing w:val="-4"/>
        </w:rPr>
        <w:t xml:space="preserve"> </w:t>
      </w:r>
      <w:r w:rsidR="00A01A4E">
        <w:t>social</w:t>
      </w:r>
      <w:r w:rsidR="00A01A4E">
        <w:rPr>
          <w:spacing w:val="-3"/>
        </w:rPr>
        <w:t xml:space="preserve"> </w:t>
      </w:r>
      <w:r w:rsidR="00A01A4E">
        <w:t>service</w:t>
      </w:r>
      <w:r w:rsidR="00A01A4E">
        <w:rPr>
          <w:spacing w:val="-4"/>
        </w:rPr>
        <w:t xml:space="preserve"> </w:t>
      </w:r>
      <w:r w:rsidR="00A01A4E">
        <w:t>needs</w:t>
      </w:r>
      <w:r w:rsidR="00A01A4E">
        <w:rPr>
          <w:spacing w:val="-3"/>
        </w:rPr>
        <w:t xml:space="preserve"> </w:t>
      </w:r>
      <w:r w:rsidR="00A01A4E">
        <w:t xml:space="preserve">of the state’s aged </w:t>
      </w:r>
      <w:r w:rsidR="0087625C">
        <w:t xml:space="preserve">and disabled </w:t>
      </w:r>
      <w:r w:rsidR="00A01A4E">
        <w:t>population</w:t>
      </w:r>
      <w:r w:rsidR="0C4C013F">
        <w:t>s</w:t>
      </w:r>
      <w:r w:rsidR="00A01A4E">
        <w:t xml:space="preserve"> including but not limited to the following:</w:t>
      </w:r>
    </w:p>
    <w:p w14:paraId="3029F1A0" w14:textId="77777777" w:rsidR="00A01A4E" w:rsidRDefault="00A01A4E" w:rsidP="00A07C64">
      <w:pPr>
        <w:pStyle w:val="ListParagraph"/>
        <w:widowControl w:val="0"/>
        <w:numPr>
          <w:ilvl w:val="0"/>
          <w:numId w:val="41"/>
        </w:numPr>
        <w:tabs>
          <w:tab w:val="left" w:pos="831"/>
        </w:tabs>
        <w:autoSpaceDE w:val="0"/>
        <w:autoSpaceDN w:val="0"/>
        <w:ind w:left="831" w:right="965"/>
        <w:contextualSpacing w:val="0"/>
      </w:pPr>
      <w:r>
        <w:t>Strengthen</w:t>
      </w:r>
      <w:r>
        <w:rPr>
          <w:spacing w:val="-3"/>
        </w:rPr>
        <w:t xml:space="preserve"> </w:t>
      </w:r>
      <w:r>
        <w:t>and</w:t>
      </w:r>
      <w:r>
        <w:rPr>
          <w:spacing w:val="-3"/>
        </w:rPr>
        <w:t xml:space="preserve"> </w:t>
      </w:r>
      <w:r>
        <w:t>coordinate</w:t>
      </w:r>
      <w:r>
        <w:rPr>
          <w:spacing w:val="-4"/>
        </w:rPr>
        <w:t xml:space="preserve"> </w:t>
      </w:r>
      <w:r>
        <w:t>services</w:t>
      </w:r>
      <w:r>
        <w:rPr>
          <w:spacing w:val="-3"/>
        </w:rPr>
        <w:t xml:space="preserve"> </w:t>
      </w:r>
      <w:r>
        <w:t>of</w:t>
      </w:r>
      <w:r>
        <w:rPr>
          <w:spacing w:val="-4"/>
        </w:rPr>
        <w:t xml:space="preserve"> </w:t>
      </w:r>
      <w:r>
        <w:t>state</w:t>
      </w:r>
      <w:r>
        <w:rPr>
          <w:spacing w:val="-4"/>
        </w:rPr>
        <w:t xml:space="preserve"> </w:t>
      </w:r>
      <w:r>
        <w:t>and</w:t>
      </w:r>
      <w:r>
        <w:rPr>
          <w:spacing w:val="-3"/>
        </w:rPr>
        <w:t xml:space="preserve"> </w:t>
      </w:r>
      <w:r>
        <w:t>local</w:t>
      </w:r>
      <w:r>
        <w:rPr>
          <w:spacing w:val="-3"/>
        </w:rPr>
        <w:t xml:space="preserve"> </w:t>
      </w:r>
      <w:r>
        <w:t>public</w:t>
      </w:r>
      <w:r>
        <w:rPr>
          <w:spacing w:val="-4"/>
        </w:rPr>
        <w:t xml:space="preserve"> </w:t>
      </w:r>
      <w:r>
        <w:t>bodies</w:t>
      </w:r>
      <w:r>
        <w:rPr>
          <w:spacing w:val="-3"/>
        </w:rPr>
        <w:t xml:space="preserve"> </w:t>
      </w:r>
      <w:r>
        <w:t>for</w:t>
      </w:r>
      <w:r>
        <w:rPr>
          <w:spacing w:val="-4"/>
        </w:rPr>
        <w:t xml:space="preserve"> </w:t>
      </w:r>
      <w:r>
        <w:t>the</w:t>
      </w:r>
      <w:r>
        <w:rPr>
          <w:spacing w:val="-2"/>
        </w:rPr>
        <w:t xml:space="preserve"> </w:t>
      </w:r>
      <w:r>
        <w:t>benefit</w:t>
      </w:r>
      <w:r>
        <w:rPr>
          <w:spacing w:val="-3"/>
        </w:rPr>
        <w:t xml:space="preserve"> </w:t>
      </w:r>
      <w:r>
        <w:t>of</w:t>
      </w:r>
      <w:r>
        <w:rPr>
          <w:spacing w:val="-4"/>
        </w:rPr>
        <w:t xml:space="preserve"> </w:t>
      </w:r>
      <w:r>
        <w:t xml:space="preserve">the </w:t>
      </w:r>
      <w:proofErr w:type="gramStart"/>
      <w:r>
        <w:rPr>
          <w:spacing w:val="-4"/>
        </w:rPr>
        <w:t>aged;</w:t>
      </w:r>
      <w:proofErr w:type="gramEnd"/>
    </w:p>
    <w:p w14:paraId="542747DD" w14:textId="77777777" w:rsidR="00A01A4E" w:rsidRDefault="00A01A4E" w:rsidP="00A07C64">
      <w:pPr>
        <w:pStyle w:val="ListParagraph"/>
        <w:widowControl w:val="0"/>
        <w:numPr>
          <w:ilvl w:val="0"/>
          <w:numId w:val="41"/>
        </w:numPr>
        <w:tabs>
          <w:tab w:val="left" w:pos="831"/>
        </w:tabs>
        <w:autoSpaceDE w:val="0"/>
        <w:autoSpaceDN w:val="0"/>
        <w:spacing w:line="292" w:lineRule="exact"/>
        <w:ind w:left="831"/>
        <w:contextualSpacing w:val="0"/>
      </w:pPr>
      <w:r>
        <w:t>Promote</w:t>
      </w:r>
      <w:r>
        <w:rPr>
          <w:spacing w:val="-5"/>
        </w:rPr>
        <w:t xml:space="preserve"> </w:t>
      </w:r>
      <w:r>
        <w:t>the</w:t>
      </w:r>
      <w:r>
        <w:rPr>
          <w:spacing w:val="-2"/>
        </w:rPr>
        <w:t xml:space="preserve"> </w:t>
      </w:r>
      <w:r>
        <w:t>utilization</w:t>
      </w:r>
      <w:r>
        <w:rPr>
          <w:spacing w:val="-1"/>
        </w:rPr>
        <w:t xml:space="preserve"> </w:t>
      </w:r>
      <w:r>
        <w:t>of</w:t>
      </w:r>
      <w:r>
        <w:rPr>
          <w:spacing w:val="-2"/>
        </w:rPr>
        <w:t xml:space="preserve"> </w:t>
      </w:r>
      <w:r>
        <w:t>older</w:t>
      </w:r>
      <w:r>
        <w:rPr>
          <w:spacing w:val="-2"/>
        </w:rPr>
        <w:t xml:space="preserve"> </w:t>
      </w:r>
      <w:r>
        <w:t>persons</w:t>
      </w:r>
      <w:r>
        <w:rPr>
          <w:spacing w:val="-1"/>
        </w:rPr>
        <w:t xml:space="preserve"> </w:t>
      </w:r>
      <w:r>
        <w:t>in</w:t>
      </w:r>
      <w:r>
        <w:rPr>
          <w:spacing w:val="1"/>
        </w:rPr>
        <w:t xml:space="preserve"> </w:t>
      </w:r>
      <w:r>
        <w:t>all</w:t>
      </w:r>
      <w:r>
        <w:rPr>
          <w:spacing w:val="-1"/>
        </w:rPr>
        <w:t xml:space="preserve"> </w:t>
      </w:r>
      <w:r>
        <w:t>phases</w:t>
      </w:r>
      <w:r>
        <w:rPr>
          <w:spacing w:val="-1"/>
        </w:rPr>
        <w:t xml:space="preserve"> </w:t>
      </w:r>
      <w:r>
        <w:t>of</w:t>
      </w:r>
      <w:r>
        <w:rPr>
          <w:spacing w:val="-2"/>
        </w:rPr>
        <w:t xml:space="preserve"> </w:t>
      </w:r>
      <w:proofErr w:type="gramStart"/>
      <w:r>
        <w:rPr>
          <w:spacing w:val="-2"/>
        </w:rPr>
        <w:t>employment;</w:t>
      </w:r>
      <w:proofErr w:type="gramEnd"/>
    </w:p>
    <w:p w14:paraId="01FCC0BB" w14:textId="77777777" w:rsidR="00A01A4E" w:rsidRDefault="00A01A4E" w:rsidP="00A07C64">
      <w:pPr>
        <w:pStyle w:val="ListParagraph"/>
        <w:widowControl w:val="0"/>
        <w:numPr>
          <w:ilvl w:val="0"/>
          <w:numId w:val="41"/>
        </w:numPr>
        <w:tabs>
          <w:tab w:val="left" w:pos="831"/>
        </w:tabs>
        <w:autoSpaceDE w:val="0"/>
        <w:autoSpaceDN w:val="0"/>
        <w:spacing w:line="293" w:lineRule="exact"/>
        <w:ind w:left="831"/>
        <w:contextualSpacing w:val="0"/>
      </w:pPr>
      <w:r>
        <w:t>Disseminate</w:t>
      </w:r>
      <w:r>
        <w:rPr>
          <w:spacing w:val="-5"/>
        </w:rPr>
        <w:t xml:space="preserve"> </w:t>
      </w:r>
      <w:r>
        <w:t>information to</w:t>
      </w:r>
      <w:r>
        <w:rPr>
          <w:spacing w:val="-2"/>
        </w:rPr>
        <w:t xml:space="preserve"> </w:t>
      </w:r>
      <w:r>
        <w:t>the</w:t>
      </w:r>
      <w:r>
        <w:rPr>
          <w:spacing w:val="-3"/>
        </w:rPr>
        <w:t xml:space="preserve"> </w:t>
      </w:r>
      <w:r>
        <w:t>aged</w:t>
      </w:r>
      <w:r>
        <w:rPr>
          <w:spacing w:val="-2"/>
        </w:rPr>
        <w:t xml:space="preserve"> </w:t>
      </w:r>
      <w:r>
        <w:t>relative</w:t>
      </w:r>
      <w:r>
        <w:rPr>
          <w:spacing w:val="-2"/>
        </w:rPr>
        <w:t xml:space="preserve"> </w:t>
      </w:r>
      <w:r>
        <w:t>to</w:t>
      </w:r>
      <w:r>
        <w:rPr>
          <w:spacing w:val="-2"/>
        </w:rPr>
        <w:t xml:space="preserve"> </w:t>
      </w:r>
      <w:r>
        <w:t>federal,</w:t>
      </w:r>
      <w:r>
        <w:rPr>
          <w:spacing w:val="-2"/>
        </w:rPr>
        <w:t xml:space="preserve"> </w:t>
      </w:r>
      <w:r>
        <w:t>state and</w:t>
      </w:r>
      <w:r>
        <w:rPr>
          <w:spacing w:val="-2"/>
        </w:rPr>
        <w:t xml:space="preserve"> </w:t>
      </w:r>
      <w:r>
        <w:t>local</w:t>
      </w:r>
      <w:r>
        <w:rPr>
          <w:spacing w:val="-1"/>
        </w:rPr>
        <w:t xml:space="preserve"> </w:t>
      </w:r>
      <w:proofErr w:type="gramStart"/>
      <w:r>
        <w:rPr>
          <w:spacing w:val="-2"/>
        </w:rPr>
        <w:t>services;</w:t>
      </w:r>
      <w:proofErr w:type="gramEnd"/>
    </w:p>
    <w:p w14:paraId="587A786F" w14:textId="77777777" w:rsidR="00A01A4E" w:rsidRDefault="00A01A4E" w:rsidP="00A07C64">
      <w:pPr>
        <w:pStyle w:val="ListParagraph"/>
        <w:widowControl w:val="0"/>
        <w:numPr>
          <w:ilvl w:val="0"/>
          <w:numId w:val="41"/>
        </w:numPr>
        <w:tabs>
          <w:tab w:val="left" w:pos="831"/>
        </w:tabs>
        <w:autoSpaceDE w:val="0"/>
        <w:autoSpaceDN w:val="0"/>
        <w:spacing w:line="293" w:lineRule="exact"/>
        <w:ind w:left="831"/>
        <w:contextualSpacing w:val="0"/>
      </w:pPr>
      <w:r>
        <w:t>Encourage</w:t>
      </w:r>
      <w:r>
        <w:rPr>
          <w:spacing w:val="-3"/>
        </w:rPr>
        <w:t xml:space="preserve"> </w:t>
      </w:r>
      <w:r>
        <w:t>training</w:t>
      </w:r>
      <w:r>
        <w:rPr>
          <w:spacing w:val="-1"/>
        </w:rPr>
        <w:t xml:space="preserve"> </w:t>
      </w:r>
      <w:r>
        <w:t>programs,</w:t>
      </w:r>
      <w:r>
        <w:rPr>
          <w:spacing w:val="-2"/>
        </w:rPr>
        <w:t xml:space="preserve"> </w:t>
      </w:r>
      <w:r>
        <w:t>retraining</w:t>
      </w:r>
      <w:r>
        <w:rPr>
          <w:spacing w:val="-1"/>
        </w:rPr>
        <w:t xml:space="preserve"> </w:t>
      </w:r>
      <w:r>
        <w:t>programs and</w:t>
      </w:r>
      <w:r>
        <w:rPr>
          <w:spacing w:val="-1"/>
        </w:rPr>
        <w:t xml:space="preserve"> </w:t>
      </w:r>
      <w:r>
        <w:t>opportunities</w:t>
      </w:r>
      <w:r>
        <w:rPr>
          <w:spacing w:val="-2"/>
        </w:rPr>
        <w:t xml:space="preserve"> </w:t>
      </w:r>
      <w:r>
        <w:t>for</w:t>
      </w:r>
      <w:r>
        <w:rPr>
          <w:spacing w:val="-2"/>
        </w:rPr>
        <w:t xml:space="preserve"> </w:t>
      </w:r>
      <w:r>
        <w:t>older</w:t>
      </w:r>
      <w:r>
        <w:rPr>
          <w:spacing w:val="-2"/>
        </w:rPr>
        <w:t xml:space="preserve"> </w:t>
      </w:r>
      <w:proofErr w:type="gramStart"/>
      <w:r>
        <w:rPr>
          <w:spacing w:val="-2"/>
        </w:rPr>
        <w:t>workers;</w:t>
      </w:r>
      <w:proofErr w:type="gramEnd"/>
    </w:p>
    <w:p w14:paraId="6D6B247F" w14:textId="77777777" w:rsidR="00A01A4E" w:rsidRDefault="00A01A4E" w:rsidP="00A07C64">
      <w:pPr>
        <w:pStyle w:val="ListParagraph"/>
        <w:widowControl w:val="0"/>
        <w:numPr>
          <w:ilvl w:val="0"/>
          <w:numId w:val="41"/>
        </w:numPr>
        <w:tabs>
          <w:tab w:val="left" w:pos="831"/>
        </w:tabs>
        <w:autoSpaceDE w:val="0"/>
        <w:autoSpaceDN w:val="0"/>
        <w:spacing w:line="293" w:lineRule="exact"/>
        <w:ind w:left="831"/>
        <w:contextualSpacing w:val="0"/>
      </w:pPr>
      <w:r>
        <w:t>Develop</w:t>
      </w:r>
      <w:r>
        <w:rPr>
          <w:spacing w:val="-2"/>
        </w:rPr>
        <w:t xml:space="preserve"> </w:t>
      </w:r>
      <w:r>
        <w:t>new</w:t>
      </w:r>
      <w:r>
        <w:rPr>
          <w:spacing w:val="-2"/>
        </w:rPr>
        <w:t xml:space="preserve"> </w:t>
      </w:r>
      <w:r>
        <w:t>methods</w:t>
      </w:r>
      <w:r>
        <w:rPr>
          <w:spacing w:val="-1"/>
        </w:rPr>
        <w:t xml:space="preserve"> </w:t>
      </w:r>
      <w:r>
        <w:t>of job</w:t>
      </w:r>
      <w:r>
        <w:rPr>
          <w:spacing w:val="-2"/>
        </w:rPr>
        <w:t xml:space="preserve"> </w:t>
      </w:r>
      <w:r>
        <w:t>placement</w:t>
      </w:r>
      <w:r>
        <w:rPr>
          <w:spacing w:val="-1"/>
        </w:rPr>
        <w:t xml:space="preserve"> </w:t>
      </w:r>
      <w:r>
        <w:t>for</w:t>
      </w:r>
      <w:r>
        <w:rPr>
          <w:spacing w:val="-2"/>
        </w:rPr>
        <w:t xml:space="preserve"> </w:t>
      </w:r>
      <w:r>
        <w:t xml:space="preserve">older </w:t>
      </w:r>
      <w:proofErr w:type="gramStart"/>
      <w:r>
        <w:rPr>
          <w:spacing w:val="-2"/>
        </w:rPr>
        <w:t>workers;</w:t>
      </w:r>
      <w:proofErr w:type="gramEnd"/>
    </w:p>
    <w:p w14:paraId="42641BBD" w14:textId="77777777" w:rsidR="00A01A4E" w:rsidRDefault="00A01A4E" w:rsidP="00A07C64">
      <w:pPr>
        <w:pStyle w:val="ListParagraph"/>
        <w:widowControl w:val="0"/>
        <w:numPr>
          <w:ilvl w:val="0"/>
          <w:numId w:val="41"/>
        </w:numPr>
        <w:tabs>
          <w:tab w:val="left" w:pos="831"/>
        </w:tabs>
        <w:autoSpaceDE w:val="0"/>
        <w:autoSpaceDN w:val="0"/>
        <w:spacing w:before="1" w:line="293" w:lineRule="exact"/>
        <w:ind w:left="831"/>
        <w:contextualSpacing w:val="0"/>
      </w:pPr>
      <w:r>
        <w:t>Promote</w:t>
      </w:r>
      <w:r>
        <w:rPr>
          <w:spacing w:val="-5"/>
        </w:rPr>
        <w:t xml:space="preserve"> </w:t>
      </w:r>
      <w:r>
        <w:t>public</w:t>
      </w:r>
      <w:r>
        <w:rPr>
          <w:spacing w:val="-2"/>
        </w:rPr>
        <w:t xml:space="preserve"> </w:t>
      </w:r>
      <w:r>
        <w:t>recognition</w:t>
      </w:r>
      <w:r>
        <w:rPr>
          <w:spacing w:val="-1"/>
        </w:rPr>
        <w:t xml:space="preserve"> </w:t>
      </w:r>
      <w:r>
        <w:t>of</w:t>
      </w:r>
      <w:r>
        <w:rPr>
          <w:spacing w:val="-2"/>
        </w:rPr>
        <w:t xml:space="preserve"> </w:t>
      </w:r>
      <w:r>
        <w:t>the</w:t>
      </w:r>
      <w:r>
        <w:rPr>
          <w:spacing w:val="-2"/>
        </w:rPr>
        <w:t xml:space="preserve"> </w:t>
      </w:r>
      <w:r>
        <w:t>advantage</w:t>
      </w:r>
      <w:r>
        <w:rPr>
          <w:spacing w:val="-2"/>
        </w:rPr>
        <w:t xml:space="preserve"> </w:t>
      </w:r>
      <w:r>
        <w:t>of</w:t>
      </w:r>
      <w:r>
        <w:rPr>
          <w:spacing w:val="-2"/>
        </w:rPr>
        <w:t xml:space="preserve"> </w:t>
      </w:r>
      <w:r>
        <w:t>hiring</w:t>
      </w:r>
      <w:r>
        <w:rPr>
          <w:spacing w:val="-1"/>
        </w:rPr>
        <w:t xml:space="preserve"> </w:t>
      </w:r>
      <w:r>
        <w:t>and</w:t>
      </w:r>
      <w:r>
        <w:rPr>
          <w:spacing w:val="-1"/>
        </w:rPr>
        <w:t xml:space="preserve"> </w:t>
      </w:r>
      <w:r>
        <w:t>retaining</w:t>
      </w:r>
      <w:r>
        <w:rPr>
          <w:spacing w:val="-1"/>
        </w:rPr>
        <w:t xml:space="preserve"> </w:t>
      </w:r>
      <w:r>
        <w:t>older workers;</w:t>
      </w:r>
      <w:r>
        <w:rPr>
          <w:spacing w:val="-1"/>
        </w:rPr>
        <w:t xml:space="preserve"> </w:t>
      </w:r>
      <w:r>
        <w:rPr>
          <w:spacing w:val="-5"/>
        </w:rPr>
        <w:t>and</w:t>
      </w:r>
    </w:p>
    <w:p w14:paraId="15890864" w14:textId="77777777" w:rsidR="00A01A4E" w:rsidRDefault="00A01A4E" w:rsidP="00A07C64">
      <w:pPr>
        <w:pStyle w:val="ListParagraph"/>
        <w:widowControl w:val="0"/>
        <w:numPr>
          <w:ilvl w:val="0"/>
          <w:numId w:val="41"/>
        </w:numPr>
        <w:tabs>
          <w:tab w:val="left" w:pos="831"/>
        </w:tabs>
        <w:autoSpaceDE w:val="0"/>
        <w:autoSpaceDN w:val="0"/>
        <w:ind w:left="831" w:right="1023"/>
        <w:contextualSpacing w:val="0"/>
      </w:pPr>
      <w:r>
        <w:t>Promote</w:t>
      </w:r>
      <w:r>
        <w:rPr>
          <w:spacing w:val="-5"/>
        </w:rPr>
        <w:t xml:space="preserve"> </w:t>
      </w:r>
      <w:r>
        <w:t>and</w:t>
      </w:r>
      <w:r>
        <w:rPr>
          <w:spacing w:val="-4"/>
        </w:rPr>
        <w:t xml:space="preserve"> </w:t>
      </w:r>
      <w:r>
        <w:t>develop</w:t>
      </w:r>
      <w:r>
        <w:rPr>
          <w:spacing w:val="-4"/>
        </w:rPr>
        <w:t xml:space="preserve"> </w:t>
      </w:r>
      <w:r>
        <w:t>programs</w:t>
      </w:r>
      <w:r>
        <w:rPr>
          <w:spacing w:val="-4"/>
        </w:rPr>
        <w:t xml:space="preserve"> </w:t>
      </w:r>
      <w:r>
        <w:t>of</w:t>
      </w:r>
      <w:r>
        <w:rPr>
          <w:spacing w:val="-5"/>
        </w:rPr>
        <w:t xml:space="preserve"> </w:t>
      </w:r>
      <w:r>
        <w:t>community</w:t>
      </w:r>
      <w:r>
        <w:rPr>
          <w:spacing w:val="-4"/>
        </w:rPr>
        <w:t xml:space="preserve"> </w:t>
      </w:r>
      <w:r>
        <w:t>resources</w:t>
      </w:r>
      <w:r>
        <w:rPr>
          <w:spacing w:val="-4"/>
        </w:rPr>
        <w:t xml:space="preserve"> </w:t>
      </w:r>
      <w:r>
        <w:t>and</w:t>
      </w:r>
      <w:r>
        <w:rPr>
          <w:spacing w:val="-2"/>
        </w:rPr>
        <w:t xml:space="preserve"> </w:t>
      </w:r>
      <w:r>
        <w:t>facilities</w:t>
      </w:r>
      <w:r>
        <w:rPr>
          <w:spacing w:val="-4"/>
        </w:rPr>
        <w:t xml:space="preserve"> </w:t>
      </w:r>
      <w:r>
        <w:t>designed</w:t>
      </w:r>
      <w:r>
        <w:rPr>
          <w:spacing w:val="-4"/>
        </w:rPr>
        <w:t xml:space="preserve"> </w:t>
      </w:r>
      <w:r>
        <w:t>to</w:t>
      </w:r>
      <w:r>
        <w:rPr>
          <w:spacing w:val="-5"/>
        </w:rPr>
        <w:t xml:space="preserve"> </w:t>
      </w:r>
      <w:r>
        <w:t xml:space="preserve">meet the social needs of older </w:t>
      </w:r>
      <w:proofErr w:type="gramStart"/>
      <w:r>
        <w:t>persons</w:t>
      </w:r>
      <w:proofErr w:type="gramEnd"/>
      <w:r>
        <w:t>.</w:t>
      </w:r>
    </w:p>
    <w:p w14:paraId="72564EF8" w14:textId="77777777" w:rsidR="00A01A4E" w:rsidRDefault="00A01A4E" w:rsidP="00A01A4E">
      <w:pPr>
        <w:pStyle w:val="BodyText"/>
        <w:ind w:left="832" w:right="45"/>
      </w:pPr>
    </w:p>
    <w:p w14:paraId="7EC6BDBB" w14:textId="77777777" w:rsidR="00224CEE" w:rsidRPr="00735B95" w:rsidRDefault="00224CEE" w:rsidP="00894DB7"/>
    <w:p w14:paraId="2969A22D" w14:textId="77777777" w:rsidR="001206A3" w:rsidRPr="00735B95" w:rsidRDefault="001206A3" w:rsidP="00A07C64">
      <w:pPr>
        <w:pStyle w:val="Heading3"/>
        <w:numPr>
          <w:ilvl w:val="0"/>
          <w:numId w:val="16"/>
        </w:numPr>
        <w:spacing w:before="0" w:after="0"/>
        <w:ind w:left="450"/>
        <w:rPr>
          <w:rFonts w:cs="Times New Roman"/>
        </w:rPr>
      </w:pPr>
      <w:bookmarkStart w:id="10" w:name="_Toc377565305"/>
      <w:bookmarkStart w:id="11" w:name="_Toc112831973"/>
      <w:bookmarkStart w:id="12" w:name="_Toc112923484"/>
      <w:r w:rsidRPr="00735B95">
        <w:rPr>
          <w:rFonts w:cs="Times New Roman"/>
        </w:rPr>
        <w:t>SCOPE OF PROCUREMENT</w:t>
      </w:r>
      <w:bookmarkEnd w:id="10"/>
      <w:bookmarkEnd w:id="11"/>
      <w:bookmarkEnd w:id="12"/>
    </w:p>
    <w:p w14:paraId="547F59E9" w14:textId="77777777" w:rsidR="00071505" w:rsidRPr="00735B95" w:rsidRDefault="00071505" w:rsidP="00894DB7"/>
    <w:p w14:paraId="3E337BD1" w14:textId="77777777" w:rsidR="0048730A" w:rsidRPr="0048730A" w:rsidRDefault="0048730A" w:rsidP="0048730A">
      <w:pPr>
        <w:widowControl w:val="0"/>
        <w:autoSpaceDE w:val="0"/>
        <w:autoSpaceDN w:val="0"/>
        <w:ind w:left="720"/>
        <w:jc w:val="both"/>
        <w:rPr>
          <w:sz w:val="22"/>
          <w:szCs w:val="22"/>
        </w:rPr>
      </w:pPr>
      <w:r w:rsidRPr="0048730A">
        <w:rPr>
          <w:sz w:val="22"/>
          <w:szCs w:val="22"/>
        </w:rPr>
        <w:t xml:space="preserve">Contract awards are contingent upon funds appropriated by the state legislature. </w:t>
      </w:r>
      <w:r w:rsidRPr="0048730A">
        <w:rPr>
          <w:color w:val="000000"/>
          <w:sz w:val="22"/>
          <w:szCs w:val="22"/>
        </w:rPr>
        <w:t xml:space="preserve">This request for proposals will result in a single source award for services statewide. </w:t>
      </w:r>
    </w:p>
    <w:p w14:paraId="5821DDD7" w14:textId="77777777" w:rsidR="0048730A" w:rsidRPr="0048730A" w:rsidRDefault="0048730A" w:rsidP="0048730A">
      <w:pPr>
        <w:widowControl w:val="0"/>
        <w:autoSpaceDE w:val="0"/>
        <w:autoSpaceDN w:val="0"/>
        <w:jc w:val="both"/>
        <w:rPr>
          <w:sz w:val="22"/>
          <w:szCs w:val="22"/>
        </w:rPr>
      </w:pPr>
    </w:p>
    <w:p w14:paraId="26485494" w14:textId="77777777" w:rsidR="0048730A" w:rsidRPr="0048730A" w:rsidRDefault="0048730A" w:rsidP="0048730A">
      <w:pPr>
        <w:widowControl w:val="0"/>
        <w:autoSpaceDE w:val="0"/>
        <w:autoSpaceDN w:val="0"/>
        <w:ind w:firstLine="720"/>
        <w:jc w:val="both"/>
        <w:rPr>
          <w:b/>
          <w:sz w:val="22"/>
          <w:szCs w:val="22"/>
          <w:u w:val="single"/>
        </w:rPr>
      </w:pPr>
      <w:r w:rsidRPr="0048730A">
        <w:rPr>
          <w:b/>
          <w:sz w:val="22"/>
          <w:szCs w:val="22"/>
          <w:u w:val="single"/>
        </w:rPr>
        <w:t>Contract Period</w:t>
      </w:r>
    </w:p>
    <w:p w14:paraId="3FE17294" w14:textId="77777777" w:rsidR="0048730A" w:rsidRPr="0048730A" w:rsidRDefault="0048730A" w:rsidP="0048730A">
      <w:pPr>
        <w:widowControl w:val="0"/>
        <w:autoSpaceDE w:val="0"/>
        <w:autoSpaceDN w:val="0"/>
        <w:ind w:left="720"/>
        <w:jc w:val="both"/>
        <w:rPr>
          <w:sz w:val="22"/>
          <w:szCs w:val="22"/>
        </w:rPr>
      </w:pPr>
      <w:r w:rsidRPr="0048730A">
        <w:rPr>
          <w:sz w:val="22"/>
          <w:szCs w:val="22"/>
        </w:rPr>
        <w:t>The scope of the procurement shall encompass the requirements in the contract (Appendix C of this RFP). This procurement will result in a single source award for ALTSD. The effective date of the proposed contract is July 1, 2024, or upon signature of the New Mexico Contracts Review Bureau (CRB).</w:t>
      </w:r>
    </w:p>
    <w:p w14:paraId="46F5762D" w14:textId="77777777" w:rsidR="0048730A" w:rsidRPr="0048730A" w:rsidRDefault="0048730A" w:rsidP="0048730A">
      <w:pPr>
        <w:widowControl w:val="0"/>
        <w:autoSpaceDE w:val="0"/>
        <w:autoSpaceDN w:val="0"/>
        <w:ind w:left="90"/>
        <w:jc w:val="both"/>
        <w:rPr>
          <w:sz w:val="22"/>
          <w:szCs w:val="22"/>
        </w:rPr>
      </w:pPr>
    </w:p>
    <w:p w14:paraId="51C37117" w14:textId="77777777" w:rsidR="0048730A" w:rsidRPr="0048730A" w:rsidRDefault="0048730A" w:rsidP="0048730A">
      <w:pPr>
        <w:widowControl w:val="0"/>
        <w:autoSpaceDE w:val="0"/>
        <w:autoSpaceDN w:val="0"/>
        <w:ind w:left="720"/>
        <w:jc w:val="both"/>
        <w:rPr>
          <w:sz w:val="22"/>
          <w:szCs w:val="22"/>
        </w:rPr>
      </w:pPr>
      <w:r w:rsidRPr="0048730A">
        <w:rPr>
          <w:sz w:val="22"/>
          <w:szCs w:val="22"/>
        </w:rPr>
        <w:t>The initial term of the contract is expected to be four (4) years. In no case shall the contract exceed a total of four (4) years in duration.</w:t>
      </w:r>
    </w:p>
    <w:p w14:paraId="51D669E7" w14:textId="77777777" w:rsidR="0048730A" w:rsidRPr="0048730A" w:rsidRDefault="0048730A" w:rsidP="0048730A">
      <w:pPr>
        <w:widowControl w:val="0"/>
        <w:autoSpaceDE w:val="0"/>
        <w:autoSpaceDN w:val="0"/>
        <w:ind w:left="90"/>
        <w:jc w:val="both"/>
        <w:rPr>
          <w:b/>
          <w:sz w:val="22"/>
          <w:szCs w:val="22"/>
          <w:u w:val="single"/>
        </w:rPr>
      </w:pPr>
    </w:p>
    <w:p w14:paraId="29A9A7FF" w14:textId="77777777" w:rsidR="0048730A" w:rsidRPr="0048730A" w:rsidRDefault="0048730A" w:rsidP="0048730A">
      <w:pPr>
        <w:widowControl w:val="0"/>
        <w:autoSpaceDE w:val="0"/>
        <w:autoSpaceDN w:val="0"/>
        <w:ind w:left="90" w:firstLine="630"/>
        <w:jc w:val="both"/>
        <w:rPr>
          <w:b/>
          <w:sz w:val="22"/>
          <w:szCs w:val="22"/>
          <w:u w:val="single"/>
        </w:rPr>
      </w:pPr>
      <w:r w:rsidRPr="0048730A">
        <w:rPr>
          <w:b/>
          <w:sz w:val="22"/>
          <w:szCs w:val="22"/>
          <w:u w:val="single"/>
        </w:rPr>
        <w:t>Funding Availability</w:t>
      </w:r>
    </w:p>
    <w:p w14:paraId="6C9EBCBF" w14:textId="77777777" w:rsidR="0048730A" w:rsidRPr="0048730A" w:rsidRDefault="0048730A" w:rsidP="0048730A">
      <w:pPr>
        <w:widowControl w:val="0"/>
        <w:autoSpaceDE w:val="0"/>
        <w:autoSpaceDN w:val="0"/>
        <w:ind w:left="720"/>
        <w:jc w:val="both"/>
        <w:rPr>
          <w:sz w:val="22"/>
          <w:szCs w:val="22"/>
        </w:rPr>
      </w:pPr>
      <w:r w:rsidRPr="0048730A">
        <w:rPr>
          <w:sz w:val="22"/>
          <w:szCs w:val="22"/>
        </w:rPr>
        <w:t xml:space="preserve">Funding is subject to current and future appropriations from the New Mexico legislature and other funding sources for the period of this RFP.  No guarantee is made or implied by the State of New Mexico or ALTSD that the amount allocated to this RFP will result in contracts equal to that amount. </w:t>
      </w:r>
    </w:p>
    <w:p w14:paraId="20BBE6CC" w14:textId="77777777" w:rsidR="0048730A" w:rsidRPr="0048730A" w:rsidRDefault="0048730A" w:rsidP="0048730A">
      <w:pPr>
        <w:widowControl w:val="0"/>
        <w:autoSpaceDE w:val="0"/>
        <w:autoSpaceDN w:val="0"/>
        <w:ind w:left="90"/>
        <w:jc w:val="both"/>
        <w:rPr>
          <w:sz w:val="22"/>
          <w:szCs w:val="22"/>
        </w:rPr>
      </w:pPr>
    </w:p>
    <w:p w14:paraId="6391D9E1" w14:textId="77777777" w:rsidR="0048730A" w:rsidRPr="0048730A" w:rsidRDefault="0048730A" w:rsidP="0048730A">
      <w:pPr>
        <w:widowControl w:val="0"/>
        <w:autoSpaceDE w:val="0"/>
        <w:autoSpaceDN w:val="0"/>
        <w:ind w:left="720"/>
        <w:jc w:val="both"/>
        <w:rPr>
          <w:sz w:val="22"/>
          <w:szCs w:val="22"/>
        </w:rPr>
      </w:pPr>
      <w:r w:rsidRPr="0048730A">
        <w:rPr>
          <w:sz w:val="22"/>
          <w:szCs w:val="22"/>
        </w:rPr>
        <w:t>The Agency may adjust any proposed allocation to the Offeror based on the need of the Agency and any additional limitations set forth through mandates included in the appropriations.</w:t>
      </w:r>
    </w:p>
    <w:p w14:paraId="6D60684C" w14:textId="77777777" w:rsidR="0048730A" w:rsidRPr="0048730A" w:rsidRDefault="0048730A" w:rsidP="0048730A">
      <w:pPr>
        <w:widowControl w:val="0"/>
        <w:autoSpaceDE w:val="0"/>
        <w:autoSpaceDN w:val="0"/>
        <w:ind w:left="90"/>
        <w:jc w:val="both"/>
        <w:rPr>
          <w:sz w:val="22"/>
          <w:szCs w:val="22"/>
        </w:rPr>
      </w:pPr>
    </w:p>
    <w:p w14:paraId="268E2A77" w14:textId="77777777" w:rsidR="0048730A" w:rsidRPr="0048730A" w:rsidRDefault="0048730A" w:rsidP="0048730A">
      <w:pPr>
        <w:widowControl w:val="0"/>
        <w:autoSpaceDE w:val="0"/>
        <w:autoSpaceDN w:val="0"/>
        <w:ind w:left="720"/>
        <w:jc w:val="both"/>
        <w:rPr>
          <w:sz w:val="22"/>
          <w:szCs w:val="22"/>
        </w:rPr>
      </w:pPr>
      <w:r w:rsidRPr="0048730A">
        <w:rPr>
          <w:sz w:val="22"/>
          <w:szCs w:val="22"/>
        </w:rPr>
        <w:t xml:space="preserve">Dependent upon allocations from the State legislature, the Offeror successfully awarded a contract through this procurement may be eligible for future funding. </w:t>
      </w:r>
    </w:p>
    <w:p w14:paraId="7606CC14" w14:textId="77777777" w:rsidR="00821E52" w:rsidRPr="00735B95" w:rsidRDefault="00821E52" w:rsidP="00071505"/>
    <w:p w14:paraId="7DD00A88" w14:textId="77777777" w:rsidR="001206A3" w:rsidRPr="00735B95" w:rsidRDefault="001206A3" w:rsidP="00894DB7"/>
    <w:p w14:paraId="3130F992" w14:textId="09D4B867" w:rsidR="001206A3" w:rsidRPr="00735B95" w:rsidRDefault="001206A3" w:rsidP="00A07C64">
      <w:pPr>
        <w:pStyle w:val="Heading3"/>
        <w:numPr>
          <w:ilvl w:val="0"/>
          <w:numId w:val="16"/>
        </w:numPr>
        <w:spacing w:before="0" w:after="0"/>
        <w:ind w:left="450"/>
        <w:rPr>
          <w:rFonts w:cs="Times New Roman"/>
        </w:rPr>
      </w:pPr>
      <w:bookmarkStart w:id="13" w:name="_Toc377565306"/>
      <w:bookmarkStart w:id="14" w:name="_Toc112831974"/>
      <w:bookmarkStart w:id="15" w:name="_Toc112923485"/>
      <w:r w:rsidRPr="00735B95">
        <w:rPr>
          <w:rFonts w:cs="Times New Roman"/>
        </w:rPr>
        <w:t>PROCUREMENT MANAGER</w:t>
      </w:r>
      <w:bookmarkEnd w:id="13"/>
      <w:bookmarkEnd w:id="14"/>
      <w:bookmarkEnd w:id="15"/>
    </w:p>
    <w:p w14:paraId="3EE31AC0" w14:textId="77777777" w:rsidR="001206A3" w:rsidRPr="00735B95" w:rsidRDefault="001206A3"/>
    <w:p w14:paraId="298600E2" w14:textId="4C1C722E" w:rsidR="001206A3" w:rsidRPr="00735B95" w:rsidRDefault="00A97756" w:rsidP="0033658A">
      <w:r>
        <w:rPr>
          <w:bCs/>
          <w:sz w:val="26"/>
          <w:szCs w:val="26"/>
        </w:rPr>
        <w:t>ALTSD</w:t>
      </w:r>
      <w:r w:rsidR="002C48BB" w:rsidRPr="00735B95">
        <w:rPr>
          <w:bCs/>
        </w:rPr>
        <w:t xml:space="preserve"> has assigned a</w:t>
      </w:r>
      <w:r w:rsidR="001206A3" w:rsidRPr="00735B95">
        <w:rPr>
          <w:bCs/>
        </w:rPr>
        <w:t xml:space="preserve"> Procurement Manager who is responsible for the conduct</w:t>
      </w:r>
      <w:r w:rsidR="001206A3" w:rsidRPr="00735B95">
        <w:t xml:space="preserve"> of this procurement whose name, address, telephone number and e-mail address are listed below:</w:t>
      </w:r>
    </w:p>
    <w:p w14:paraId="14DC9C5F" w14:textId="77777777" w:rsidR="001206A3" w:rsidRPr="00735B95" w:rsidRDefault="001206A3"/>
    <w:p w14:paraId="1F9D3A27" w14:textId="77777777" w:rsidR="00EA1595" w:rsidRPr="00EA1595" w:rsidRDefault="00EA1595" w:rsidP="00EA1595">
      <w:pPr>
        <w:ind w:left="720"/>
      </w:pPr>
      <w:r w:rsidRPr="00EA1595">
        <w:t>Gary O. Chavez, Chief Procurement Officer Aging &amp; Long-Term Services Department Administrative Services Division</w:t>
      </w:r>
    </w:p>
    <w:p w14:paraId="6DCCA8BB" w14:textId="77777777" w:rsidR="00EA1595" w:rsidRPr="00EA1595" w:rsidRDefault="00EA1595" w:rsidP="00EA1595">
      <w:pPr>
        <w:ind w:firstLine="720"/>
      </w:pPr>
      <w:r w:rsidRPr="00EA1595">
        <w:t>2550 Cerrillos Rd Santa Fe, NM 87505</w:t>
      </w:r>
    </w:p>
    <w:p w14:paraId="5F720179" w14:textId="77777777" w:rsidR="00EA1595" w:rsidRPr="00EA1595" w:rsidRDefault="00EA1595" w:rsidP="00EA1595">
      <w:pPr>
        <w:ind w:firstLine="720"/>
      </w:pPr>
      <w:r w:rsidRPr="00EA1595">
        <w:t>Telephone: (505) 470-7823</w:t>
      </w:r>
    </w:p>
    <w:p w14:paraId="33AF5C65" w14:textId="77777777" w:rsidR="00EA1595" w:rsidRPr="00EA1595" w:rsidRDefault="00EA1595" w:rsidP="00EA1595">
      <w:pPr>
        <w:ind w:firstLine="720"/>
      </w:pPr>
      <w:r w:rsidRPr="00EA1595">
        <w:t xml:space="preserve">E-Mail: </w:t>
      </w:r>
      <w:hyperlink r:id="rId15" w:history="1">
        <w:r w:rsidRPr="00EA1595">
          <w:rPr>
            <w:rStyle w:val="Hyperlink"/>
          </w:rPr>
          <w:t>gary.chavez@altsd.nm.gov</w:t>
        </w:r>
      </w:hyperlink>
    </w:p>
    <w:p w14:paraId="56DB7770" w14:textId="77777777" w:rsidR="0062298B" w:rsidRPr="00735B95" w:rsidRDefault="0062298B"/>
    <w:p w14:paraId="3C81E638" w14:textId="77777777" w:rsidR="0033658A" w:rsidRPr="00735B95" w:rsidRDefault="0033658A" w:rsidP="00A07C64">
      <w:pPr>
        <w:numPr>
          <w:ilvl w:val="0"/>
          <w:numId w:val="15"/>
        </w:numPr>
      </w:pPr>
      <w:r w:rsidRPr="00735B95">
        <w:rPr>
          <w:b/>
          <w:bCs/>
        </w:rPr>
        <w:t>Any inquiries or requests</w:t>
      </w:r>
      <w:r w:rsidRPr="00735B95">
        <w:rPr>
          <w:bCs/>
        </w:rPr>
        <w:t xml:space="preserve"> regarding this procurement should be submitted, in writing, to the</w:t>
      </w:r>
      <w:r w:rsidRPr="00735B95">
        <w:t xml:space="preserve"> Procurement Manager.  Offerors may contact </w:t>
      </w:r>
      <w:r w:rsidRPr="00735B95">
        <w:rPr>
          <w:b/>
          <w:u w:val="single"/>
        </w:rPr>
        <w:t>ONLY</w:t>
      </w:r>
      <w:r w:rsidRPr="00735B95">
        <w:t xml:space="preserve"> the Procurement Manager regarding this procurement.  Other state employees or Evaluation Committee members do not have the authority to respond on behalf of the SPD. </w:t>
      </w:r>
    </w:p>
    <w:p w14:paraId="5E69C6B6" w14:textId="77777777" w:rsidR="0033658A" w:rsidRPr="00735B95" w:rsidRDefault="0033658A" w:rsidP="0033658A">
      <w:pPr>
        <w:ind w:left="720"/>
      </w:pPr>
    </w:p>
    <w:p w14:paraId="1AF92230" w14:textId="1AB0D88C" w:rsidR="0033658A" w:rsidRPr="00735B95" w:rsidRDefault="0033658A" w:rsidP="00A07C64">
      <w:pPr>
        <w:numPr>
          <w:ilvl w:val="0"/>
          <w:numId w:val="15"/>
        </w:numPr>
      </w:pPr>
      <w:r w:rsidRPr="754CD4A9">
        <w:rPr>
          <w:b/>
          <w:bCs/>
        </w:rPr>
        <w:t>Protests of the solicitation or award must be submitted in writing to the Protest Manager identified in Section II.B.</w:t>
      </w:r>
      <w:r w:rsidR="5BEA0B43" w:rsidRPr="754CD4A9">
        <w:rPr>
          <w:b/>
          <w:bCs/>
        </w:rPr>
        <w:t>8</w:t>
      </w:r>
      <w:r w:rsidRPr="754CD4A9">
        <w:rPr>
          <w:b/>
          <w:bCs/>
        </w:rPr>
        <w:t xml:space="preserve">. </w:t>
      </w:r>
      <w:r>
        <w:t xml:space="preserve"> </w:t>
      </w:r>
      <w:r w:rsidR="004273EC">
        <w:t xml:space="preserve">As a Protest Manager has been named in this Request for Proposals, pursuant to §13-1-172, NMSA 1978 and 1.4.1.82 NMAC, </w:t>
      </w:r>
      <w:r w:rsidR="004273EC" w:rsidRPr="754CD4A9">
        <w:rPr>
          <w:b/>
          <w:bCs/>
          <w:u w:val="single"/>
        </w:rPr>
        <w:t>ONLY</w:t>
      </w:r>
      <w:r w:rsidR="004273EC" w:rsidRPr="754CD4A9">
        <w:rPr>
          <w:b/>
          <w:bCs/>
        </w:rPr>
        <w:t xml:space="preserve"> protests delivered directly to the Protest Manager in writing and in a timely fashion will be considered to have been submitted properly and in accordance with statute, rule and this Request for Proposals.</w:t>
      </w:r>
      <w:r w:rsidR="004273EC">
        <w:t xml:space="preserve"> </w:t>
      </w:r>
      <w:r>
        <w:t xml:space="preserve">Protests submitted or delivered to the Procurement Manager will </w:t>
      </w:r>
      <w:r w:rsidRPr="754CD4A9">
        <w:rPr>
          <w:b/>
          <w:bCs/>
          <w:u w:val="single"/>
        </w:rPr>
        <w:t>NOT</w:t>
      </w:r>
      <w:r>
        <w:t xml:space="preserve"> be considered properly submitted.</w:t>
      </w:r>
      <w:r w:rsidR="004273EC">
        <w:t xml:space="preserve">  </w:t>
      </w:r>
    </w:p>
    <w:p w14:paraId="63BD11B7" w14:textId="77777777" w:rsidR="0033658A" w:rsidRPr="00735B95" w:rsidRDefault="0033658A"/>
    <w:p w14:paraId="675D8021" w14:textId="77777777" w:rsidR="00590764" w:rsidRPr="00735B95" w:rsidRDefault="00590764" w:rsidP="00A07C64">
      <w:pPr>
        <w:pStyle w:val="Heading3"/>
        <w:numPr>
          <w:ilvl w:val="0"/>
          <w:numId w:val="16"/>
        </w:numPr>
        <w:ind w:left="450"/>
      </w:pPr>
      <w:bookmarkStart w:id="16" w:name="_Toc112831975"/>
      <w:bookmarkStart w:id="17" w:name="_Toc112923486"/>
      <w:r w:rsidRPr="00735B95">
        <w:t>PROPOSAL DELIVERY</w:t>
      </w:r>
      <w:bookmarkEnd w:id="16"/>
      <w:bookmarkEnd w:id="17"/>
    </w:p>
    <w:p w14:paraId="43EE8B9F" w14:textId="6C505C47" w:rsidR="004D2470" w:rsidRDefault="004D2470" w:rsidP="004D2470">
      <w:pPr>
        <w:pStyle w:val="BodyText"/>
        <w:spacing w:before="90"/>
        <w:ind w:left="450"/>
      </w:pPr>
      <w:r>
        <w:t xml:space="preserve">Only </w:t>
      </w:r>
      <w:r>
        <w:rPr>
          <w:b/>
          <w:u w:val="single"/>
        </w:rPr>
        <w:t>ELECTRONIC</w:t>
      </w:r>
      <w:r>
        <w:rPr>
          <w:b/>
        </w:rPr>
        <w:t xml:space="preserve"> </w:t>
      </w:r>
      <w:r>
        <w:t xml:space="preserve">submissions of offerors proposals will be accepted at this time to the </w:t>
      </w:r>
      <w:r>
        <w:rPr>
          <w:spacing w:val="-2"/>
        </w:rPr>
        <w:t>following:</w:t>
      </w:r>
    </w:p>
    <w:p w14:paraId="316F1BE5" w14:textId="77777777" w:rsidR="004D2470" w:rsidRDefault="004D2470" w:rsidP="004D2470">
      <w:pPr>
        <w:pStyle w:val="BodyText"/>
      </w:pPr>
    </w:p>
    <w:p w14:paraId="404611DA" w14:textId="53AB7B4A" w:rsidR="004D2470" w:rsidRDefault="004D2470" w:rsidP="5A1E87AF">
      <w:pPr>
        <w:pStyle w:val="BodyText"/>
        <w:ind w:left="720" w:right="3908"/>
      </w:pPr>
      <w:r>
        <w:t xml:space="preserve">Aging &amp; Long-Term Services Department </w:t>
      </w:r>
    </w:p>
    <w:p w14:paraId="389415DD" w14:textId="41B4DB78" w:rsidR="004D2470" w:rsidRDefault="004D2470" w:rsidP="5A1E87AF">
      <w:pPr>
        <w:pStyle w:val="BodyText"/>
        <w:ind w:left="720" w:right="3908"/>
      </w:pPr>
      <w:r>
        <w:t>Gary O. Chavez,</w:t>
      </w:r>
      <w:r>
        <w:rPr>
          <w:spacing w:val="-10"/>
        </w:rPr>
        <w:t xml:space="preserve"> </w:t>
      </w:r>
      <w:r>
        <w:t>Chief</w:t>
      </w:r>
      <w:r>
        <w:rPr>
          <w:spacing w:val="-11"/>
        </w:rPr>
        <w:t xml:space="preserve"> </w:t>
      </w:r>
      <w:r>
        <w:t>Procurement</w:t>
      </w:r>
      <w:r w:rsidR="4619C7CA">
        <w:t xml:space="preserve"> </w:t>
      </w:r>
      <w:r>
        <w:t>Officer</w:t>
      </w:r>
    </w:p>
    <w:p w14:paraId="739C062B" w14:textId="78883F83" w:rsidR="004D2470" w:rsidRDefault="22AA8890" w:rsidP="5A1E87AF">
      <w:pPr>
        <w:pStyle w:val="BodyText"/>
        <w:ind w:left="720" w:right="3908"/>
      </w:pPr>
      <w:r>
        <w:t xml:space="preserve">Email:  </w:t>
      </w:r>
      <w:r w:rsidR="004D2470">
        <w:t xml:space="preserve"> </w:t>
      </w:r>
      <w:bookmarkStart w:id="18" w:name="_Hlk163658663"/>
      <w:r w:rsidR="004D2470">
        <w:fldChar w:fldCharType="begin"/>
      </w:r>
      <w:r w:rsidR="004D2470">
        <w:instrText>HYPERLINK "mailto:marlene.acosta@state.nm.us" \h</w:instrText>
      </w:r>
      <w:r w:rsidR="004D2470">
        <w:fldChar w:fldCharType="separate"/>
      </w:r>
      <w:r w:rsidR="004D2470">
        <w:rPr>
          <w:color w:val="0000FF"/>
          <w:spacing w:val="-2"/>
          <w:u w:val="single" w:color="0000FF"/>
        </w:rPr>
        <w:t>altsd.procurement@altsd.nm.gov</w:t>
      </w:r>
      <w:r w:rsidR="004D2470">
        <w:rPr>
          <w:color w:val="0000FF"/>
          <w:spacing w:val="-2"/>
          <w:u w:val="single" w:color="0000FF"/>
        </w:rPr>
        <w:fldChar w:fldCharType="end"/>
      </w:r>
      <w:bookmarkEnd w:id="18"/>
    </w:p>
    <w:p w14:paraId="763646C3" w14:textId="499DA307" w:rsidR="002C48BB" w:rsidRPr="00735B95" w:rsidRDefault="002C48BB" w:rsidP="002C48BB">
      <w:pPr>
        <w:rPr>
          <w:b/>
          <w:i/>
        </w:rPr>
      </w:pPr>
      <w:r w:rsidRPr="00735B95">
        <w:rPr>
          <w:b/>
          <w:i/>
        </w:rPr>
        <w:lastRenderedPageBreak/>
        <w:tab/>
      </w:r>
      <w:r w:rsidRPr="00735B95">
        <w:rPr>
          <w:b/>
          <w:i/>
        </w:rPr>
        <w:tab/>
      </w:r>
      <w:r w:rsidRPr="00735B95">
        <w:rPr>
          <w:b/>
          <w:i/>
        </w:rPr>
        <w:tab/>
      </w:r>
      <w:r w:rsidRPr="00735B95">
        <w:rPr>
          <w:b/>
          <w:i/>
        </w:rPr>
        <w:tab/>
        <w:t xml:space="preserve">  </w:t>
      </w:r>
    </w:p>
    <w:p w14:paraId="1B459AD5" w14:textId="77777777" w:rsidR="00224CEE" w:rsidRPr="00735B95" w:rsidRDefault="00224CEE" w:rsidP="002C48BB"/>
    <w:p w14:paraId="7EE1146F" w14:textId="77777777" w:rsidR="005E444A" w:rsidRPr="00735B95" w:rsidRDefault="005E444A"/>
    <w:p w14:paraId="1BD9EF25" w14:textId="77777777" w:rsidR="001206A3" w:rsidRPr="00735B95" w:rsidRDefault="001206A3" w:rsidP="00A07C64">
      <w:pPr>
        <w:pStyle w:val="Heading3"/>
        <w:numPr>
          <w:ilvl w:val="0"/>
          <w:numId w:val="16"/>
        </w:numPr>
        <w:spacing w:before="0" w:after="0"/>
        <w:ind w:left="450"/>
        <w:rPr>
          <w:rFonts w:cs="Times New Roman"/>
        </w:rPr>
      </w:pPr>
      <w:bookmarkStart w:id="19" w:name="_Toc377565307"/>
      <w:bookmarkStart w:id="20" w:name="_Toc112831976"/>
      <w:bookmarkStart w:id="21" w:name="_Toc112923487"/>
      <w:r w:rsidRPr="00735B95">
        <w:rPr>
          <w:rFonts w:cs="Times New Roman"/>
        </w:rPr>
        <w:t>DEFINITION OF TERMINOLOGY</w:t>
      </w:r>
      <w:bookmarkEnd w:id="19"/>
      <w:bookmarkEnd w:id="20"/>
      <w:bookmarkEnd w:id="21"/>
    </w:p>
    <w:p w14:paraId="12B82BFF" w14:textId="77777777" w:rsidR="001206A3" w:rsidRPr="00735B95" w:rsidRDefault="001206A3"/>
    <w:p w14:paraId="3E7C890A" w14:textId="2D76DE91" w:rsidR="00257144" w:rsidRPr="00735B95" w:rsidRDefault="001206A3" w:rsidP="0056432E">
      <w:r w:rsidRPr="00735B95">
        <w:t>This section contains definitions of terms used throughout this procurement document, including appropriate abbreviations:</w:t>
      </w:r>
    </w:p>
    <w:p w14:paraId="4AA20F56" w14:textId="77777777" w:rsidR="001206A3" w:rsidRPr="00735B95" w:rsidRDefault="001206A3" w:rsidP="0056432E"/>
    <w:p w14:paraId="463333C1" w14:textId="6D411708" w:rsidR="001206A3" w:rsidRPr="00735B95" w:rsidRDefault="001206A3" w:rsidP="00A07C64">
      <w:pPr>
        <w:pStyle w:val="ListParagraph"/>
        <w:numPr>
          <w:ilvl w:val="0"/>
          <w:numId w:val="27"/>
        </w:numPr>
      </w:pPr>
      <w:r w:rsidRPr="00735B95">
        <w:t>“</w:t>
      </w:r>
      <w:r w:rsidRPr="00735B95">
        <w:rPr>
          <w:b/>
        </w:rPr>
        <w:t>Agency</w:t>
      </w:r>
      <w:r w:rsidRPr="00735B95">
        <w:t>” means the State Purchasing Division of the General Services Department</w:t>
      </w:r>
      <w:r w:rsidR="00F96C7F" w:rsidRPr="00735B95">
        <w:t xml:space="preserve"> or that State Agency spo</w:t>
      </w:r>
      <w:r w:rsidR="00114006" w:rsidRPr="00735B95">
        <w:t xml:space="preserve">nsoring </w:t>
      </w:r>
      <w:r w:rsidR="0033658A" w:rsidRPr="00735B95">
        <w:t>this Procurement</w:t>
      </w:r>
      <w:r w:rsidR="00114006" w:rsidRPr="00735B95">
        <w:t>.</w:t>
      </w:r>
    </w:p>
    <w:p w14:paraId="71A7EDF1" w14:textId="77777777" w:rsidR="001206A3" w:rsidRPr="00735B95" w:rsidRDefault="001206A3" w:rsidP="0056432E"/>
    <w:p w14:paraId="52603BEC" w14:textId="77777777" w:rsidR="004131F2" w:rsidRPr="00735B95" w:rsidRDefault="004131F2" w:rsidP="00A07C64">
      <w:pPr>
        <w:pStyle w:val="ListParagraph"/>
        <w:numPr>
          <w:ilvl w:val="0"/>
          <w:numId w:val="27"/>
        </w:numPr>
      </w:pPr>
      <w:r w:rsidRPr="00735B95">
        <w:t>“</w:t>
      </w:r>
      <w:r w:rsidRPr="00735B95">
        <w:rPr>
          <w:b/>
        </w:rPr>
        <w:t>Award</w:t>
      </w:r>
      <w:r w:rsidRPr="00735B95">
        <w:t>” means the final execution of the contract document.</w:t>
      </w:r>
    </w:p>
    <w:p w14:paraId="50E7B2DC" w14:textId="77777777" w:rsidR="004131F2" w:rsidRPr="00735B95" w:rsidRDefault="004131F2" w:rsidP="0056432E"/>
    <w:p w14:paraId="63C591DD" w14:textId="1167E655" w:rsidR="0056432E" w:rsidRPr="00735B95" w:rsidRDefault="00257144" w:rsidP="00A07C64">
      <w:pPr>
        <w:pStyle w:val="ListParagraph"/>
        <w:numPr>
          <w:ilvl w:val="0"/>
          <w:numId w:val="27"/>
        </w:numPr>
      </w:pPr>
      <w:r w:rsidRPr="00735B95">
        <w:t>“</w:t>
      </w:r>
      <w:r w:rsidRPr="00735B95">
        <w:rPr>
          <w:b/>
        </w:rPr>
        <w:t>Business Hours</w:t>
      </w:r>
      <w:r w:rsidRPr="00735B95">
        <w:t xml:space="preserve">” </w:t>
      </w:r>
      <w:r w:rsidR="003D4C90">
        <w:t xml:space="preserve">means weekdays (Monday – Friday) 8:00 AM </w:t>
      </w:r>
      <w:proofErr w:type="gramStart"/>
      <w:r w:rsidR="003D4C90">
        <w:t>thru</w:t>
      </w:r>
      <w:proofErr w:type="gramEnd"/>
      <w:r w:rsidR="003D4C90">
        <w:t xml:space="preserve"> 5:00 PM MST/MDT, whichever is in effect on the date given.</w:t>
      </w:r>
    </w:p>
    <w:p w14:paraId="2D79B35D" w14:textId="77777777" w:rsidR="0056432E" w:rsidRPr="00735B95" w:rsidRDefault="0056432E" w:rsidP="0056432E"/>
    <w:p w14:paraId="30E2B5BA" w14:textId="20D35ADF" w:rsidR="0056432E" w:rsidRPr="00735B95" w:rsidRDefault="001206A3" w:rsidP="00A07C64">
      <w:pPr>
        <w:pStyle w:val="ListParagraph"/>
        <w:numPr>
          <w:ilvl w:val="0"/>
          <w:numId w:val="27"/>
        </w:numPr>
      </w:pPr>
      <w:r w:rsidRPr="00735B95">
        <w:t>“</w:t>
      </w:r>
      <w:r w:rsidRPr="00735B95">
        <w:rPr>
          <w:b/>
        </w:rPr>
        <w:t>Close of Business</w:t>
      </w:r>
      <w:r w:rsidRPr="00735B95">
        <w:t xml:space="preserve">” </w:t>
      </w:r>
      <w:r w:rsidR="003D4C90">
        <w:t>means weekdays (Monday – Friday) 5:00 PM MST/MDT, whichever is in effect on the date given.</w:t>
      </w:r>
    </w:p>
    <w:p w14:paraId="04626A3B" w14:textId="77777777" w:rsidR="0056432E" w:rsidRPr="00735B95" w:rsidRDefault="0056432E" w:rsidP="0056432E"/>
    <w:p w14:paraId="4E91FBC0" w14:textId="24E49BCA" w:rsidR="001206A3" w:rsidRPr="00735B95" w:rsidRDefault="0053402A" w:rsidP="00A07C64">
      <w:pPr>
        <w:pStyle w:val="ListParagraph"/>
        <w:numPr>
          <w:ilvl w:val="0"/>
          <w:numId w:val="27"/>
        </w:numPr>
      </w:pPr>
      <w:r w:rsidRPr="00735B95">
        <w:t>“</w:t>
      </w:r>
      <w:r w:rsidRPr="00735B95">
        <w:rPr>
          <w:b/>
        </w:rPr>
        <w:t>Confidential</w:t>
      </w:r>
      <w:r w:rsidRPr="00735B95">
        <w:t xml:space="preserve">” means confidential financial information concerning </w:t>
      </w:r>
      <w:r w:rsidR="0056432E" w:rsidRPr="00735B95">
        <w:t xml:space="preserve">Offeror’s </w:t>
      </w:r>
      <w:r w:rsidRPr="00735B95">
        <w:t xml:space="preserve">organization and data that qualifies as a trade secret in accordance with the Uniform Trade Secrets Act </w:t>
      </w:r>
      <w:r w:rsidR="0051251A" w:rsidRPr="00735B95">
        <w:t>§§</w:t>
      </w:r>
      <w:r w:rsidRPr="00735B95">
        <w:t>57-3-A-1 t</w:t>
      </w:r>
      <w:r w:rsidR="0051251A" w:rsidRPr="00735B95">
        <w:t>hrough</w:t>
      </w:r>
      <w:r w:rsidRPr="00735B95">
        <w:t xml:space="preserve"> 57-3A-7</w:t>
      </w:r>
      <w:r w:rsidR="0051251A" w:rsidRPr="00735B95">
        <w:t xml:space="preserve">, NMSA </w:t>
      </w:r>
      <w:proofErr w:type="gramStart"/>
      <w:r w:rsidR="0051251A" w:rsidRPr="00735B95">
        <w:t>1978,</w:t>
      </w:r>
      <w:r w:rsidRPr="00735B95">
        <w:t>.</w:t>
      </w:r>
      <w:proofErr w:type="gramEnd"/>
      <w:r w:rsidRPr="00735B95">
        <w:t xml:space="preserve"> See</w:t>
      </w:r>
      <w:r w:rsidR="00EC60AD" w:rsidRPr="00735B95">
        <w:t xml:space="preserve"> also</w:t>
      </w:r>
      <w:r w:rsidRPr="00735B95">
        <w:t xml:space="preserve"> NMAC 1.4.1.45.</w:t>
      </w:r>
      <w:r w:rsidR="00224CEE" w:rsidRPr="00735B95">
        <w:t xml:space="preserve"> </w:t>
      </w:r>
      <w:r w:rsidR="00824694" w:rsidRPr="00735B95">
        <w:t xml:space="preserve">  The following items may </w:t>
      </w:r>
      <w:r w:rsidR="00824694" w:rsidRPr="00735B95">
        <w:rPr>
          <w:b/>
          <w:u w:val="single"/>
        </w:rPr>
        <w:t>not</w:t>
      </w:r>
      <w:r w:rsidR="00824694" w:rsidRPr="00735B95">
        <w:t xml:space="preserve"> be labelled as confidential:  Offeror’s submitted </w:t>
      </w:r>
      <w:r w:rsidR="002804EC" w:rsidRPr="00735B95">
        <w:t>Cost</w:t>
      </w:r>
      <w:r w:rsidR="0033658A" w:rsidRPr="00735B95">
        <w:t xml:space="preserve"> response</w:t>
      </w:r>
      <w:r w:rsidR="00824694" w:rsidRPr="00735B95">
        <w:t>, Staff/Personnel Resumes/Bios</w:t>
      </w:r>
      <w:r w:rsidR="00272319" w:rsidRPr="00735B95">
        <w:t xml:space="preserve"> (excluding personal information such as personal telephone numbers </w:t>
      </w:r>
      <w:r w:rsidR="004273EC" w:rsidRPr="00735B95">
        <w:t>and/</w:t>
      </w:r>
      <w:r w:rsidR="00272319" w:rsidRPr="00735B95">
        <w:t>or home addresses)</w:t>
      </w:r>
      <w:r w:rsidR="00824694" w:rsidRPr="00735B95">
        <w:t xml:space="preserve">, </w:t>
      </w:r>
      <w:r w:rsidR="002804EC" w:rsidRPr="00735B95">
        <w:t xml:space="preserve">and other submitted data that is </w:t>
      </w:r>
      <w:r w:rsidR="002804EC" w:rsidRPr="00735B95">
        <w:rPr>
          <w:b/>
          <w:u w:val="single"/>
        </w:rPr>
        <w:t>not</w:t>
      </w:r>
      <w:r w:rsidR="002804EC" w:rsidRPr="00735B95">
        <w:t xml:space="preserve"> confidential financial information or that qualifies under the Uniform Trade Secrets Act.</w:t>
      </w:r>
    </w:p>
    <w:p w14:paraId="5173D5EE" w14:textId="77777777" w:rsidR="0056432E" w:rsidRPr="00735B95" w:rsidRDefault="0056432E" w:rsidP="0056432E"/>
    <w:p w14:paraId="618547AF" w14:textId="77777777" w:rsidR="00FE6C40" w:rsidRDefault="00FE6C40" w:rsidP="00A07C64">
      <w:pPr>
        <w:pStyle w:val="ListParagraph"/>
        <w:numPr>
          <w:ilvl w:val="0"/>
          <w:numId w:val="27"/>
        </w:numPr>
      </w:pPr>
      <w:r>
        <w:t>“</w:t>
      </w:r>
      <w:r>
        <w:rPr>
          <w:b/>
        </w:rPr>
        <w:t>Contract</w:t>
      </w:r>
      <w:r>
        <w:t xml:space="preserve">” means any agreement for the procurement of items of tangible personal property, </w:t>
      </w:r>
      <w:proofErr w:type="gramStart"/>
      <w:r>
        <w:t>services</w:t>
      </w:r>
      <w:proofErr w:type="gramEnd"/>
      <w:r>
        <w:t xml:space="preserve"> or construction.  </w:t>
      </w:r>
    </w:p>
    <w:p w14:paraId="511BF44B" w14:textId="77777777" w:rsidR="00FE6C40" w:rsidRDefault="00FE6C40" w:rsidP="00FE6C40"/>
    <w:p w14:paraId="3877B46B" w14:textId="77777777" w:rsidR="00FE6C40" w:rsidRDefault="00FE6C40" w:rsidP="00A07C64">
      <w:pPr>
        <w:pStyle w:val="ListParagraph"/>
        <w:numPr>
          <w:ilvl w:val="0"/>
          <w:numId w:val="27"/>
        </w:numPr>
      </w:pPr>
      <w:r>
        <w:t>“</w:t>
      </w:r>
      <w:r>
        <w:rPr>
          <w:b/>
        </w:rPr>
        <w:t>Contractor</w:t>
      </w:r>
      <w:r>
        <w:t>” means any business having a contract with a state agency or local public body.</w:t>
      </w:r>
    </w:p>
    <w:p w14:paraId="6351382C" w14:textId="77777777" w:rsidR="00FE6C40" w:rsidRDefault="00FE6C40" w:rsidP="00FE6C40"/>
    <w:p w14:paraId="3DE4DEE1" w14:textId="77777777" w:rsidR="00FE6C40" w:rsidRDefault="00FE6C40" w:rsidP="00A07C64">
      <w:pPr>
        <w:pStyle w:val="ListParagraph"/>
        <w:numPr>
          <w:ilvl w:val="0"/>
          <w:numId w:val="27"/>
        </w:numPr>
      </w:pPr>
      <w:r>
        <w:t>“</w:t>
      </w:r>
      <w:r>
        <w:rPr>
          <w:b/>
        </w:rPr>
        <w:t>Determination</w:t>
      </w:r>
      <w:r>
        <w:t>” means the written documentation of a decision of a procurement officer including findings of fact required to support a decision.  A determination becomes part of the procurement file to which it pertains.</w:t>
      </w:r>
    </w:p>
    <w:p w14:paraId="104730FD" w14:textId="77777777" w:rsidR="00FE6C40" w:rsidRDefault="00FE6C40" w:rsidP="00FE6C40"/>
    <w:p w14:paraId="162F05D2" w14:textId="5AF70850" w:rsidR="00FE6C40" w:rsidRDefault="00FE6C40" w:rsidP="00A07C64">
      <w:pPr>
        <w:pStyle w:val="ListParagraph"/>
        <w:numPr>
          <w:ilvl w:val="0"/>
          <w:numId w:val="27"/>
        </w:numPr>
      </w:pPr>
      <w:r>
        <w:t>“</w:t>
      </w:r>
      <w:r w:rsidRPr="5A1E87AF">
        <w:rPr>
          <w:b/>
          <w:bCs/>
        </w:rPr>
        <w:t>Desirable</w:t>
      </w:r>
      <w:r>
        <w:t xml:space="preserve">” – the </w:t>
      </w:r>
      <w:r w:rsidR="5C41955C">
        <w:t>terms” may</w:t>
      </w:r>
      <w:r>
        <w:t xml:space="preserve">,” “can,” “should,” “preferably,” or “prefers” </w:t>
      </w:r>
      <w:r w:rsidR="0AF8F720">
        <w:t>to identify</w:t>
      </w:r>
      <w:r>
        <w:t xml:space="preserve"> a desirable or discretionary item or factor.</w:t>
      </w:r>
    </w:p>
    <w:p w14:paraId="4D3E11BA" w14:textId="77777777" w:rsidR="00820E11" w:rsidRPr="00735B95" w:rsidRDefault="00820E11" w:rsidP="0056432E"/>
    <w:p w14:paraId="613AE2D0" w14:textId="77777777" w:rsidR="000E3BE6" w:rsidRPr="00735B95" w:rsidRDefault="000E3BE6" w:rsidP="00A07C64">
      <w:pPr>
        <w:pStyle w:val="ListParagraph"/>
        <w:numPr>
          <w:ilvl w:val="0"/>
          <w:numId w:val="27"/>
        </w:numPr>
      </w:pPr>
      <w:r w:rsidRPr="00735B95">
        <w:t>“</w:t>
      </w:r>
      <w:r w:rsidRPr="00735B95">
        <w:rPr>
          <w:b/>
        </w:rPr>
        <w:t>Electronic Submission</w:t>
      </w:r>
      <w:r w:rsidRPr="00735B95">
        <w:t xml:space="preserve">” means a successful submittal of Offeror’s proposal in the </w:t>
      </w:r>
      <w:proofErr w:type="spellStart"/>
      <w:r w:rsidRPr="00735B95">
        <w:t>eProNM</w:t>
      </w:r>
      <w:proofErr w:type="spellEnd"/>
      <w:r w:rsidRPr="00735B95">
        <w:t xml:space="preserve"> system, in such cases where </w:t>
      </w:r>
      <w:proofErr w:type="spellStart"/>
      <w:r w:rsidRPr="00735B95">
        <w:t>eProNM</w:t>
      </w:r>
      <w:proofErr w:type="spellEnd"/>
      <w:r w:rsidRPr="00735B95">
        <w:t xml:space="preserve"> submissions are accepted.</w:t>
      </w:r>
    </w:p>
    <w:p w14:paraId="2B1C2207" w14:textId="77777777" w:rsidR="000E3BE6" w:rsidRPr="00735B95" w:rsidRDefault="000E3BE6" w:rsidP="0056432E"/>
    <w:p w14:paraId="71521F90" w14:textId="3C07FF8C" w:rsidR="00FA582C" w:rsidRPr="00735B95" w:rsidRDefault="007E66FF" w:rsidP="00A07C64">
      <w:pPr>
        <w:pStyle w:val="ListParagraph"/>
        <w:numPr>
          <w:ilvl w:val="0"/>
          <w:numId w:val="27"/>
        </w:numPr>
      </w:pPr>
      <w:r w:rsidRPr="00735B95">
        <w:t>“</w:t>
      </w:r>
      <w:r w:rsidRPr="00735B95">
        <w:rPr>
          <w:b/>
        </w:rPr>
        <w:t>Electronic Version/Copy</w:t>
      </w:r>
      <w:r w:rsidRPr="00735B95">
        <w:t xml:space="preserve">” means </w:t>
      </w:r>
      <w:r w:rsidR="002F6041" w:rsidRPr="00735B95">
        <w:t xml:space="preserve">a digital form consisting of text, images or both readable on computers or other electronic devices that includes all content that the Original </w:t>
      </w:r>
      <w:r w:rsidR="002F6041" w:rsidRPr="00735B95">
        <w:lastRenderedPageBreak/>
        <w:t>and Hard Copy proposals contain.</w:t>
      </w:r>
      <w:r w:rsidR="00FA582C" w:rsidRPr="00735B95">
        <w:t xml:space="preserve"> </w:t>
      </w:r>
      <w:r w:rsidR="00AE7CD6" w:rsidRPr="00735B95">
        <w:t>The digital form may be submitted using a compact disc (</w:t>
      </w:r>
      <w:r w:rsidR="00DB621E">
        <w:t>CD</w:t>
      </w:r>
      <w:r w:rsidR="00AE7CD6" w:rsidRPr="00735B95">
        <w:t xml:space="preserve">) or USB flash drive. </w:t>
      </w:r>
      <w:r w:rsidR="00FA582C" w:rsidRPr="00735B95">
        <w:t>The electronic version/copy can NOT be emailed.</w:t>
      </w:r>
    </w:p>
    <w:p w14:paraId="7691B9EA" w14:textId="77777777" w:rsidR="002F6041" w:rsidRPr="00735B95" w:rsidRDefault="002F6041" w:rsidP="0056432E"/>
    <w:p w14:paraId="7C3CDB64" w14:textId="77777777" w:rsidR="00FE6C40" w:rsidRDefault="00FE6C40" w:rsidP="00A07C64">
      <w:pPr>
        <w:pStyle w:val="ListParagraph"/>
        <w:numPr>
          <w:ilvl w:val="0"/>
          <w:numId w:val="27"/>
        </w:numPr>
      </w:pPr>
      <w:r>
        <w:t>“</w:t>
      </w:r>
      <w:r>
        <w:rPr>
          <w:b/>
        </w:rPr>
        <w:t>Evaluation Committee</w:t>
      </w:r>
      <w:r>
        <w:t xml:space="preserve">” means a body appointed to perform the evaluation of Offerors’ proposals. </w:t>
      </w:r>
    </w:p>
    <w:p w14:paraId="45B9944C" w14:textId="77777777" w:rsidR="00FE6C40" w:rsidRDefault="00FE6C40" w:rsidP="00FE6C40"/>
    <w:p w14:paraId="7B7B02F2" w14:textId="77777777" w:rsidR="00FE6C40" w:rsidRDefault="00FE6C40" w:rsidP="00A07C64">
      <w:pPr>
        <w:pStyle w:val="ListParagraph"/>
        <w:numPr>
          <w:ilvl w:val="0"/>
          <w:numId w:val="27"/>
        </w:numPr>
      </w:pPr>
      <w:r>
        <w:t>“</w:t>
      </w:r>
      <w:r>
        <w:rPr>
          <w:b/>
        </w:rPr>
        <w:t>Evaluation Committee Report</w:t>
      </w:r>
      <w:r>
        <w:t>” means a report prepared by the Procurement Manager and the Evaluation Committee to support the Committee’s recommendation for contract award.  It will contain scores and written evaluations of all responsive Offeror proposals.</w:t>
      </w:r>
    </w:p>
    <w:p w14:paraId="392CE7DD" w14:textId="77777777" w:rsidR="00FE6C40" w:rsidRDefault="00FE6C40" w:rsidP="00FE6C40"/>
    <w:p w14:paraId="0AC7DD22" w14:textId="77777777" w:rsidR="00FE6C40" w:rsidRDefault="00FE6C40" w:rsidP="00A07C64">
      <w:pPr>
        <w:pStyle w:val="ListParagraph"/>
        <w:numPr>
          <w:ilvl w:val="0"/>
          <w:numId w:val="27"/>
        </w:numPr>
      </w:pPr>
      <w:r>
        <w:t>“</w:t>
      </w:r>
      <w:r>
        <w:rPr>
          <w:b/>
        </w:rPr>
        <w:t>Final Award</w:t>
      </w:r>
      <w:r>
        <w:t>” means, in the context of this Request for Proposals and all its attendant documents, that point at which the final required signature on the contract(s) resulting from the procurement has been affixed to the contract(s) thus making it fully executed.</w:t>
      </w:r>
    </w:p>
    <w:p w14:paraId="307B1EA5" w14:textId="77777777" w:rsidR="00FE6C40" w:rsidRDefault="00FE6C40" w:rsidP="00FE6C40">
      <w:pPr>
        <w:pStyle w:val="ListParagraph"/>
      </w:pPr>
    </w:p>
    <w:p w14:paraId="7E5369BE" w14:textId="77777777" w:rsidR="00FE6C40" w:rsidRDefault="00FE6C40" w:rsidP="00A07C64">
      <w:pPr>
        <w:pStyle w:val="ListParagraph"/>
        <w:numPr>
          <w:ilvl w:val="0"/>
          <w:numId w:val="27"/>
        </w:numPr>
      </w:pPr>
      <w:r>
        <w:t>“</w:t>
      </w:r>
      <w:r>
        <w:rPr>
          <w:b/>
        </w:rPr>
        <w:t>Finalist</w:t>
      </w:r>
      <w:r>
        <w:t>” means an Offeror who meets all the mandatory specifications of this Request for Proposals and whose score on evaluation factors is sufficiently high to merit further consideration by the Evaluation Committee, as explained in Section II.B.8.</w:t>
      </w:r>
    </w:p>
    <w:p w14:paraId="610C9B01" w14:textId="77777777" w:rsidR="00FE6C40" w:rsidRDefault="00FE6C40" w:rsidP="00FE6C40">
      <w:pPr>
        <w:rPr>
          <w:szCs w:val="20"/>
        </w:rPr>
      </w:pPr>
    </w:p>
    <w:p w14:paraId="3BA34E4E" w14:textId="77777777" w:rsidR="00FE6C40" w:rsidRDefault="00FE6C40" w:rsidP="00A07C64">
      <w:pPr>
        <w:pStyle w:val="ListParagraph"/>
        <w:numPr>
          <w:ilvl w:val="0"/>
          <w:numId w:val="27"/>
        </w:numPr>
      </w:pPr>
      <w:r>
        <w:t>“</w:t>
      </w:r>
      <w:r>
        <w:rPr>
          <w:b/>
        </w:rPr>
        <w:t>Hourly Rate</w:t>
      </w:r>
      <w:r>
        <w:t>” means the proposed fully loaded maximum hourly rates that include travel, per diem, fringe benefits and any overhead costs for contractor personnel, as well as subcontractor personnel if appropriate.</w:t>
      </w:r>
    </w:p>
    <w:p w14:paraId="02FFD11E" w14:textId="77777777" w:rsidR="00FE6C40" w:rsidRDefault="00FE6C40" w:rsidP="00FE6C40"/>
    <w:p w14:paraId="2B062A04" w14:textId="77777777" w:rsidR="00FE6C40" w:rsidRDefault="00FE6C40" w:rsidP="00A07C64">
      <w:pPr>
        <w:pStyle w:val="ListParagraph"/>
        <w:numPr>
          <w:ilvl w:val="0"/>
          <w:numId w:val="27"/>
        </w:numPr>
      </w:pPr>
      <w:r>
        <w:t>“</w:t>
      </w:r>
      <w:r>
        <w:rPr>
          <w:b/>
        </w:rPr>
        <w:t>IT</w:t>
      </w:r>
      <w:r>
        <w:t>” means Information Technology.</w:t>
      </w:r>
    </w:p>
    <w:p w14:paraId="2686A530" w14:textId="77777777" w:rsidR="00FE6C40" w:rsidRDefault="00FE6C40" w:rsidP="00FE6C40"/>
    <w:p w14:paraId="167BE2BB" w14:textId="44571DAD" w:rsidR="00FE6C40" w:rsidRDefault="00FE6C40" w:rsidP="00A07C64">
      <w:pPr>
        <w:pStyle w:val="ListParagraph"/>
        <w:numPr>
          <w:ilvl w:val="0"/>
          <w:numId w:val="27"/>
        </w:numPr>
      </w:pPr>
      <w:r>
        <w:t>“</w:t>
      </w:r>
      <w:r w:rsidRPr="5A1E87AF">
        <w:rPr>
          <w:b/>
          <w:bCs/>
        </w:rPr>
        <w:t>Mandatory</w:t>
      </w:r>
      <w:r>
        <w:t xml:space="preserve">” – the </w:t>
      </w:r>
      <w:r w:rsidR="31C3D595">
        <w:t>terms” must</w:t>
      </w:r>
      <w:r>
        <w:t>,</w:t>
      </w:r>
      <w:r w:rsidR="2C624B6E">
        <w:t xml:space="preserve">”” </w:t>
      </w:r>
      <w:proofErr w:type="gramStart"/>
      <w:r w:rsidR="2C624B6E">
        <w:t>shall””</w:t>
      </w:r>
      <w:proofErr w:type="gramEnd"/>
      <w:r w:rsidR="2C624B6E">
        <w:t xml:space="preserve"> will</w:t>
      </w:r>
      <w:r>
        <w:t>,</w:t>
      </w:r>
      <w:r w:rsidR="5848F401">
        <w:t>”” is</w:t>
      </w:r>
      <w:r>
        <w:t xml:space="preserve"> required,” </w:t>
      </w:r>
      <w:r w:rsidR="776B8079">
        <w:t>or” are</w:t>
      </w:r>
      <w:r>
        <w:t xml:space="preserve"> required,” identify a mandatory item or factor.  Failure to meet a mandatory item or factor may result in the rejection of the Offeror’s proposal.</w:t>
      </w:r>
    </w:p>
    <w:p w14:paraId="29B5CD91" w14:textId="77777777" w:rsidR="00FE6C40" w:rsidRDefault="00FE6C40" w:rsidP="00FE6C40"/>
    <w:p w14:paraId="3E9BFEE7" w14:textId="77777777" w:rsidR="00FE6C40" w:rsidRDefault="00FE6C40" w:rsidP="00A07C64">
      <w:pPr>
        <w:pStyle w:val="ListParagraph"/>
        <w:numPr>
          <w:ilvl w:val="0"/>
          <w:numId w:val="27"/>
        </w:numPr>
      </w:pPr>
      <w:r>
        <w:t>“</w:t>
      </w:r>
      <w:r>
        <w:rPr>
          <w:b/>
        </w:rPr>
        <w:t>Minor Irregularities</w:t>
      </w:r>
      <w:r>
        <w:t xml:space="preserve">” means anything in the proposal that does not affect the price, quality and/or quantity, or any other mandatory requirement. </w:t>
      </w:r>
    </w:p>
    <w:p w14:paraId="11F82FAA" w14:textId="77777777" w:rsidR="00880211" w:rsidRPr="00735B95" w:rsidRDefault="00880211" w:rsidP="0056432E"/>
    <w:p w14:paraId="74D3E4B2" w14:textId="77777777" w:rsidR="00FE6C40" w:rsidRDefault="00FE6C40" w:rsidP="00A07C64">
      <w:pPr>
        <w:pStyle w:val="ListParagraph"/>
        <w:numPr>
          <w:ilvl w:val="0"/>
          <w:numId w:val="27"/>
        </w:numPr>
      </w:pPr>
      <w:r>
        <w:t>“</w:t>
      </w:r>
      <w:r>
        <w:rPr>
          <w:b/>
        </w:rPr>
        <w:t>Multiple Source Award</w:t>
      </w:r>
      <w:r>
        <w:t xml:space="preserve">” means an award of a contract for one or more items of tangible personal property, </w:t>
      </w:r>
      <w:proofErr w:type="gramStart"/>
      <w:r>
        <w:t>services</w:t>
      </w:r>
      <w:proofErr w:type="gramEnd"/>
      <w:r>
        <w:t xml:space="preserve"> or construction to more than one Offeror.</w:t>
      </w:r>
    </w:p>
    <w:p w14:paraId="7FF987C2" w14:textId="77777777" w:rsidR="00FE6C40" w:rsidRDefault="00FE6C40" w:rsidP="00FE6C40"/>
    <w:p w14:paraId="22DA0A80" w14:textId="77777777" w:rsidR="00FE6C40" w:rsidRDefault="00FE6C40" w:rsidP="00A07C64">
      <w:pPr>
        <w:pStyle w:val="ListParagraph"/>
        <w:numPr>
          <w:ilvl w:val="0"/>
          <w:numId w:val="27"/>
        </w:numPr>
      </w:pPr>
      <w:r>
        <w:t>“</w:t>
      </w:r>
      <w:r>
        <w:rPr>
          <w:b/>
        </w:rPr>
        <w:t>Offeror</w:t>
      </w:r>
      <w:r>
        <w:t>” is any person, corporation, or partnership who chooses to submit a proposal.</w:t>
      </w:r>
    </w:p>
    <w:p w14:paraId="21D18F11" w14:textId="77777777" w:rsidR="00FE6C40" w:rsidRDefault="00FE6C40" w:rsidP="00FE6C40"/>
    <w:p w14:paraId="7F6A4C59" w14:textId="77777777" w:rsidR="00FE6C40" w:rsidRDefault="00FE6C40" w:rsidP="00A07C64">
      <w:pPr>
        <w:pStyle w:val="ListParagraph"/>
        <w:numPr>
          <w:ilvl w:val="0"/>
          <w:numId w:val="27"/>
        </w:numPr>
      </w:pPr>
      <w:r>
        <w:t>“</w:t>
      </w:r>
      <w:r>
        <w:rPr>
          <w:b/>
        </w:rPr>
        <w:t>Price Agreement</w:t>
      </w:r>
      <w:r>
        <w:t xml:space="preserve">” means a definite quantity contract or indefinite quantity contract which requires the contractor to furnish items of tangible personal property, services or construction to a state agency or a local public body which issues a purchase order, if the purchase order is within the quantity limitations of the contract, if any.   </w:t>
      </w:r>
    </w:p>
    <w:p w14:paraId="2BFFF5FC" w14:textId="77777777" w:rsidR="00FE6C40" w:rsidRDefault="00FE6C40" w:rsidP="00FE6C40"/>
    <w:p w14:paraId="158C7D92" w14:textId="77777777" w:rsidR="00FE6C40" w:rsidRDefault="00FE6C40" w:rsidP="00A07C64">
      <w:pPr>
        <w:pStyle w:val="ListParagraph"/>
        <w:numPr>
          <w:ilvl w:val="0"/>
          <w:numId w:val="27"/>
        </w:numPr>
      </w:pPr>
      <w:r>
        <w:t>“</w:t>
      </w:r>
      <w:r>
        <w:rPr>
          <w:b/>
        </w:rPr>
        <w:t>Procurement Manager</w:t>
      </w:r>
      <w:r>
        <w:t xml:space="preserve">” means any person or designee authorized by a state agency or local public body with the responsibility, authority, and resources to conduct the RFP procurement, make written determinations regarding the RFP procurement, and/or </w:t>
      </w:r>
      <w:proofErr w:type="gramStart"/>
      <w:r>
        <w:t>enter into</w:t>
      </w:r>
      <w:proofErr w:type="gramEnd"/>
      <w:r>
        <w:t xml:space="preserve"> or administer contracts as a result of the RFP procurement.</w:t>
      </w:r>
    </w:p>
    <w:p w14:paraId="49BA0648" w14:textId="77777777" w:rsidR="00FE6C40" w:rsidRDefault="00FE6C40" w:rsidP="00FE6C40"/>
    <w:p w14:paraId="008FD37F" w14:textId="77777777" w:rsidR="00FE6C40" w:rsidRDefault="00FE6C40" w:rsidP="00A07C64">
      <w:pPr>
        <w:pStyle w:val="ListParagraph"/>
        <w:numPr>
          <w:ilvl w:val="0"/>
          <w:numId w:val="27"/>
        </w:numPr>
      </w:pPr>
      <w:r>
        <w:lastRenderedPageBreak/>
        <w:t>“</w:t>
      </w:r>
      <w:r>
        <w:rPr>
          <w:b/>
        </w:rPr>
        <w:t>Procuring Agency</w:t>
      </w:r>
      <w:r>
        <w:t xml:space="preserve">" means all State of New Mexico agencies, commissions, institutions, political </w:t>
      </w:r>
      <w:proofErr w:type="gramStart"/>
      <w:r>
        <w:t>subdivisions</w:t>
      </w:r>
      <w:proofErr w:type="gramEnd"/>
      <w:r>
        <w:t xml:space="preserve"> and local public bodies allowed by law to procure items of tangible personal property, services or construction from the agreement(s) awarded as a result of this RFP.  </w:t>
      </w:r>
    </w:p>
    <w:p w14:paraId="28B172B9" w14:textId="77777777" w:rsidR="00FE6C40" w:rsidRDefault="00FE6C40" w:rsidP="00FE6C40">
      <w:pPr>
        <w:ind w:firstLine="60"/>
      </w:pPr>
    </w:p>
    <w:p w14:paraId="3A8AF6E7" w14:textId="39F54B00" w:rsidR="00FE6C40" w:rsidRDefault="00FE6C40" w:rsidP="00A07C64">
      <w:pPr>
        <w:pStyle w:val="ListParagraph"/>
        <w:numPr>
          <w:ilvl w:val="0"/>
          <w:numId w:val="27"/>
        </w:numPr>
      </w:pPr>
      <w:r>
        <w:t>“</w:t>
      </w:r>
      <w:r w:rsidRPr="5A1E87AF">
        <w:rPr>
          <w:b/>
          <w:bCs/>
        </w:rPr>
        <w:t>Project</w:t>
      </w:r>
      <w:r>
        <w:t xml:space="preserve">” means a temporary process undertaken to solve a well-defined goal or objective with clearly defined start and end times, a set of clearly defined tasks, and a budget. The project terminates once the project scope is </w:t>
      </w:r>
      <w:r w:rsidR="3B9407F5">
        <w:t>achieved,</w:t>
      </w:r>
      <w:r>
        <w:t xml:space="preserve"> and project acceptance is given by the project executive sponsor.</w:t>
      </w:r>
    </w:p>
    <w:p w14:paraId="002EDD24" w14:textId="77777777" w:rsidR="00FE6C40" w:rsidRDefault="00FE6C40" w:rsidP="00FE6C40"/>
    <w:p w14:paraId="20E66860" w14:textId="77777777" w:rsidR="00FE6C40" w:rsidRDefault="00FE6C40" w:rsidP="00A07C64">
      <w:pPr>
        <w:pStyle w:val="ListParagraph"/>
        <w:numPr>
          <w:ilvl w:val="0"/>
          <w:numId w:val="27"/>
        </w:numPr>
      </w:pPr>
      <w:r>
        <w:t>“</w:t>
      </w:r>
      <w:r>
        <w:rPr>
          <w:b/>
        </w:rPr>
        <w:t>Redacted</w:t>
      </w:r>
      <w:r>
        <w:t xml:space="preserve">” means a version/copy of the Offeror’s proposal with the information considered proprietary or confidential (as defined by §§57-3A-1 to 57-3A-7 NMSA 1978 and NMAC 1.4.1.45 and summarized herein and outlined in Section II.C.8 of this RFP) blacked-out </w:t>
      </w:r>
      <w:r>
        <w:rPr>
          <w:u w:val="single"/>
        </w:rPr>
        <w:t>BUT NOT</w:t>
      </w:r>
      <w:r>
        <w:t xml:space="preserve"> omitted or removed.</w:t>
      </w:r>
    </w:p>
    <w:p w14:paraId="423EEA7E" w14:textId="77777777" w:rsidR="00FE6C40" w:rsidRDefault="00FE6C40" w:rsidP="00FE6C40"/>
    <w:p w14:paraId="02B6ADCF" w14:textId="77777777" w:rsidR="00FE6C40" w:rsidRDefault="00FE6C40" w:rsidP="00A07C64">
      <w:pPr>
        <w:pStyle w:val="ListParagraph"/>
        <w:numPr>
          <w:ilvl w:val="0"/>
          <w:numId w:val="27"/>
        </w:numPr>
      </w:pPr>
      <w:r>
        <w:t>“</w:t>
      </w:r>
      <w:r>
        <w:rPr>
          <w:b/>
        </w:rPr>
        <w:t>Request for Proposals (RFP)</w:t>
      </w:r>
      <w:r>
        <w:t>” means all documents, including those attached or incorporated by reference, used for soliciting proposals.</w:t>
      </w:r>
    </w:p>
    <w:p w14:paraId="35367CFF" w14:textId="77777777" w:rsidR="00FE6C40" w:rsidRDefault="00FE6C40" w:rsidP="00FE6C40"/>
    <w:p w14:paraId="06660F38" w14:textId="77777777" w:rsidR="00FE6C40" w:rsidRDefault="00FE6C40" w:rsidP="00A07C64">
      <w:pPr>
        <w:pStyle w:val="ListParagraph"/>
        <w:numPr>
          <w:ilvl w:val="0"/>
          <w:numId w:val="27"/>
        </w:numPr>
      </w:pPr>
      <w:r>
        <w:t>“</w:t>
      </w:r>
      <w:r>
        <w:rPr>
          <w:b/>
        </w:rPr>
        <w:t>Responsible Offeror</w:t>
      </w:r>
      <w:r>
        <w:t>" means an Offeror who submits a responsive proposal and who has furnished, when required, information and data to prove that his financial resources, production or service facilities, personnel, service reputation and experience are adequate to make satisfactory delivery of the services, or items of tangible personal property described in the proposal.</w:t>
      </w:r>
    </w:p>
    <w:p w14:paraId="146293E4" w14:textId="77777777" w:rsidR="00FE6C40" w:rsidRDefault="00FE6C40" w:rsidP="00FE6C40"/>
    <w:p w14:paraId="24D03C51" w14:textId="77777777" w:rsidR="00FE6C40" w:rsidRDefault="00FE6C40" w:rsidP="00A07C64">
      <w:pPr>
        <w:pStyle w:val="ListParagraph"/>
        <w:numPr>
          <w:ilvl w:val="0"/>
          <w:numId w:val="27"/>
        </w:numPr>
      </w:pPr>
      <w:r>
        <w:t>“</w:t>
      </w:r>
      <w:r>
        <w:rPr>
          <w:b/>
        </w:rPr>
        <w:t>Responsive Offer</w:t>
      </w:r>
      <w:r>
        <w:t xml:space="preserve">” or means an offer which conforms in all material respects to the requirements set forth in the request for proposals.  Material respects of a request for proposals include, but are not limited to price, quality, </w:t>
      </w:r>
      <w:proofErr w:type="gramStart"/>
      <w:r>
        <w:t>quantity</w:t>
      </w:r>
      <w:proofErr w:type="gramEnd"/>
      <w:r>
        <w:t xml:space="preserve"> or delivery requirements.</w:t>
      </w:r>
    </w:p>
    <w:p w14:paraId="49669187" w14:textId="77777777" w:rsidR="00EF51A7" w:rsidRPr="00735B95" w:rsidRDefault="00EF51A7" w:rsidP="0056432E"/>
    <w:p w14:paraId="7EE9C566" w14:textId="77777777" w:rsidR="000D51B3" w:rsidRPr="00735B95" w:rsidRDefault="000D51B3" w:rsidP="00A07C64">
      <w:pPr>
        <w:pStyle w:val="ListParagraph"/>
        <w:numPr>
          <w:ilvl w:val="0"/>
          <w:numId w:val="27"/>
        </w:numPr>
      </w:pPr>
      <w:r w:rsidRPr="00735B95">
        <w:t>“</w:t>
      </w:r>
      <w:r w:rsidRPr="00735B95">
        <w:rPr>
          <w:b/>
        </w:rPr>
        <w:t>Sealed</w:t>
      </w:r>
      <w:r w:rsidRPr="00735B95">
        <w:t>”</w:t>
      </w:r>
      <w:r w:rsidR="009300BF" w:rsidRPr="00735B95">
        <w:t xml:space="preserve"> means, in terms of a non-electronic submission, that the proposal is enclosed in a package which is completely </w:t>
      </w:r>
      <w:r w:rsidR="00D60853" w:rsidRPr="00735B95">
        <w:t>fastened</w:t>
      </w:r>
      <w:r w:rsidR="000B77C2" w:rsidRPr="00735B95">
        <w:t xml:space="preserve"> in such a way that nothing can be added or removed</w:t>
      </w:r>
      <w:r w:rsidR="009300BF" w:rsidRPr="00735B95">
        <w:t xml:space="preserve">. Open packages submitted will not be accepted except for packages that </w:t>
      </w:r>
      <w:r w:rsidR="00630AA6" w:rsidRPr="00735B95">
        <w:t>may</w:t>
      </w:r>
      <w:r w:rsidR="009300BF" w:rsidRPr="00735B95">
        <w:t xml:space="preserve"> have been damaged by the delivery service itself.</w:t>
      </w:r>
      <w:r w:rsidR="00630AA6" w:rsidRPr="00735B95">
        <w:t xml:space="preserve"> The State reserves the right, however, to accept or reject packages where there may have been damage done by the delivery service itself. Whether a package has been damaged by the delivery service or left unfastened and should or should not be accepted is a determination to be made by the Procurement Manager.</w:t>
      </w:r>
      <w:r w:rsidR="003C1F67" w:rsidRPr="00735B95">
        <w:t xml:space="preserve"> </w:t>
      </w:r>
      <w:r w:rsidR="00630AA6" w:rsidRPr="00735B95">
        <w:t xml:space="preserve"> By submitting a proposal, the Offeror agrees to and concurs with this process and accepts the determination of the Procurement Manager in such cases.</w:t>
      </w:r>
    </w:p>
    <w:p w14:paraId="6946E6B1" w14:textId="77777777" w:rsidR="009300BF" w:rsidRPr="00735B95" w:rsidRDefault="009300BF" w:rsidP="0056432E"/>
    <w:p w14:paraId="78014FB2" w14:textId="77777777" w:rsidR="00661D17" w:rsidRDefault="00661D17" w:rsidP="00A07C64">
      <w:pPr>
        <w:pStyle w:val="ListParagraph"/>
        <w:numPr>
          <w:ilvl w:val="0"/>
          <w:numId w:val="27"/>
        </w:numPr>
      </w:pPr>
      <w:r>
        <w:rPr>
          <w:b/>
        </w:rPr>
        <w:t>“Single Source Award</w:t>
      </w:r>
      <w:r>
        <w:t xml:space="preserve">” means an award of contract for items of tangible personal property, </w:t>
      </w:r>
      <w:proofErr w:type="gramStart"/>
      <w:r>
        <w:t>services</w:t>
      </w:r>
      <w:proofErr w:type="gramEnd"/>
      <w:r>
        <w:t xml:space="preserve"> or construction to only one Offeror.</w:t>
      </w:r>
    </w:p>
    <w:p w14:paraId="655B640F" w14:textId="77777777" w:rsidR="00661D17" w:rsidRDefault="00661D17" w:rsidP="00661D17"/>
    <w:p w14:paraId="600D1241" w14:textId="7E1A9226" w:rsidR="00EF51A7" w:rsidRPr="00735B95" w:rsidRDefault="00661D17" w:rsidP="00A07C64">
      <w:pPr>
        <w:pStyle w:val="ListParagraph"/>
        <w:numPr>
          <w:ilvl w:val="0"/>
          <w:numId w:val="27"/>
        </w:numPr>
      </w:pPr>
      <w:r w:rsidRPr="00735B95">
        <w:t xml:space="preserve"> </w:t>
      </w:r>
      <w:r w:rsidR="00EF51A7" w:rsidRPr="00735B95">
        <w:t>“</w:t>
      </w:r>
      <w:r w:rsidR="00EF51A7" w:rsidRPr="00735B95">
        <w:rPr>
          <w:b/>
        </w:rPr>
        <w:t>SPD</w:t>
      </w:r>
      <w:r w:rsidR="00EF51A7" w:rsidRPr="00735B95">
        <w:t>” means State Purchasing Division of the New Mexico State General Services Department</w:t>
      </w:r>
      <w:r w:rsidR="00BE19D6" w:rsidRPr="00735B95">
        <w:t>.</w:t>
      </w:r>
    </w:p>
    <w:p w14:paraId="70822E6A" w14:textId="77777777" w:rsidR="00F912FC" w:rsidRPr="00735B95" w:rsidRDefault="00F912FC" w:rsidP="0056432E">
      <w:pPr>
        <w:rPr>
          <w:szCs w:val="20"/>
        </w:rPr>
      </w:pPr>
    </w:p>
    <w:p w14:paraId="489BE0B9" w14:textId="77777777" w:rsidR="00661D17" w:rsidRDefault="00661D17" w:rsidP="00A07C64">
      <w:pPr>
        <w:pStyle w:val="ListParagraph"/>
        <w:numPr>
          <w:ilvl w:val="0"/>
          <w:numId w:val="27"/>
        </w:numPr>
      </w:pPr>
      <w:r>
        <w:t>“</w:t>
      </w:r>
      <w:r>
        <w:rPr>
          <w:b/>
        </w:rPr>
        <w:t>Staff</w:t>
      </w:r>
      <w:r>
        <w:t xml:space="preserve">” means any individual who is a full-time, part-time, or an independently contracted employee with the Offerors’ company.  </w:t>
      </w:r>
    </w:p>
    <w:p w14:paraId="1F09033C" w14:textId="77777777" w:rsidR="00661D17" w:rsidRDefault="00661D17" w:rsidP="00661D17"/>
    <w:p w14:paraId="37CDC919" w14:textId="77777777" w:rsidR="00661D17" w:rsidRDefault="00661D17" w:rsidP="00A07C64">
      <w:pPr>
        <w:pStyle w:val="ListParagraph"/>
        <w:numPr>
          <w:ilvl w:val="0"/>
          <w:numId w:val="27"/>
        </w:numPr>
      </w:pPr>
      <w:r>
        <w:t>“</w:t>
      </w:r>
      <w:r>
        <w:rPr>
          <w:b/>
        </w:rPr>
        <w:t>State (the State)</w:t>
      </w:r>
      <w:r>
        <w:t>” means the State of New Mexico.</w:t>
      </w:r>
    </w:p>
    <w:p w14:paraId="6CA895AD" w14:textId="77777777" w:rsidR="00661D17" w:rsidRDefault="00661D17" w:rsidP="00661D17"/>
    <w:p w14:paraId="1A8306A2" w14:textId="77777777" w:rsidR="00661D17" w:rsidRDefault="00661D17" w:rsidP="00A07C64">
      <w:pPr>
        <w:pStyle w:val="ListParagraph"/>
        <w:numPr>
          <w:ilvl w:val="0"/>
          <w:numId w:val="27"/>
        </w:numPr>
      </w:pPr>
      <w:r>
        <w:t>“</w:t>
      </w:r>
      <w:r>
        <w:rPr>
          <w:b/>
        </w:rPr>
        <w:t>State Agency</w:t>
      </w:r>
      <w:r>
        <w:t>” means any department, commission, council, board, committee, institution, legislative body, agency, government corporation, educational institution or official of the executive, legislative or judicial branch of the government of this state. “State agency” includes the Purchasing Division of the General Services Department and the State Purchasing Agent but does not include local public bodies.</w:t>
      </w:r>
    </w:p>
    <w:p w14:paraId="2FA24733" w14:textId="77777777" w:rsidR="00661D17" w:rsidRDefault="00661D17" w:rsidP="00661D17"/>
    <w:p w14:paraId="7F923AE7" w14:textId="77777777" w:rsidR="00661D17" w:rsidRDefault="00661D17" w:rsidP="00A07C64">
      <w:pPr>
        <w:pStyle w:val="ListParagraph"/>
        <w:numPr>
          <w:ilvl w:val="0"/>
          <w:numId w:val="27"/>
        </w:numPr>
      </w:pPr>
      <w:r>
        <w:t>“</w:t>
      </w:r>
      <w:r>
        <w:rPr>
          <w:b/>
        </w:rPr>
        <w:t>State Purchasing Agent</w:t>
      </w:r>
      <w:r>
        <w:t>” means the Director of the Purchasing Division of the General Services Department.</w:t>
      </w:r>
    </w:p>
    <w:p w14:paraId="27EAA5C8" w14:textId="77777777" w:rsidR="00661D17" w:rsidRDefault="00661D17" w:rsidP="00661D17">
      <w:pPr>
        <w:rPr>
          <w:szCs w:val="20"/>
        </w:rPr>
      </w:pPr>
    </w:p>
    <w:p w14:paraId="6FE6B8DA" w14:textId="77777777" w:rsidR="00661D17" w:rsidRDefault="00661D17" w:rsidP="00A07C64">
      <w:pPr>
        <w:pStyle w:val="ListParagraph"/>
        <w:numPr>
          <w:ilvl w:val="0"/>
          <w:numId w:val="27"/>
        </w:numPr>
      </w:pPr>
      <w:r>
        <w:t>“</w:t>
      </w:r>
      <w:r>
        <w:rPr>
          <w:b/>
        </w:rPr>
        <w:t>Statement of Concurrence</w:t>
      </w:r>
      <w:r>
        <w:t>” means an affirmative statement from the Offeror indicating its response to a required Section IV specification agreeing to comply and concur with the stated requirement(s). This statement shall be included in Offerors proposal, pursuant to Section III.C.1. (E.g. “We concur,” “Understands and Complies,” “Comply,” “Will Comply if Applicable,” etc.)</w:t>
      </w:r>
    </w:p>
    <w:p w14:paraId="014E832D" w14:textId="77777777" w:rsidR="00661D17" w:rsidRDefault="00661D17" w:rsidP="00661D17"/>
    <w:p w14:paraId="3C0B121D" w14:textId="77777777" w:rsidR="00661D17" w:rsidRDefault="00661D17" w:rsidP="00A07C64">
      <w:pPr>
        <w:pStyle w:val="ListParagraph"/>
        <w:numPr>
          <w:ilvl w:val="0"/>
          <w:numId w:val="27"/>
        </w:numPr>
      </w:pPr>
      <w:r>
        <w:t>“</w:t>
      </w:r>
      <w:r>
        <w:rPr>
          <w:b/>
        </w:rPr>
        <w:t>Unredacted</w:t>
      </w:r>
      <w:r>
        <w:t xml:space="preserve">” means a version/copy of the proposal containing all complete information; including any that the Offeror would otherwise consider confidential, such copy for use only for the purposes of evaluation.  </w:t>
      </w:r>
    </w:p>
    <w:p w14:paraId="62328170" w14:textId="77777777" w:rsidR="003E35CE" w:rsidRPr="00735B95" w:rsidRDefault="003E35CE" w:rsidP="0056432E"/>
    <w:p w14:paraId="469C7EDA" w14:textId="431A8CDB" w:rsidR="00102C69" w:rsidRPr="00735B95" w:rsidRDefault="00102C69" w:rsidP="00A07C64">
      <w:pPr>
        <w:pStyle w:val="ListParagraph"/>
        <w:numPr>
          <w:ilvl w:val="0"/>
          <w:numId w:val="27"/>
        </w:numPr>
      </w:pPr>
      <w:r>
        <w:t>“</w:t>
      </w:r>
      <w:r w:rsidRPr="5A1E87AF">
        <w:rPr>
          <w:b/>
          <w:bCs/>
        </w:rPr>
        <w:t>Written</w:t>
      </w:r>
      <w:r>
        <w:t xml:space="preserve">” means typewritten on standard 8 ½ x </w:t>
      </w:r>
      <w:r w:rsidR="4D7BD817">
        <w:t>11-inch</w:t>
      </w:r>
      <w:r>
        <w:t xml:space="preserve"> paper.  Larger paper is permissible for charts, spreadsheets, etc.</w:t>
      </w:r>
    </w:p>
    <w:p w14:paraId="7CBB50E0" w14:textId="77777777" w:rsidR="002E2881" w:rsidRPr="00735B95" w:rsidRDefault="002E2881" w:rsidP="002E2881"/>
    <w:p w14:paraId="391A9FDB" w14:textId="77777777" w:rsidR="00102C69" w:rsidRPr="00735B95" w:rsidRDefault="00102C69" w:rsidP="002E2881"/>
    <w:p w14:paraId="4D735F69" w14:textId="77777777" w:rsidR="001206A3" w:rsidRPr="00735B95" w:rsidRDefault="001206A3" w:rsidP="00A07C64">
      <w:pPr>
        <w:pStyle w:val="Heading3"/>
        <w:numPr>
          <w:ilvl w:val="0"/>
          <w:numId w:val="16"/>
        </w:numPr>
        <w:spacing w:before="0" w:after="0"/>
        <w:ind w:left="450"/>
        <w:rPr>
          <w:rFonts w:cs="Times New Roman"/>
        </w:rPr>
      </w:pPr>
      <w:bookmarkStart w:id="22" w:name="Lib"/>
      <w:bookmarkStart w:id="23" w:name="_Toc377565308"/>
      <w:bookmarkStart w:id="24" w:name="_Toc112831977"/>
      <w:bookmarkStart w:id="25" w:name="_Toc112923488"/>
      <w:bookmarkEnd w:id="22"/>
      <w:r w:rsidRPr="00735B95">
        <w:rPr>
          <w:rFonts w:cs="Times New Roman"/>
        </w:rPr>
        <w:t>PROCUREMENT LIBRARY</w:t>
      </w:r>
      <w:bookmarkEnd w:id="23"/>
      <w:bookmarkEnd w:id="24"/>
      <w:bookmarkEnd w:id="25"/>
    </w:p>
    <w:p w14:paraId="2B78C179" w14:textId="77777777" w:rsidR="00661D17" w:rsidRDefault="00661D17" w:rsidP="00661D17">
      <w:r>
        <w:t>A procurement library has been established.  Offerors are encouraged to review the material contained in the Procurement Library by selecting the link provided in this document through your own internet connection.  The library contains information listed below:</w:t>
      </w:r>
    </w:p>
    <w:p w14:paraId="52A2FD26" w14:textId="77777777" w:rsidR="00661D17" w:rsidRDefault="00661D17" w:rsidP="00661D17"/>
    <w:p w14:paraId="51D66B80" w14:textId="77777777" w:rsidR="00661D17" w:rsidRDefault="00661D17" w:rsidP="00661D17">
      <w:r>
        <w:t xml:space="preserve">RFP, Questions &amp; Answers, RFP Amendments, etc.  </w:t>
      </w:r>
      <w:hyperlink r:id="rId16" w:history="1">
        <w:r>
          <w:rPr>
            <w:rStyle w:val="Hyperlink"/>
          </w:rPr>
          <w:t>https://www.generalservices.state.nm.us/statepurchasing/active-procurements.aspx</w:t>
        </w:r>
      </w:hyperlink>
      <w:r>
        <w:t xml:space="preserve"> </w:t>
      </w:r>
    </w:p>
    <w:p w14:paraId="29E6FF65" w14:textId="77777777" w:rsidR="00661D17" w:rsidRDefault="00661D17" w:rsidP="00661D17"/>
    <w:p w14:paraId="1DE07CC4" w14:textId="77777777" w:rsidR="00661D17" w:rsidRDefault="00661D17" w:rsidP="00661D17">
      <w:r>
        <w:t xml:space="preserve">Other relevant links: </w:t>
      </w:r>
    </w:p>
    <w:p w14:paraId="7D139FE4" w14:textId="77777777" w:rsidR="00661D17" w:rsidRDefault="00661D17" w:rsidP="00EF51A7"/>
    <w:p w14:paraId="39993F73" w14:textId="77777777" w:rsidR="00B87C0F" w:rsidRPr="00A52F9D" w:rsidRDefault="00B87C0F" w:rsidP="00B87C0F">
      <w:pPr>
        <w:tabs>
          <w:tab w:val="left" w:pos="1551"/>
        </w:tabs>
      </w:pPr>
      <w:r w:rsidRPr="00A52F9D">
        <w:t>New Mexico Taxation and Revenue Department:</w:t>
      </w:r>
    </w:p>
    <w:p w14:paraId="472403B5" w14:textId="77777777" w:rsidR="00B87C0F" w:rsidRPr="00A52F9D" w:rsidRDefault="00000000" w:rsidP="00B87C0F">
      <w:pPr>
        <w:tabs>
          <w:tab w:val="left" w:pos="1551"/>
        </w:tabs>
      </w:pPr>
      <w:hyperlink r:id="rId17" w:history="1">
        <w:r w:rsidR="00B87C0F" w:rsidRPr="00172842">
          <w:rPr>
            <w:rStyle w:val="Hyperlink"/>
          </w:rPr>
          <w:t>http://www.tax.newmexico.gov/Pages/TRD-Homepage.aspx</w:t>
        </w:r>
      </w:hyperlink>
      <w:r w:rsidR="00B87C0F">
        <w:t xml:space="preserve"> </w:t>
      </w:r>
    </w:p>
    <w:p w14:paraId="4BAF03EE" w14:textId="77777777" w:rsidR="00B87C0F" w:rsidRPr="00A52F9D" w:rsidRDefault="00000000" w:rsidP="00B87C0F">
      <w:pPr>
        <w:tabs>
          <w:tab w:val="left" w:pos="1551"/>
        </w:tabs>
      </w:pPr>
      <w:hyperlink r:id="rId18" w:history="1">
        <w:r w:rsidR="00B87C0F" w:rsidRPr="00172842">
          <w:rPr>
            <w:rStyle w:val="Hyperlink"/>
          </w:rPr>
          <w:t>http://www.tax.newmexico.gov/Businesses/Pages/In-StatePreferenceCertification.aspx</w:t>
        </w:r>
      </w:hyperlink>
      <w:r w:rsidR="00B87C0F">
        <w:t xml:space="preserve"> </w:t>
      </w:r>
    </w:p>
    <w:p w14:paraId="14369EC0" w14:textId="77777777" w:rsidR="00B87C0F" w:rsidRPr="00A52F9D" w:rsidRDefault="00B87C0F" w:rsidP="00B87C0F">
      <w:pPr>
        <w:tabs>
          <w:tab w:val="left" w:pos="1551"/>
        </w:tabs>
      </w:pPr>
    </w:p>
    <w:p w14:paraId="0E74E4B3" w14:textId="77777777" w:rsidR="00B87C0F" w:rsidRPr="00A52F9D" w:rsidRDefault="00B87C0F" w:rsidP="00B87C0F">
      <w:pPr>
        <w:tabs>
          <w:tab w:val="left" w:pos="1551"/>
        </w:tabs>
      </w:pPr>
      <w:r w:rsidRPr="00A52F9D">
        <w:t>New Mexico General Services Department – Pay Equity:</w:t>
      </w:r>
    </w:p>
    <w:p w14:paraId="35765C4D" w14:textId="77777777" w:rsidR="00B87C0F" w:rsidRPr="00A52F9D" w:rsidRDefault="00000000" w:rsidP="00B87C0F">
      <w:pPr>
        <w:tabs>
          <w:tab w:val="left" w:pos="1551"/>
        </w:tabs>
      </w:pPr>
      <w:hyperlink r:id="rId19" w:history="1">
        <w:r w:rsidR="00B87C0F" w:rsidRPr="00172842">
          <w:rPr>
            <w:rStyle w:val="Hyperlink"/>
          </w:rPr>
          <w:t>http://www.generalservices.state.nm.us/statepurchasing/Pay_Equity.aspx</w:t>
        </w:r>
      </w:hyperlink>
      <w:r w:rsidR="00B87C0F">
        <w:t xml:space="preserve"> </w:t>
      </w:r>
    </w:p>
    <w:p w14:paraId="18BFD56F" w14:textId="77777777" w:rsidR="00B87C0F" w:rsidRPr="00A52F9D" w:rsidRDefault="00B87C0F" w:rsidP="00B87C0F">
      <w:pPr>
        <w:tabs>
          <w:tab w:val="left" w:pos="1551"/>
        </w:tabs>
      </w:pPr>
    </w:p>
    <w:p w14:paraId="126BC68A" w14:textId="4DB2C04B" w:rsidR="00B87C0F" w:rsidRPr="00A52F9D" w:rsidRDefault="00B87C0F" w:rsidP="00B87C0F">
      <w:pPr>
        <w:tabs>
          <w:tab w:val="left" w:pos="1551"/>
        </w:tabs>
      </w:pPr>
      <w:r w:rsidRPr="00A52F9D">
        <w:t>Aging and Long</w:t>
      </w:r>
      <w:r w:rsidR="000771D9">
        <w:t>-</w:t>
      </w:r>
      <w:r w:rsidRPr="00A52F9D">
        <w:t>Term Services Department</w:t>
      </w:r>
    </w:p>
    <w:p w14:paraId="45ECEBDB" w14:textId="06304FD9" w:rsidR="00533AD4" w:rsidRDefault="00000000">
      <w:hyperlink r:id="rId20" w:history="1">
        <w:r w:rsidR="00D90C06" w:rsidRPr="00506EE7">
          <w:rPr>
            <w:rStyle w:val="Hyperlink"/>
          </w:rPr>
          <w:t>https://aging.nm.gov/</w:t>
        </w:r>
      </w:hyperlink>
    </w:p>
    <w:p w14:paraId="7C65F897" w14:textId="77777777" w:rsidR="00D90C06" w:rsidRDefault="00D90C06" w:rsidP="00232979"/>
    <w:p w14:paraId="383A9D27" w14:textId="4872453F" w:rsidR="000074FD" w:rsidRPr="00735B95" w:rsidRDefault="000074FD" w:rsidP="00126C5C">
      <w:pPr>
        <w:pStyle w:val="Heading1"/>
        <w:jc w:val="left"/>
        <w:rPr>
          <w:rFonts w:cs="Times New Roman"/>
        </w:rPr>
      </w:pPr>
      <w:bookmarkStart w:id="26" w:name="_Toc377565309"/>
      <w:bookmarkStart w:id="27" w:name="_Toc112831978"/>
      <w:bookmarkStart w:id="28" w:name="_Toc112923489"/>
      <w:r w:rsidRPr="00735B95">
        <w:rPr>
          <w:rFonts w:cs="Times New Roman"/>
        </w:rPr>
        <w:lastRenderedPageBreak/>
        <w:t>II. CONDITIONS GOVERNING THE PROCUREMENT</w:t>
      </w:r>
      <w:bookmarkEnd w:id="26"/>
      <w:bookmarkEnd w:id="27"/>
      <w:bookmarkEnd w:id="28"/>
    </w:p>
    <w:p w14:paraId="3BABBB02" w14:textId="77777777" w:rsidR="000074FD" w:rsidRPr="00735B95" w:rsidRDefault="000074FD" w:rsidP="000074FD"/>
    <w:p w14:paraId="44FBA1EA" w14:textId="77777777" w:rsidR="001A7D04" w:rsidRDefault="001A7D04" w:rsidP="001A7D04">
      <w:bookmarkStart w:id="29" w:name="_Toc377565311"/>
      <w:bookmarkStart w:id="30" w:name="_Toc112831980"/>
      <w:r>
        <w:t xml:space="preserve">This section of the RFP contains the schedule of events, the descriptions of each event, and the conditions governing this procurement.  </w:t>
      </w:r>
    </w:p>
    <w:p w14:paraId="047F68AD" w14:textId="77777777" w:rsidR="001A7D04" w:rsidRDefault="001A7D04" w:rsidP="00A07C64">
      <w:pPr>
        <w:pStyle w:val="Heading2"/>
        <w:numPr>
          <w:ilvl w:val="0"/>
          <w:numId w:val="28"/>
        </w:numPr>
        <w:ind w:left="360"/>
        <w:rPr>
          <w:rFonts w:cs="Times New Roman"/>
          <w:i w:val="0"/>
        </w:rPr>
      </w:pPr>
      <w:bookmarkStart w:id="31" w:name="_Toc112738761"/>
      <w:bookmarkStart w:id="32" w:name="_Toc112682170"/>
      <w:bookmarkStart w:id="33" w:name="_Toc377565310"/>
      <w:bookmarkStart w:id="34" w:name="_Toc112923490"/>
      <w:r>
        <w:rPr>
          <w:rFonts w:cs="Times New Roman"/>
          <w:i w:val="0"/>
        </w:rPr>
        <w:t>SEQUENCE OF EVENTS</w:t>
      </w:r>
      <w:bookmarkEnd w:id="31"/>
      <w:bookmarkEnd w:id="32"/>
      <w:bookmarkEnd w:id="33"/>
      <w:bookmarkEnd w:id="34"/>
    </w:p>
    <w:p w14:paraId="26DF6015" w14:textId="77777777" w:rsidR="001A7D04" w:rsidRDefault="001A7D04" w:rsidP="001A7D04"/>
    <w:p w14:paraId="6275D80C" w14:textId="77777777" w:rsidR="001A7D04" w:rsidRDefault="001A7D04" w:rsidP="001A7D04">
      <w:r>
        <w:t>The Procurement Manager will make every effort to adhere to the following schedule:</w:t>
      </w:r>
    </w:p>
    <w:p w14:paraId="5DEE3D11" w14:textId="29AA8575" w:rsidR="001A7D04" w:rsidRDefault="001A7D04" w:rsidP="001A7D04"/>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69"/>
        <w:gridCol w:w="2711"/>
        <w:gridCol w:w="2197"/>
      </w:tblGrid>
      <w:tr w:rsidR="00AC4151" w:rsidRPr="00AC4151" w14:paraId="391258B5" w14:textId="77777777" w:rsidTr="007B1DC7">
        <w:trPr>
          <w:trHeight w:val="277"/>
        </w:trPr>
        <w:tc>
          <w:tcPr>
            <w:tcW w:w="4769" w:type="dxa"/>
            <w:tcBorders>
              <w:left w:val="single" w:sz="2" w:space="0" w:color="000000"/>
            </w:tcBorders>
          </w:tcPr>
          <w:p w14:paraId="6D9C21EB" w14:textId="77777777" w:rsidR="00AC4151" w:rsidRPr="00AC4151" w:rsidRDefault="00AC4151" w:rsidP="00AC4151">
            <w:pPr>
              <w:widowControl w:val="0"/>
              <w:autoSpaceDE w:val="0"/>
              <w:autoSpaceDN w:val="0"/>
              <w:spacing w:line="251" w:lineRule="exact"/>
              <w:ind w:left="115"/>
              <w:rPr>
                <w:b/>
                <w:sz w:val="23"/>
                <w:szCs w:val="22"/>
              </w:rPr>
            </w:pPr>
            <w:r w:rsidRPr="00AC4151">
              <w:rPr>
                <w:b/>
                <w:color w:val="0A0A0A"/>
                <w:spacing w:val="-2"/>
                <w:w w:val="105"/>
                <w:sz w:val="23"/>
                <w:szCs w:val="22"/>
              </w:rPr>
              <w:t>Action</w:t>
            </w:r>
          </w:p>
        </w:tc>
        <w:tc>
          <w:tcPr>
            <w:tcW w:w="2711" w:type="dxa"/>
          </w:tcPr>
          <w:p w14:paraId="19CE34CD" w14:textId="77777777" w:rsidR="00AC4151" w:rsidRPr="00AC4151" w:rsidRDefault="00AC4151" w:rsidP="00AC4151">
            <w:pPr>
              <w:widowControl w:val="0"/>
              <w:autoSpaceDE w:val="0"/>
              <w:autoSpaceDN w:val="0"/>
              <w:spacing w:line="251" w:lineRule="exact"/>
              <w:ind w:left="197"/>
              <w:rPr>
                <w:b/>
                <w:sz w:val="23"/>
                <w:szCs w:val="22"/>
              </w:rPr>
            </w:pPr>
            <w:r w:rsidRPr="00AC4151">
              <w:rPr>
                <w:b/>
                <w:color w:val="0A0A0A"/>
                <w:spacing w:val="-2"/>
                <w:w w:val="105"/>
                <w:sz w:val="23"/>
                <w:szCs w:val="22"/>
              </w:rPr>
              <w:t>Responsible</w:t>
            </w:r>
            <w:r w:rsidRPr="00AC4151">
              <w:rPr>
                <w:b/>
                <w:color w:val="0A0A0A"/>
                <w:spacing w:val="8"/>
                <w:w w:val="105"/>
                <w:sz w:val="23"/>
                <w:szCs w:val="22"/>
              </w:rPr>
              <w:t xml:space="preserve"> </w:t>
            </w:r>
            <w:r w:rsidRPr="00AC4151">
              <w:rPr>
                <w:b/>
                <w:color w:val="0A0A0A"/>
                <w:spacing w:val="-2"/>
                <w:w w:val="105"/>
                <w:sz w:val="23"/>
                <w:szCs w:val="22"/>
              </w:rPr>
              <w:t>Party</w:t>
            </w:r>
          </w:p>
        </w:tc>
        <w:tc>
          <w:tcPr>
            <w:tcW w:w="2197" w:type="dxa"/>
          </w:tcPr>
          <w:p w14:paraId="16CC5CD7" w14:textId="77777777" w:rsidR="00AC4151" w:rsidRPr="00AC4151" w:rsidRDefault="00AC4151" w:rsidP="00AC4151">
            <w:pPr>
              <w:widowControl w:val="0"/>
              <w:autoSpaceDE w:val="0"/>
              <w:autoSpaceDN w:val="0"/>
              <w:spacing w:line="251" w:lineRule="exact"/>
              <w:ind w:left="574"/>
              <w:rPr>
                <w:b/>
                <w:sz w:val="23"/>
                <w:szCs w:val="22"/>
              </w:rPr>
            </w:pPr>
            <w:r w:rsidRPr="00AC4151">
              <w:rPr>
                <w:b/>
                <w:color w:val="0A0A0A"/>
                <w:w w:val="105"/>
                <w:sz w:val="23"/>
                <w:szCs w:val="22"/>
              </w:rPr>
              <w:t>Due</w:t>
            </w:r>
            <w:r w:rsidRPr="00AC4151">
              <w:rPr>
                <w:b/>
                <w:color w:val="0A0A0A"/>
                <w:spacing w:val="-3"/>
                <w:w w:val="105"/>
                <w:sz w:val="23"/>
                <w:szCs w:val="22"/>
              </w:rPr>
              <w:t xml:space="preserve"> </w:t>
            </w:r>
            <w:r w:rsidRPr="00AC4151">
              <w:rPr>
                <w:b/>
                <w:color w:val="0A0A0A"/>
                <w:spacing w:val="-2"/>
                <w:w w:val="105"/>
                <w:sz w:val="23"/>
                <w:szCs w:val="22"/>
              </w:rPr>
              <w:t>Dates</w:t>
            </w:r>
          </w:p>
        </w:tc>
      </w:tr>
      <w:tr w:rsidR="00AC4151" w:rsidRPr="00AC4151" w14:paraId="321760E1" w14:textId="77777777" w:rsidTr="007B1DC7">
        <w:trPr>
          <w:trHeight w:val="275"/>
        </w:trPr>
        <w:tc>
          <w:tcPr>
            <w:tcW w:w="4769" w:type="dxa"/>
            <w:tcBorders>
              <w:left w:val="single" w:sz="2" w:space="0" w:color="000000"/>
            </w:tcBorders>
          </w:tcPr>
          <w:p w14:paraId="0FE1DEDD" w14:textId="77777777" w:rsidR="00AC4151" w:rsidRPr="00AC4151" w:rsidRDefault="00AC4151" w:rsidP="00AC4151">
            <w:pPr>
              <w:widowControl w:val="0"/>
              <w:autoSpaceDE w:val="0"/>
              <w:autoSpaceDN w:val="0"/>
              <w:spacing w:line="249" w:lineRule="exact"/>
              <w:ind w:left="238"/>
              <w:rPr>
                <w:sz w:val="22"/>
                <w:szCs w:val="22"/>
              </w:rPr>
            </w:pPr>
            <w:r w:rsidRPr="00AC4151">
              <w:rPr>
                <w:rFonts w:ascii="Arial"/>
                <w:color w:val="0A0A0A"/>
                <w:w w:val="105"/>
                <w:sz w:val="22"/>
                <w:szCs w:val="22"/>
              </w:rPr>
              <w:t>1.</w:t>
            </w:r>
            <w:r w:rsidRPr="00AC4151">
              <w:rPr>
                <w:rFonts w:ascii="Arial"/>
                <w:color w:val="0A0A0A"/>
                <w:spacing w:val="23"/>
                <w:w w:val="105"/>
                <w:sz w:val="22"/>
                <w:szCs w:val="22"/>
              </w:rPr>
              <w:t xml:space="preserve">  </w:t>
            </w:r>
            <w:r w:rsidRPr="00AC4151">
              <w:rPr>
                <w:color w:val="0A0A0A"/>
                <w:w w:val="105"/>
                <w:sz w:val="22"/>
                <w:szCs w:val="22"/>
              </w:rPr>
              <w:t>Issue</w:t>
            </w:r>
            <w:r w:rsidRPr="00AC4151">
              <w:rPr>
                <w:color w:val="0A0A0A"/>
                <w:spacing w:val="3"/>
                <w:w w:val="105"/>
                <w:sz w:val="22"/>
                <w:szCs w:val="22"/>
              </w:rPr>
              <w:t xml:space="preserve"> </w:t>
            </w:r>
            <w:r w:rsidRPr="00AC4151">
              <w:rPr>
                <w:color w:val="0A0A0A"/>
                <w:spacing w:val="-5"/>
                <w:w w:val="105"/>
                <w:sz w:val="22"/>
                <w:szCs w:val="22"/>
              </w:rPr>
              <w:t>RFP</w:t>
            </w:r>
          </w:p>
        </w:tc>
        <w:tc>
          <w:tcPr>
            <w:tcW w:w="2711" w:type="dxa"/>
          </w:tcPr>
          <w:p w14:paraId="672F8638" w14:textId="77777777" w:rsidR="00AC4151" w:rsidRPr="00AC4151" w:rsidRDefault="00AC4151" w:rsidP="00AC4151">
            <w:pPr>
              <w:widowControl w:val="0"/>
              <w:autoSpaceDE w:val="0"/>
              <w:autoSpaceDN w:val="0"/>
              <w:spacing w:line="249" w:lineRule="exact"/>
              <w:ind w:left="200"/>
              <w:rPr>
                <w:sz w:val="22"/>
                <w:szCs w:val="22"/>
              </w:rPr>
            </w:pPr>
            <w:r w:rsidRPr="00AC4151">
              <w:rPr>
                <w:color w:val="0A0A0A"/>
                <w:spacing w:val="-2"/>
                <w:w w:val="105"/>
                <w:sz w:val="22"/>
                <w:szCs w:val="22"/>
              </w:rPr>
              <w:t>Agency</w:t>
            </w:r>
          </w:p>
        </w:tc>
        <w:tc>
          <w:tcPr>
            <w:tcW w:w="2197" w:type="dxa"/>
          </w:tcPr>
          <w:p w14:paraId="253D0C8E" w14:textId="1E95CC4E" w:rsidR="00AC4151" w:rsidRPr="00AC4151" w:rsidRDefault="00AC4151" w:rsidP="00AC4151">
            <w:pPr>
              <w:widowControl w:val="0"/>
              <w:autoSpaceDE w:val="0"/>
              <w:autoSpaceDN w:val="0"/>
              <w:spacing w:line="249" w:lineRule="exact"/>
              <w:ind w:left="116"/>
              <w:rPr>
                <w:sz w:val="22"/>
                <w:szCs w:val="22"/>
              </w:rPr>
            </w:pPr>
            <w:r w:rsidRPr="00AC4151">
              <w:rPr>
                <w:color w:val="0A0A0A"/>
                <w:w w:val="110"/>
                <w:sz w:val="22"/>
                <w:szCs w:val="22"/>
              </w:rPr>
              <w:t xml:space="preserve">April </w:t>
            </w:r>
            <w:r w:rsidR="00AC777C">
              <w:rPr>
                <w:color w:val="0A0A0A"/>
                <w:w w:val="110"/>
                <w:sz w:val="22"/>
                <w:szCs w:val="22"/>
              </w:rPr>
              <w:t>19</w:t>
            </w:r>
            <w:r w:rsidRPr="00AC4151">
              <w:rPr>
                <w:color w:val="0A0A0A"/>
                <w:w w:val="110"/>
                <w:sz w:val="22"/>
                <w:szCs w:val="22"/>
              </w:rPr>
              <w:t>, 2024</w:t>
            </w:r>
          </w:p>
        </w:tc>
      </w:tr>
      <w:tr w:rsidR="00AC4151" w:rsidRPr="00AC4151" w14:paraId="37B80819" w14:textId="77777777" w:rsidTr="007B1DC7">
        <w:trPr>
          <w:trHeight w:val="271"/>
        </w:trPr>
        <w:tc>
          <w:tcPr>
            <w:tcW w:w="4769" w:type="dxa"/>
            <w:tcBorders>
              <w:left w:val="single" w:sz="2" w:space="0" w:color="000000"/>
              <w:bottom w:val="single" w:sz="6" w:space="0" w:color="000000"/>
            </w:tcBorders>
          </w:tcPr>
          <w:p w14:paraId="45EC618B" w14:textId="77777777" w:rsidR="00AC4151" w:rsidRPr="00AC4151" w:rsidRDefault="00AC4151" w:rsidP="00AC4151">
            <w:pPr>
              <w:widowControl w:val="0"/>
              <w:autoSpaceDE w:val="0"/>
              <w:autoSpaceDN w:val="0"/>
              <w:spacing w:line="247" w:lineRule="exact"/>
              <w:ind w:left="233"/>
              <w:rPr>
                <w:sz w:val="22"/>
                <w:szCs w:val="22"/>
              </w:rPr>
            </w:pPr>
            <w:r w:rsidRPr="00AC4151">
              <w:rPr>
                <w:color w:val="0A0A0A"/>
                <w:w w:val="110"/>
                <w:sz w:val="22"/>
                <w:szCs w:val="22"/>
              </w:rPr>
              <w:t>2.</w:t>
            </w:r>
            <w:r w:rsidRPr="00AC4151">
              <w:rPr>
                <w:color w:val="0A0A0A"/>
                <w:spacing w:val="75"/>
                <w:w w:val="150"/>
                <w:sz w:val="22"/>
                <w:szCs w:val="22"/>
              </w:rPr>
              <w:t xml:space="preserve"> </w:t>
            </w:r>
            <w:r w:rsidRPr="00AC4151">
              <w:rPr>
                <w:color w:val="0A0A0A"/>
                <w:w w:val="110"/>
                <w:sz w:val="22"/>
                <w:szCs w:val="22"/>
              </w:rPr>
              <w:t>Acknowledgement</w:t>
            </w:r>
            <w:r w:rsidRPr="00AC4151">
              <w:rPr>
                <w:color w:val="0A0A0A"/>
                <w:spacing w:val="-8"/>
                <w:w w:val="110"/>
                <w:sz w:val="22"/>
                <w:szCs w:val="22"/>
              </w:rPr>
              <w:t xml:space="preserve"> </w:t>
            </w:r>
            <w:r w:rsidRPr="00AC4151">
              <w:rPr>
                <w:color w:val="0A0A0A"/>
                <w:w w:val="110"/>
                <w:sz w:val="22"/>
                <w:szCs w:val="22"/>
              </w:rPr>
              <w:t>of</w:t>
            </w:r>
            <w:r w:rsidRPr="00AC4151">
              <w:rPr>
                <w:color w:val="0A0A0A"/>
                <w:spacing w:val="-8"/>
                <w:w w:val="110"/>
                <w:sz w:val="22"/>
                <w:szCs w:val="22"/>
              </w:rPr>
              <w:t xml:space="preserve"> </w:t>
            </w:r>
            <w:r w:rsidRPr="00AC4151">
              <w:rPr>
                <w:color w:val="0A0A0A"/>
                <w:w w:val="110"/>
                <w:sz w:val="22"/>
                <w:szCs w:val="22"/>
              </w:rPr>
              <w:t>Receipt</w:t>
            </w:r>
            <w:r w:rsidRPr="00AC4151">
              <w:rPr>
                <w:color w:val="0A0A0A"/>
                <w:spacing w:val="-3"/>
                <w:w w:val="110"/>
                <w:sz w:val="22"/>
                <w:szCs w:val="22"/>
              </w:rPr>
              <w:t xml:space="preserve"> </w:t>
            </w:r>
            <w:r w:rsidRPr="00AC4151">
              <w:rPr>
                <w:color w:val="0A0A0A"/>
                <w:spacing w:val="-4"/>
                <w:w w:val="110"/>
                <w:sz w:val="22"/>
                <w:szCs w:val="22"/>
              </w:rPr>
              <w:t>Form</w:t>
            </w:r>
          </w:p>
        </w:tc>
        <w:tc>
          <w:tcPr>
            <w:tcW w:w="2711" w:type="dxa"/>
            <w:tcBorders>
              <w:bottom w:val="single" w:sz="6" w:space="0" w:color="000000"/>
            </w:tcBorders>
          </w:tcPr>
          <w:p w14:paraId="1866E81E" w14:textId="77777777" w:rsidR="00AC4151" w:rsidRPr="00AC4151" w:rsidRDefault="00AC4151" w:rsidP="00AC4151">
            <w:pPr>
              <w:widowControl w:val="0"/>
              <w:autoSpaceDE w:val="0"/>
              <w:autoSpaceDN w:val="0"/>
              <w:spacing w:line="247" w:lineRule="exact"/>
              <w:ind w:left="198"/>
              <w:rPr>
                <w:sz w:val="22"/>
                <w:szCs w:val="22"/>
              </w:rPr>
            </w:pPr>
            <w:r w:rsidRPr="00AC4151">
              <w:rPr>
                <w:color w:val="0A0A0A"/>
                <w:spacing w:val="-2"/>
                <w:w w:val="110"/>
                <w:sz w:val="22"/>
                <w:szCs w:val="22"/>
              </w:rPr>
              <w:t>Potential</w:t>
            </w:r>
            <w:r w:rsidRPr="00AC4151">
              <w:rPr>
                <w:color w:val="0A0A0A"/>
                <w:spacing w:val="2"/>
                <w:w w:val="110"/>
                <w:sz w:val="22"/>
                <w:szCs w:val="22"/>
              </w:rPr>
              <w:t xml:space="preserve"> </w:t>
            </w:r>
            <w:r w:rsidRPr="00AC4151">
              <w:rPr>
                <w:color w:val="0A0A0A"/>
                <w:spacing w:val="-2"/>
                <w:w w:val="110"/>
                <w:sz w:val="22"/>
                <w:szCs w:val="22"/>
              </w:rPr>
              <w:t>Offerors</w:t>
            </w:r>
          </w:p>
        </w:tc>
        <w:tc>
          <w:tcPr>
            <w:tcW w:w="2197" w:type="dxa"/>
            <w:tcBorders>
              <w:bottom w:val="single" w:sz="6" w:space="0" w:color="000000"/>
            </w:tcBorders>
          </w:tcPr>
          <w:p w14:paraId="3EE3797A" w14:textId="578C3E48" w:rsidR="00AC4151" w:rsidRPr="00AC4151" w:rsidRDefault="00B13653" w:rsidP="00AC4151">
            <w:pPr>
              <w:widowControl w:val="0"/>
              <w:autoSpaceDE w:val="0"/>
              <w:autoSpaceDN w:val="0"/>
              <w:spacing w:line="247" w:lineRule="exact"/>
              <w:ind w:left="117"/>
              <w:rPr>
                <w:sz w:val="22"/>
                <w:szCs w:val="22"/>
              </w:rPr>
            </w:pPr>
            <w:r>
              <w:rPr>
                <w:sz w:val="22"/>
                <w:szCs w:val="22"/>
              </w:rPr>
              <w:t>April 26</w:t>
            </w:r>
            <w:r w:rsidR="00AC4151" w:rsidRPr="00AC4151">
              <w:rPr>
                <w:sz w:val="22"/>
                <w:szCs w:val="22"/>
              </w:rPr>
              <w:t>, 2024</w:t>
            </w:r>
          </w:p>
        </w:tc>
      </w:tr>
      <w:tr w:rsidR="00AC4151" w:rsidRPr="00AC4151" w14:paraId="4C479D14" w14:textId="77777777" w:rsidTr="007B1DC7">
        <w:trPr>
          <w:trHeight w:val="274"/>
        </w:trPr>
        <w:tc>
          <w:tcPr>
            <w:tcW w:w="4769" w:type="dxa"/>
            <w:tcBorders>
              <w:top w:val="single" w:sz="6" w:space="0" w:color="000000"/>
              <w:left w:val="single" w:sz="2" w:space="0" w:color="000000"/>
            </w:tcBorders>
          </w:tcPr>
          <w:p w14:paraId="2A1B8B90" w14:textId="77777777" w:rsidR="00AC4151" w:rsidRPr="00AC4151" w:rsidRDefault="00AC4151" w:rsidP="00AC4151">
            <w:pPr>
              <w:widowControl w:val="0"/>
              <w:autoSpaceDE w:val="0"/>
              <w:autoSpaceDN w:val="0"/>
              <w:spacing w:line="249" w:lineRule="exact"/>
              <w:ind w:left="233"/>
              <w:rPr>
                <w:sz w:val="22"/>
                <w:szCs w:val="22"/>
              </w:rPr>
            </w:pPr>
            <w:r w:rsidRPr="00AC4151">
              <w:rPr>
                <w:color w:val="0A0A0A"/>
                <w:w w:val="110"/>
                <w:sz w:val="22"/>
                <w:szCs w:val="22"/>
              </w:rPr>
              <w:t>3.</w:t>
            </w:r>
            <w:r w:rsidRPr="00AC4151">
              <w:rPr>
                <w:color w:val="0A0A0A"/>
                <w:spacing w:val="76"/>
                <w:w w:val="150"/>
                <w:sz w:val="22"/>
                <w:szCs w:val="22"/>
              </w:rPr>
              <w:t xml:space="preserve"> </w:t>
            </w:r>
            <w:r w:rsidRPr="00AC4151">
              <w:rPr>
                <w:color w:val="0A0A0A"/>
                <w:w w:val="110"/>
                <w:sz w:val="22"/>
                <w:szCs w:val="22"/>
              </w:rPr>
              <w:t>Deadline</w:t>
            </w:r>
            <w:r w:rsidRPr="00AC4151">
              <w:rPr>
                <w:color w:val="0A0A0A"/>
                <w:spacing w:val="1"/>
                <w:w w:val="110"/>
                <w:sz w:val="22"/>
                <w:szCs w:val="22"/>
              </w:rPr>
              <w:t xml:space="preserve"> </w:t>
            </w:r>
            <w:r w:rsidRPr="00AC4151">
              <w:rPr>
                <w:color w:val="0A0A0A"/>
                <w:w w:val="110"/>
                <w:sz w:val="22"/>
                <w:szCs w:val="22"/>
              </w:rPr>
              <w:t>to</w:t>
            </w:r>
            <w:r w:rsidRPr="00AC4151">
              <w:rPr>
                <w:color w:val="0A0A0A"/>
                <w:spacing w:val="-8"/>
                <w:w w:val="110"/>
                <w:sz w:val="22"/>
                <w:szCs w:val="22"/>
              </w:rPr>
              <w:t xml:space="preserve"> </w:t>
            </w:r>
            <w:r w:rsidRPr="00AC4151">
              <w:rPr>
                <w:color w:val="0A0A0A"/>
                <w:w w:val="110"/>
                <w:sz w:val="22"/>
                <w:szCs w:val="22"/>
              </w:rPr>
              <w:t>submit</w:t>
            </w:r>
            <w:r w:rsidRPr="00AC4151">
              <w:rPr>
                <w:color w:val="0A0A0A"/>
                <w:spacing w:val="-3"/>
                <w:w w:val="110"/>
                <w:sz w:val="22"/>
                <w:szCs w:val="22"/>
              </w:rPr>
              <w:t xml:space="preserve"> </w:t>
            </w:r>
            <w:r w:rsidRPr="00AC4151">
              <w:rPr>
                <w:color w:val="0A0A0A"/>
                <w:w w:val="110"/>
                <w:sz w:val="22"/>
                <w:szCs w:val="22"/>
              </w:rPr>
              <w:t>Written</w:t>
            </w:r>
            <w:r w:rsidRPr="00AC4151">
              <w:rPr>
                <w:color w:val="0A0A0A"/>
                <w:spacing w:val="1"/>
                <w:w w:val="110"/>
                <w:sz w:val="22"/>
                <w:szCs w:val="22"/>
              </w:rPr>
              <w:t xml:space="preserve"> </w:t>
            </w:r>
            <w:r w:rsidRPr="00AC4151">
              <w:rPr>
                <w:color w:val="0A0A0A"/>
                <w:spacing w:val="-2"/>
                <w:w w:val="110"/>
                <w:sz w:val="22"/>
                <w:szCs w:val="22"/>
              </w:rPr>
              <w:t>Questions</w:t>
            </w:r>
          </w:p>
        </w:tc>
        <w:tc>
          <w:tcPr>
            <w:tcW w:w="2711" w:type="dxa"/>
            <w:tcBorders>
              <w:top w:val="single" w:sz="6" w:space="0" w:color="000000"/>
            </w:tcBorders>
          </w:tcPr>
          <w:p w14:paraId="7DC5DD0A" w14:textId="77777777" w:rsidR="00AC4151" w:rsidRPr="00AC4151" w:rsidRDefault="00AC4151" w:rsidP="00AC4151">
            <w:pPr>
              <w:widowControl w:val="0"/>
              <w:autoSpaceDE w:val="0"/>
              <w:autoSpaceDN w:val="0"/>
              <w:spacing w:line="249" w:lineRule="exact"/>
              <w:ind w:left="198"/>
              <w:rPr>
                <w:sz w:val="22"/>
                <w:szCs w:val="22"/>
              </w:rPr>
            </w:pPr>
            <w:r w:rsidRPr="00AC4151">
              <w:rPr>
                <w:color w:val="0A0A0A"/>
                <w:spacing w:val="-2"/>
                <w:w w:val="110"/>
                <w:sz w:val="22"/>
                <w:szCs w:val="22"/>
              </w:rPr>
              <w:t>Potential</w:t>
            </w:r>
            <w:r w:rsidRPr="00AC4151">
              <w:rPr>
                <w:color w:val="0A0A0A"/>
                <w:spacing w:val="2"/>
                <w:w w:val="110"/>
                <w:sz w:val="22"/>
                <w:szCs w:val="22"/>
              </w:rPr>
              <w:t xml:space="preserve"> </w:t>
            </w:r>
            <w:r w:rsidRPr="00AC4151">
              <w:rPr>
                <w:color w:val="0A0A0A"/>
                <w:spacing w:val="-2"/>
                <w:w w:val="110"/>
                <w:sz w:val="22"/>
                <w:szCs w:val="22"/>
              </w:rPr>
              <w:t>Offerors</w:t>
            </w:r>
          </w:p>
        </w:tc>
        <w:tc>
          <w:tcPr>
            <w:tcW w:w="2197" w:type="dxa"/>
            <w:tcBorders>
              <w:top w:val="single" w:sz="6" w:space="0" w:color="000000"/>
            </w:tcBorders>
          </w:tcPr>
          <w:p w14:paraId="2ABDBEA6" w14:textId="5BB6805E" w:rsidR="00AC4151" w:rsidRPr="00AC4151" w:rsidRDefault="00232979" w:rsidP="00AC4151">
            <w:pPr>
              <w:widowControl w:val="0"/>
              <w:autoSpaceDE w:val="0"/>
              <w:autoSpaceDN w:val="0"/>
              <w:spacing w:line="249" w:lineRule="exact"/>
              <w:ind w:left="117"/>
              <w:rPr>
                <w:sz w:val="22"/>
                <w:szCs w:val="22"/>
              </w:rPr>
            </w:pPr>
            <w:r>
              <w:rPr>
                <w:color w:val="0A0A0A"/>
                <w:w w:val="110"/>
                <w:sz w:val="22"/>
                <w:szCs w:val="22"/>
              </w:rPr>
              <w:t>April 26</w:t>
            </w:r>
            <w:r w:rsidR="00AC4151" w:rsidRPr="00AC4151">
              <w:rPr>
                <w:color w:val="0A0A0A"/>
                <w:w w:val="110"/>
                <w:sz w:val="22"/>
                <w:szCs w:val="22"/>
              </w:rPr>
              <w:t>, 2024</w:t>
            </w:r>
          </w:p>
        </w:tc>
      </w:tr>
      <w:tr w:rsidR="00AC4151" w:rsidRPr="00AC4151" w14:paraId="36503716" w14:textId="77777777" w:rsidTr="007B1DC7">
        <w:trPr>
          <w:trHeight w:val="275"/>
        </w:trPr>
        <w:tc>
          <w:tcPr>
            <w:tcW w:w="4769" w:type="dxa"/>
            <w:tcBorders>
              <w:left w:val="single" w:sz="2" w:space="0" w:color="000000"/>
            </w:tcBorders>
          </w:tcPr>
          <w:p w14:paraId="7261D9A3" w14:textId="77777777" w:rsidR="00AC4151" w:rsidRPr="00AC4151" w:rsidRDefault="00AC4151" w:rsidP="00AC4151">
            <w:pPr>
              <w:widowControl w:val="0"/>
              <w:autoSpaceDE w:val="0"/>
              <w:autoSpaceDN w:val="0"/>
              <w:spacing w:line="248" w:lineRule="exact"/>
              <w:ind w:left="234"/>
              <w:rPr>
                <w:sz w:val="22"/>
                <w:szCs w:val="22"/>
              </w:rPr>
            </w:pPr>
            <w:r w:rsidRPr="00AC4151">
              <w:rPr>
                <w:color w:val="0A0A0A"/>
                <w:w w:val="110"/>
                <w:sz w:val="22"/>
                <w:szCs w:val="22"/>
              </w:rPr>
              <w:t>4.</w:t>
            </w:r>
            <w:r w:rsidRPr="00AC4151">
              <w:rPr>
                <w:color w:val="0A0A0A"/>
                <w:spacing w:val="76"/>
                <w:w w:val="150"/>
                <w:sz w:val="22"/>
                <w:szCs w:val="22"/>
              </w:rPr>
              <w:t xml:space="preserve"> </w:t>
            </w:r>
            <w:r w:rsidRPr="00AC4151">
              <w:rPr>
                <w:color w:val="0A0A0A"/>
                <w:w w:val="110"/>
                <w:sz w:val="22"/>
                <w:szCs w:val="22"/>
              </w:rPr>
              <w:t>Response</w:t>
            </w:r>
            <w:r w:rsidRPr="00AC4151">
              <w:rPr>
                <w:color w:val="0A0A0A"/>
                <w:spacing w:val="3"/>
                <w:w w:val="110"/>
                <w:sz w:val="22"/>
                <w:szCs w:val="22"/>
              </w:rPr>
              <w:t xml:space="preserve"> </w:t>
            </w:r>
            <w:r w:rsidRPr="00AC4151">
              <w:rPr>
                <w:color w:val="0A0A0A"/>
                <w:w w:val="110"/>
                <w:sz w:val="22"/>
                <w:szCs w:val="22"/>
              </w:rPr>
              <w:t>to</w:t>
            </w:r>
            <w:r w:rsidRPr="00AC4151">
              <w:rPr>
                <w:color w:val="0A0A0A"/>
                <w:spacing w:val="-4"/>
                <w:w w:val="110"/>
                <w:sz w:val="22"/>
                <w:szCs w:val="22"/>
              </w:rPr>
              <w:t xml:space="preserve"> </w:t>
            </w:r>
            <w:r w:rsidRPr="00AC4151">
              <w:rPr>
                <w:color w:val="0A0A0A"/>
                <w:w w:val="110"/>
                <w:sz w:val="22"/>
                <w:szCs w:val="22"/>
              </w:rPr>
              <w:t>Written</w:t>
            </w:r>
            <w:r w:rsidRPr="00AC4151">
              <w:rPr>
                <w:color w:val="0A0A0A"/>
                <w:spacing w:val="-1"/>
                <w:w w:val="110"/>
                <w:sz w:val="22"/>
                <w:szCs w:val="22"/>
              </w:rPr>
              <w:t xml:space="preserve"> </w:t>
            </w:r>
            <w:r w:rsidRPr="00AC4151">
              <w:rPr>
                <w:color w:val="0A0A0A"/>
                <w:spacing w:val="-2"/>
                <w:w w:val="110"/>
                <w:sz w:val="22"/>
                <w:szCs w:val="22"/>
              </w:rPr>
              <w:t>Questions</w:t>
            </w:r>
          </w:p>
        </w:tc>
        <w:tc>
          <w:tcPr>
            <w:tcW w:w="2711" w:type="dxa"/>
          </w:tcPr>
          <w:p w14:paraId="2EE72618" w14:textId="77777777" w:rsidR="00AC4151" w:rsidRPr="00AC4151" w:rsidRDefault="00AC4151" w:rsidP="00AC4151">
            <w:pPr>
              <w:widowControl w:val="0"/>
              <w:autoSpaceDE w:val="0"/>
              <w:autoSpaceDN w:val="0"/>
              <w:spacing w:line="248" w:lineRule="exact"/>
              <w:ind w:left="198"/>
              <w:rPr>
                <w:sz w:val="22"/>
                <w:szCs w:val="22"/>
              </w:rPr>
            </w:pPr>
            <w:r w:rsidRPr="00AC4151">
              <w:rPr>
                <w:color w:val="0A0A0A"/>
                <w:w w:val="105"/>
                <w:sz w:val="22"/>
                <w:szCs w:val="22"/>
              </w:rPr>
              <w:t>Procurement</w:t>
            </w:r>
            <w:r w:rsidRPr="00AC4151">
              <w:rPr>
                <w:color w:val="0A0A0A"/>
                <w:spacing w:val="36"/>
                <w:w w:val="110"/>
                <w:sz w:val="22"/>
                <w:szCs w:val="22"/>
              </w:rPr>
              <w:t xml:space="preserve"> </w:t>
            </w:r>
            <w:r w:rsidRPr="00AC4151">
              <w:rPr>
                <w:color w:val="0A0A0A"/>
                <w:spacing w:val="-2"/>
                <w:w w:val="110"/>
                <w:sz w:val="22"/>
                <w:szCs w:val="22"/>
              </w:rPr>
              <w:t>Manager</w:t>
            </w:r>
          </w:p>
        </w:tc>
        <w:tc>
          <w:tcPr>
            <w:tcW w:w="2197" w:type="dxa"/>
          </w:tcPr>
          <w:p w14:paraId="74AD4580" w14:textId="5CDB4AC7" w:rsidR="00AC4151" w:rsidRPr="00AC4151" w:rsidRDefault="00AC4151" w:rsidP="00AC4151">
            <w:pPr>
              <w:widowControl w:val="0"/>
              <w:autoSpaceDE w:val="0"/>
              <w:autoSpaceDN w:val="0"/>
              <w:spacing w:line="248" w:lineRule="exact"/>
              <w:ind w:left="117"/>
              <w:rPr>
                <w:sz w:val="22"/>
                <w:szCs w:val="22"/>
              </w:rPr>
            </w:pPr>
            <w:r w:rsidRPr="00AC4151">
              <w:rPr>
                <w:sz w:val="22"/>
                <w:szCs w:val="22"/>
              </w:rPr>
              <w:t xml:space="preserve">May </w:t>
            </w:r>
            <w:r w:rsidR="00251A90">
              <w:rPr>
                <w:sz w:val="22"/>
                <w:szCs w:val="22"/>
              </w:rPr>
              <w:t>3</w:t>
            </w:r>
            <w:r w:rsidRPr="00AC4151">
              <w:rPr>
                <w:sz w:val="22"/>
                <w:szCs w:val="22"/>
              </w:rPr>
              <w:t>, 2024</w:t>
            </w:r>
          </w:p>
        </w:tc>
      </w:tr>
      <w:tr w:rsidR="00AC4151" w:rsidRPr="00AC4151" w14:paraId="77B8FD37" w14:textId="77777777" w:rsidTr="007B1DC7">
        <w:trPr>
          <w:trHeight w:val="329"/>
        </w:trPr>
        <w:tc>
          <w:tcPr>
            <w:tcW w:w="4769" w:type="dxa"/>
            <w:tcBorders>
              <w:left w:val="single" w:sz="2" w:space="0" w:color="000000"/>
              <w:bottom w:val="single" w:sz="6" w:space="0" w:color="000000"/>
            </w:tcBorders>
          </w:tcPr>
          <w:p w14:paraId="3E5E1CEF" w14:textId="77777777" w:rsidR="00AC4151" w:rsidRPr="00AC4151" w:rsidRDefault="00AC4151" w:rsidP="00AC4151">
            <w:pPr>
              <w:widowControl w:val="0"/>
              <w:autoSpaceDE w:val="0"/>
              <w:autoSpaceDN w:val="0"/>
              <w:spacing w:line="253" w:lineRule="exact"/>
              <w:ind w:left="232"/>
              <w:rPr>
                <w:b/>
                <w:i/>
                <w:sz w:val="23"/>
                <w:szCs w:val="22"/>
              </w:rPr>
            </w:pPr>
            <w:r w:rsidRPr="00AC4151">
              <w:rPr>
                <w:color w:val="0A0A0A"/>
                <w:w w:val="105"/>
                <w:sz w:val="22"/>
                <w:szCs w:val="22"/>
              </w:rPr>
              <w:t>5.</w:t>
            </w:r>
            <w:r w:rsidRPr="00AC4151">
              <w:rPr>
                <w:color w:val="0A0A0A"/>
                <w:spacing w:val="25"/>
                <w:w w:val="105"/>
                <w:sz w:val="22"/>
                <w:szCs w:val="22"/>
              </w:rPr>
              <w:t xml:space="preserve">  </w:t>
            </w:r>
            <w:r w:rsidRPr="00AC4151">
              <w:rPr>
                <w:b/>
                <w:i/>
                <w:color w:val="0A0A0A"/>
                <w:w w:val="105"/>
                <w:sz w:val="23"/>
                <w:szCs w:val="22"/>
              </w:rPr>
              <w:t>Submission</w:t>
            </w:r>
            <w:r w:rsidRPr="00AC4151">
              <w:rPr>
                <w:b/>
                <w:i/>
                <w:color w:val="0A0A0A"/>
                <w:spacing w:val="11"/>
                <w:w w:val="105"/>
                <w:sz w:val="23"/>
                <w:szCs w:val="22"/>
              </w:rPr>
              <w:t xml:space="preserve"> </w:t>
            </w:r>
            <w:r w:rsidRPr="00AC4151">
              <w:rPr>
                <w:b/>
                <w:i/>
                <w:color w:val="0A0A0A"/>
                <w:w w:val="105"/>
                <w:sz w:val="23"/>
                <w:szCs w:val="22"/>
              </w:rPr>
              <w:t>of</w:t>
            </w:r>
            <w:r w:rsidRPr="00AC4151">
              <w:rPr>
                <w:b/>
                <w:i/>
                <w:color w:val="0A0A0A"/>
                <w:spacing w:val="-4"/>
                <w:w w:val="105"/>
                <w:sz w:val="23"/>
                <w:szCs w:val="22"/>
              </w:rPr>
              <w:t xml:space="preserve"> </w:t>
            </w:r>
            <w:r w:rsidRPr="00AC4151">
              <w:rPr>
                <w:b/>
                <w:i/>
                <w:color w:val="0A0A0A"/>
                <w:spacing w:val="-2"/>
                <w:w w:val="105"/>
                <w:sz w:val="23"/>
                <w:szCs w:val="22"/>
              </w:rPr>
              <w:t>Proposal</w:t>
            </w:r>
          </w:p>
        </w:tc>
        <w:tc>
          <w:tcPr>
            <w:tcW w:w="2711" w:type="dxa"/>
            <w:tcBorders>
              <w:bottom w:val="single" w:sz="6" w:space="0" w:color="000000"/>
            </w:tcBorders>
          </w:tcPr>
          <w:p w14:paraId="3B88E3C7" w14:textId="77777777" w:rsidR="00AC4151" w:rsidRPr="00AC4151" w:rsidRDefault="00AC4151" w:rsidP="00AC4151">
            <w:pPr>
              <w:widowControl w:val="0"/>
              <w:autoSpaceDE w:val="0"/>
              <w:autoSpaceDN w:val="0"/>
              <w:spacing w:line="253" w:lineRule="exact"/>
              <w:ind w:left="122"/>
              <w:rPr>
                <w:b/>
                <w:i/>
                <w:sz w:val="23"/>
                <w:szCs w:val="22"/>
              </w:rPr>
            </w:pPr>
            <w:r w:rsidRPr="00AC4151">
              <w:rPr>
                <w:b/>
                <w:i/>
                <w:color w:val="0A0A0A"/>
                <w:w w:val="105"/>
                <w:sz w:val="23"/>
                <w:szCs w:val="22"/>
              </w:rPr>
              <w:t>Potential</w:t>
            </w:r>
            <w:r w:rsidRPr="00AC4151">
              <w:rPr>
                <w:b/>
                <w:i/>
                <w:color w:val="0A0A0A"/>
                <w:spacing w:val="-11"/>
                <w:w w:val="105"/>
                <w:sz w:val="23"/>
                <w:szCs w:val="22"/>
              </w:rPr>
              <w:t xml:space="preserve"> </w:t>
            </w:r>
            <w:r w:rsidRPr="00AC4151">
              <w:rPr>
                <w:b/>
                <w:i/>
                <w:color w:val="0A0A0A"/>
                <w:spacing w:val="-2"/>
                <w:w w:val="105"/>
                <w:sz w:val="23"/>
                <w:szCs w:val="22"/>
              </w:rPr>
              <w:t>Offerors</w:t>
            </w:r>
          </w:p>
        </w:tc>
        <w:tc>
          <w:tcPr>
            <w:tcW w:w="2197" w:type="dxa"/>
            <w:tcBorders>
              <w:bottom w:val="single" w:sz="6" w:space="0" w:color="000000"/>
            </w:tcBorders>
          </w:tcPr>
          <w:p w14:paraId="0D9712CD" w14:textId="77777777" w:rsidR="00AC4151" w:rsidRPr="00AC4151" w:rsidRDefault="00AC4151" w:rsidP="00AC4151">
            <w:pPr>
              <w:widowControl w:val="0"/>
              <w:autoSpaceDE w:val="0"/>
              <w:autoSpaceDN w:val="0"/>
              <w:spacing w:line="253" w:lineRule="exact"/>
              <w:ind w:left="117"/>
              <w:rPr>
                <w:b/>
                <w:i/>
                <w:sz w:val="23"/>
                <w:szCs w:val="22"/>
              </w:rPr>
            </w:pPr>
            <w:r w:rsidRPr="00AC4151">
              <w:rPr>
                <w:b/>
                <w:i/>
                <w:color w:val="0A0A0A"/>
                <w:w w:val="105"/>
                <w:sz w:val="23"/>
                <w:szCs w:val="22"/>
              </w:rPr>
              <w:t>May 30, 2024</w:t>
            </w:r>
          </w:p>
        </w:tc>
      </w:tr>
      <w:tr w:rsidR="00AC4151" w:rsidRPr="00AC4151" w14:paraId="3A61E3EB" w14:textId="77777777" w:rsidTr="007B1DC7">
        <w:trPr>
          <w:trHeight w:val="548"/>
        </w:trPr>
        <w:tc>
          <w:tcPr>
            <w:tcW w:w="4769" w:type="dxa"/>
            <w:tcBorders>
              <w:top w:val="single" w:sz="6" w:space="0" w:color="000000"/>
              <w:left w:val="single" w:sz="2" w:space="0" w:color="000000"/>
              <w:bottom w:val="single" w:sz="6" w:space="0" w:color="000000"/>
            </w:tcBorders>
          </w:tcPr>
          <w:p w14:paraId="0ED71068" w14:textId="77777777" w:rsidR="00AC4151" w:rsidRPr="00AC4151" w:rsidRDefault="00AC4151" w:rsidP="00AC4151">
            <w:pPr>
              <w:widowControl w:val="0"/>
              <w:autoSpaceDE w:val="0"/>
              <w:autoSpaceDN w:val="0"/>
              <w:spacing w:line="251" w:lineRule="exact"/>
              <w:ind w:left="234"/>
              <w:rPr>
                <w:sz w:val="22"/>
                <w:szCs w:val="22"/>
              </w:rPr>
            </w:pPr>
            <w:r w:rsidRPr="00AC4151">
              <w:rPr>
                <w:rFonts w:ascii="Arial"/>
                <w:color w:val="0A0A0A"/>
                <w:w w:val="105"/>
                <w:sz w:val="22"/>
                <w:szCs w:val="22"/>
              </w:rPr>
              <w:t>6.</w:t>
            </w:r>
            <w:r w:rsidRPr="00AC4151">
              <w:rPr>
                <w:rFonts w:ascii="Arial"/>
                <w:color w:val="0A0A0A"/>
                <w:spacing w:val="62"/>
                <w:w w:val="150"/>
                <w:sz w:val="22"/>
                <w:szCs w:val="22"/>
              </w:rPr>
              <w:t xml:space="preserve"> </w:t>
            </w:r>
            <w:r w:rsidRPr="00AC4151">
              <w:rPr>
                <w:color w:val="1C1C1C"/>
                <w:w w:val="105"/>
                <w:position w:val="1"/>
                <w:sz w:val="22"/>
                <w:szCs w:val="22"/>
              </w:rPr>
              <w:t>*Proposal</w:t>
            </w:r>
            <w:r w:rsidRPr="00AC4151">
              <w:rPr>
                <w:color w:val="1C1C1C"/>
                <w:spacing w:val="2"/>
                <w:w w:val="105"/>
                <w:position w:val="1"/>
                <w:sz w:val="22"/>
                <w:szCs w:val="22"/>
              </w:rPr>
              <w:t xml:space="preserve"> </w:t>
            </w:r>
            <w:r w:rsidRPr="00AC4151">
              <w:rPr>
                <w:color w:val="1C1C1C"/>
                <w:spacing w:val="-2"/>
                <w:w w:val="105"/>
                <w:position w:val="1"/>
                <w:sz w:val="22"/>
                <w:szCs w:val="22"/>
              </w:rPr>
              <w:t>Evaluation</w:t>
            </w:r>
          </w:p>
        </w:tc>
        <w:tc>
          <w:tcPr>
            <w:tcW w:w="2711" w:type="dxa"/>
            <w:tcBorders>
              <w:top w:val="single" w:sz="6" w:space="0" w:color="000000"/>
              <w:bottom w:val="single" w:sz="6" w:space="0" w:color="000000"/>
            </w:tcBorders>
          </w:tcPr>
          <w:p w14:paraId="6B9D2F22" w14:textId="77777777" w:rsidR="00AC4151" w:rsidRPr="00AC4151" w:rsidRDefault="00AC4151" w:rsidP="00AC4151">
            <w:pPr>
              <w:widowControl w:val="0"/>
              <w:autoSpaceDE w:val="0"/>
              <w:autoSpaceDN w:val="0"/>
              <w:spacing w:line="247" w:lineRule="exact"/>
              <w:ind w:left="197"/>
              <w:rPr>
                <w:sz w:val="22"/>
                <w:szCs w:val="22"/>
              </w:rPr>
            </w:pPr>
            <w:r w:rsidRPr="00AC4151">
              <w:rPr>
                <w:color w:val="0A0A0A"/>
                <w:w w:val="110"/>
                <w:sz w:val="22"/>
                <w:szCs w:val="22"/>
              </w:rPr>
              <w:t>Evaluation</w:t>
            </w:r>
            <w:r w:rsidRPr="00AC4151">
              <w:rPr>
                <w:color w:val="0A0A0A"/>
                <w:spacing w:val="-9"/>
                <w:w w:val="110"/>
                <w:sz w:val="22"/>
                <w:szCs w:val="22"/>
              </w:rPr>
              <w:t xml:space="preserve"> </w:t>
            </w:r>
            <w:r w:rsidRPr="00AC4151">
              <w:rPr>
                <w:color w:val="0A0A0A"/>
                <w:spacing w:val="-2"/>
                <w:w w:val="110"/>
                <w:sz w:val="22"/>
                <w:szCs w:val="22"/>
              </w:rPr>
              <w:t>Committee</w:t>
            </w:r>
          </w:p>
        </w:tc>
        <w:tc>
          <w:tcPr>
            <w:tcW w:w="2197" w:type="dxa"/>
            <w:tcBorders>
              <w:top w:val="single" w:sz="6" w:space="0" w:color="000000"/>
              <w:bottom w:val="single" w:sz="6" w:space="0" w:color="000000"/>
            </w:tcBorders>
          </w:tcPr>
          <w:p w14:paraId="082624E4" w14:textId="77777777" w:rsidR="00AC4151" w:rsidRPr="00AC4151" w:rsidRDefault="00AC4151" w:rsidP="00AC4151">
            <w:pPr>
              <w:widowControl w:val="0"/>
              <w:autoSpaceDE w:val="0"/>
              <w:autoSpaceDN w:val="0"/>
              <w:spacing w:line="247" w:lineRule="exact"/>
              <w:ind w:left="118"/>
              <w:rPr>
                <w:sz w:val="22"/>
                <w:szCs w:val="22"/>
              </w:rPr>
            </w:pPr>
            <w:r w:rsidRPr="00AC4151">
              <w:rPr>
                <w:color w:val="0A0A0A"/>
                <w:w w:val="105"/>
                <w:sz w:val="22"/>
                <w:szCs w:val="22"/>
              </w:rPr>
              <w:t>May 31-June 7</w:t>
            </w:r>
            <w:r w:rsidRPr="00AC4151">
              <w:rPr>
                <w:color w:val="0A0A0A"/>
                <w:w w:val="105"/>
                <w:sz w:val="22"/>
                <w:szCs w:val="22"/>
                <w:vertAlign w:val="superscript"/>
              </w:rPr>
              <w:t xml:space="preserve">, </w:t>
            </w:r>
            <w:r w:rsidRPr="00AC4151">
              <w:rPr>
                <w:sz w:val="22"/>
                <w:szCs w:val="22"/>
              </w:rPr>
              <w:t>2024</w:t>
            </w:r>
          </w:p>
        </w:tc>
      </w:tr>
      <w:tr w:rsidR="00AC4151" w:rsidRPr="00AC4151" w14:paraId="7AE6FB87" w14:textId="77777777" w:rsidTr="007B1DC7">
        <w:trPr>
          <w:trHeight w:val="273"/>
        </w:trPr>
        <w:tc>
          <w:tcPr>
            <w:tcW w:w="4769" w:type="dxa"/>
            <w:tcBorders>
              <w:top w:val="single" w:sz="6" w:space="0" w:color="000000"/>
              <w:left w:val="single" w:sz="2" w:space="0" w:color="000000"/>
              <w:bottom w:val="single" w:sz="6" w:space="0" w:color="000000"/>
            </w:tcBorders>
          </w:tcPr>
          <w:p w14:paraId="587184D6" w14:textId="77777777" w:rsidR="00AC4151" w:rsidRPr="00AC4151" w:rsidRDefault="00AC4151" w:rsidP="00AC4151">
            <w:pPr>
              <w:widowControl w:val="0"/>
              <w:autoSpaceDE w:val="0"/>
              <w:autoSpaceDN w:val="0"/>
              <w:spacing w:line="250" w:lineRule="exact"/>
              <w:ind w:left="234"/>
              <w:rPr>
                <w:sz w:val="22"/>
                <w:szCs w:val="22"/>
              </w:rPr>
            </w:pPr>
            <w:r w:rsidRPr="00AC4151">
              <w:rPr>
                <w:color w:val="0A0A0A"/>
                <w:w w:val="110"/>
                <w:sz w:val="22"/>
                <w:szCs w:val="22"/>
              </w:rPr>
              <w:t>7.</w:t>
            </w:r>
            <w:r w:rsidRPr="00AC4151">
              <w:rPr>
                <w:color w:val="0A0A0A"/>
                <w:spacing w:val="61"/>
                <w:w w:val="150"/>
                <w:sz w:val="22"/>
                <w:szCs w:val="22"/>
              </w:rPr>
              <w:t xml:space="preserve"> </w:t>
            </w:r>
            <w:r w:rsidRPr="00AC4151">
              <w:rPr>
                <w:color w:val="1C1C1C"/>
                <w:w w:val="110"/>
                <w:sz w:val="22"/>
                <w:szCs w:val="22"/>
              </w:rPr>
              <w:t>*Selection</w:t>
            </w:r>
            <w:r w:rsidRPr="00AC4151">
              <w:rPr>
                <w:color w:val="1C1C1C"/>
                <w:spacing w:val="-5"/>
                <w:w w:val="110"/>
                <w:sz w:val="22"/>
                <w:szCs w:val="22"/>
              </w:rPr>
              <w:t xml:space="preserve"> </w:t>
            </w:r>
            <w:r w:rsidRPr="00AC4151">
              <w:rPr>
                <w:color w:val="0A0A0A"/>
                <w:w w:val="110"/>
                <w:sz w:val="22"/>
                <w:szCs w:val="22"/>
              </w:rPr>
              <w:t>of</w:t>
            </w:r>
            <w:r w:rsidRPr="00AC4151">
              <w:rPr>
                <w:color w:val="0A0A0A"/>
                <w:spacing w:val="-14"/>
                <w:w w:val="110"/>
                <w:sz w:val="22"/>
                <w:szCs w:val="22"/>
              </w:rPr>
              <w:t xml:space="preserve"> </w:t>
            </w:r>
            <w:r w:rsidRPr="00AC4151">
              <w:rPr>
                <w:color w:val="0A0A0A"/>
                <w:spacing w:val="-2"/>
                <w:w w:val="110"/>
                <w:sz w:val="22"/>
                <w:szCs w:val="22"/>
              </w:rPr>
              <w:t>Finalists</w:t>
            </w:r>
          </w:p>
        </w:tc>
        <w:tc>
          <w:tcPr>
            <w:tcW w:w="2711" w:type="dxa"/>
            <w:tcBorders>
              <w:top w:val="single" w:sz="6" w:space="0" w:color="000000"/>
              <w:bottom w:val="single" w:sz="6" w:space="0" w:color="000000"/>
            </w:tcBorders>
          </w:tcPr>
          <w:p w14:paraId="1601F71D" w14:textId="77777777" w:rsidR="00AC4151" w:rsidRPr="00AC4151" w:rsidRDefault="00AC4151" w:rsidP="00AC4151">
            <w:pPr>
              <w:widowControl w:val="0"/>
              <w:autoSpaceDE w:val="0"/>
              <w:autoSpaceDN w:val="0"/>
              <w:spacing w:line="246" w:lineRule="exact"/>
              <w:ind w:left="197"/>
              <w:rPr>
                <w:sz w:val="22"/>
                <w:szCs w:val="22"/>
              </w:rPr>
            </w:pPr>
            <w:r w:rsidRPr="00AC4151">
              <w:rPr>
                <w:color w:val="1C1C1C"/>
                <w:w w:val="110"/>
                <w:sz w:val="22"/>
                <w:szCs w:val="22"/>
              </w:rPr>
              <w:t>Evaluation</w:t>
            </w:r>
            <w:r w:rsidRPr="00AC4151">
              <w:rPr>
                <w:color w:val="1C1C1C"/>
                <w:spacing w:val="-9"/>
                <w:w w:val="110"/>
                <w:sz w:val="22"/>
                <w:szCs w:val="22"/>
              </w:rPr>
              <w:t xml:space="preserve"> </w:t>
            </w:r>
            <w:r w:rsidRPr="00AC4151">
              <w:rPr>
                <w:color w:val="0A0A0A"/>
                <w:spacing w:val="-2"/>
                <w:w w:val="110"/>
                <w:sz w:val="22"/>
                <w:szCs w:val="22"/>
              </w:rPr>
              <w:t>Committee</w:t>
            </w:r>
          </w:p>
        </w:tc>
        <w:tc>
          <w:tcPr>
            <w:tcW w:w="2197" w:type="dxa"/>
            <w:tcBorders>
              <w:top w:val="single" w:sz="6" w:space="0" w:color="000000"/>
              <w:bottom w:val="single" w:sz="6" w:space="0" w:color="000000"/>
            </w:tcBorders>
          </w:tcPr>
          <w:p w14:paraId="6471C031" w14:textId="634FCDFC" w:rsidR="00AC4151" w:rsidRPr="00AC4151" w:rsidRDefault="00AC4151" w:rsidP="00AC4151">
            <w:pPr>
              <w:widowControl w:val="0"/>
              <w:autoSpaceDE w:val="0"/>
              <w:autoSpaceDN w:val="0"/>
              <w:spacing w:line="246" w:lineRule="exact"/>
              <w:ind w:left="118"/>
              <w:rPr>
                <w:sz w:val="22"/>
                <w:szCs w:val="22"/>
              </w:rPr>
            </w:pPr>
            <w:r w:rsidRPr="00AC4151">
              <w:rPr>
                <w:color w:val="0A0A0A"/>
                <w:w w:val="110"/>
                <w:sz w:val="22"/>
                <w:szCs w:val="22"/>
              </w:rPr>
              <w:t xml:space="preserve">June </w:t>
            </w:r>
            <w:r w:rsidR="002E185C">
              <w:rPr>
                <w:color w:val="0A0A0A"/>
                <w:w w:val="110"/>
                <w:sz w:val="22"/>
                <w:szCs w:val="22"/>
              </w:rPr>
              <w:t>10</w:t>
            </w:r>
            <w:r w:rsidRPr="00AC4151">
              <w:rPr>
                <w:color w:val="0A0A0A"/>
                <w:w w:val="110"/>
                <w:sz w:val="22"/>
                <w:szCs w:val="22"/>
              </w:rPr>
              <w:t>, 2024</w:t>
            </w:r>
          </w:p>
        </w:tc>
      </w:tr>
      <w:tr w:rsidR="00AC4151" w:rsidRPr="00AC4151" w14:paraId="10147215" w14:textId="77777777" w:rsidTr="007B1DC7">
        <w:trPr>
          <w:trHeight w:val="270"/>
        </w:trPr>
        <w:tc>
          <w:tcPr>
            <w:tcW w:w="4769" w:type="dxa"/>
            <w:tcBorders>
              <w:top w:val="single" w:sz="6" w:space="0" w:color="000000"/>
              <w:left w:val="single" w:sz="2" w:space="0" w:color="000000"/>
              <w:bottom w:val="single" w:sz="6" w:space="0" w:color="000000"/>
            </w:tcBorders>
          </w:tcPr>
          <w:p w14:paraId="0A4C612F" w14:textId="77777777" w:rsidR="00AC4151" w:rsidRPr="00AC4151" w:rsidRDefault="00AC4151" w:rsidP="00AC4151">
            <w:pPr>
              <w:widowControl w:val="0"/>
              <w:autoSpaceDE w:val="0"/>
              <w:autoSpaceDN w:val="0"/>
              <w:spacing w:line="246" w:lineRule="exact"/>
              <w:ind w:left="234"/>
              <w:rPr>
                <w:sz w:val="22"/>
                <w:szCs w:val="22"/>
              </w:rPr>
            </w:pPr>
            <w:r w:rsidRPr="00AC4151">
              <w:rPr>
                <w:color w:val="0A0A0A"/>
                <w:sz w:val="22"/>
                <w:szCs w:val="22"/>
              </w:rPr>
              <w:t>8.</w:t>
            </w:r>
            <w:r w:rsidRPr="00AC4151">
              <w:rPr>
                <w:color w:val="0A0A0A"/>
                <w:spacing w:val="66"/>
                <w:sz w:val="22"/>
                <w:szCs w:val="22"/>
              </w:rPr>
              <w:t xml:space="preserve"> </w:t>
            </w:r>
            <w:r w:rsidRPr="00AC4151">
              <w:rPr>
                <w:color w:val="1C1C1C"/>
                <w:sz w:val="22"/>
                <w:szCs w:val="22"/>
              </w:rPr>
              <w:t>*</w:t>
            </w:r>
            <w:r w:rsidRPr="00AC4151">
              <w:rPr>
                <w:color w:val="1C1C1C"/>
                <w:spacing w:val="15"/>
                <w:sz w:val="22"/>
                <w:szCs w:val="22"/>
              </w:rPr>
              <w:t xml:space="preserve"> </w:t>
            </w:r>
            <w:r w:rsidRPr="00AC4151">
              <w:rPr>
                <w:color w:val="0A0A0A"/>
                <w:sz w:val="22"/>
                <w:szCs w:val="22"/>
              </w:rPr>
              <w:t>Oral</w:t>
            </w:r>
            <w:r w:rsidRPr="00AC4151">
              <w:rPr>
                <w:color w:val="0A0A0A"/>
                <w:spacing w:val="11"/>
                <w:sz w:val="22"/>
                <w:szCs w:val="22"/>
              </w:rPr>
              <w:t xml:space="preserve"> </w:t>
            </w:r>
            <w:r w:rsidRPr="00AC4151">
              <w:rPr>
                <w:color w:val="0A0A0A"/>
                <w:spacing w:val="-2"/>
                <w:sz w:val="22"/>
                <w:szCs w:val="22"/>
              </w:rPr>
              <w:t>Presentation(s)</w:t>
            </w:r>
          </w:p>
        </w:tc>
        <w:tc>
          <w:tcPr>
            <w:tcW w:w="2711" w:type="dxa"/>
            <w:tcBorders>
              <w:top w:val="single" w:sz="6" w:space="0" w:color="000000"/>
              <w:bottom w:val="single" w:sz="6" w:space="0" w:color="000000"/>
            </w:tcBorders>
          </w:tcPr>
          <w:p w14:paraId="2F38F45C" w14:textId="77777777" w:rsidR="00AC4151" w:rsidRPr="00AC4151" w:rsidRDefault="00AC4151" w:rsidP="00AC4151">
            <w:pPr>
              <w:widowControl w:val="0"/>
              <w:autoSpaceDE w:val="0"/>
              <w:autoSpaceDN w:val="0"/>
              <w:spacing w:line="246" w:lineRule="exact"/>
              <w:ind w:left="198"/>
              <w:rPr>
                <w:sz w:val="22"/>
                <w:szCs w:val="22"/>
              </w:rPr>
            </w:pPr>
            <w:r w:rsidRPr="00AC4151">
              <w:rPr>
                <w:color w:val="0A0A0A"/>
                <w:w w:val="110"/>
                <w:sz w:val="22"/>
                <w:szCs w:val="22"/>
              </w:rPr>
              <w:t>Finalist</w:t>
            </w:r>
            <w:r w:rsidRPr="00AC4151">
              <w:rPr>
                <w:color w:val="0A0A0A"/>
                <w:spacing w:val="-15"/>
                <w:w w:val="110"/>
                <w:sz w:val="22"/>
                <w:szCs w:val="22"/>
              </w:rPr>
              <w:t xml:space="preserve"> </w:t>
            </w:r>
            <w:r w:rsidRPr="00AC4151">
              <w:rPr>
                <w:color w:val="0A0A0A"/>
                <w:spacing w:val="-2"/>
                <w:w w:val="110"/>
                <w:sz w:val="22"/>
                <w:szCs w:val="22"/>
              </w:rPr>
              <w:t>Offeror(s)</w:t>
            </w:r>
          </w:p>
        </w:tc>
        <w:tc>
          <w:tcPr>
            <w:tcW w:w="2197" w:type="dxa"/>
            <w:tcBorders>
              <w:top w:val="single" w:sz="6" w:space="0" w:color="000000"/>
              <w:bottom w:val="single" w:sz="6" w:space="0" w:color="000000"/>
            </w:tcBorders>
          </w:tcPr>
          <w:p w14:paraId="37032E50" w14:textId="6373AC37" w:rsidR="00AC4151" w:rsidRPr="00AC4151" w:rsidRDefault="00AC4151" w:rsidP="00AC4151">
            <w:pPr>
              <w:widowControl w:val="0"/>
              <w:autoSpaceDE w:val="0"/>
              <w:autoSpaceDN w:val="0"/>
              <w:spacing w:line="246" w:lineRule="exact"/>
              <w:ind w:left="118"/>
              <w:rPr>
                <w:sz w:val="22"/>
                <w:szCs w:val="22"/>
              </w:rPr>
            </w:pPr>
            <w:r w:rsidRPr="00AC4151">
              <w:rPr>
                <w:color w:val="0A0A0A"/>
                <w:w w:val="110"/>
                <w:sz w:val="22"/>
                <w:szCs w:val="22"/>
              </w:rPr>
              <w:t>June 1</w:t>
            </w:r>
            <w:r w:rsidR="002E185C">
              <w:rPr>
                <w:color w:val="0A0A0A"/>
                <w:w w:val="110"/>
                <w:sz w:val="22"/>
                <w:szCs w:val="22"/>
              </w:rPr>
              <w:t>2-13</w:t>
            </w:r>
            <w:r w:rsidRPr="00AC4151">
              <w:rPr>
                <w:color w:val="0A0A0A"/>
                <w:w w:val="110"/>
                <w:sz w:val="22"/>
                <w:szCs w:val="22"/>
              </w:rPr>
              <w:t>, 2024</w:t>
            </w:r>
          </w:p>
        </w:tc>
      </w:tr>
      <w:tr w:rsidR="00AC4151" w:rsidRPr="00AC4151" w14:paraId="7941FA0E" w14:textId="77777777" w:rsidTr="007B1DC7">
        <w:trPr>
          <w:trHeight w:val="547"/>
        </w:trPr>
        <w:tc>
          <w:tcPr>
            <w:tcW w:w="4769" w:type="dxa"/>
            <w:tcBorders>
              <w:top w:val="single" w:sz="6" w:space="0" w:color="000000"/>
              <w:left w:val="single" w:sz="2" w:space="0" w:color="000000"/>
            </w:tcBorders>
          </w:tcPr>
          <w:p w14:paraId="7B6939E3" w14:textId="77777777" w:rsidR="00AC4151" w:rsidRPr="00AC4151" w:rsidRDefault="00AC4151" w:rsidP="00AC4151">
            <w:pPr>
              <w:widowControl w:val="0"/>
              <w:autoSpaceDE w:val="0"/>
              <w:autoSpaceDN w:val="0"/>
              <w:spacing w:line="249" w:lineRule="exact"/>
              <w:ind w:left="233"/>
              <w:rPr>
                <w:sz w:val="22"/>
                <w:szCs w:val="22"/>
              </w:rPr>
            </w:pPr>
            <w:r w:rsidRPr="00AC4151">
              <w:rPr>
                <w:rFonts w:ascii="Arial"/>
                <w:color w:val="0A0A0A"/>
                <w:w w:val="105"/>
                <w:sz w:val="21"/>
                <w:szCs w:val="22"/>
              </w:rPr>
              <w:t>9.</w:t>
            </w:r>
            <w:r w:rsidRPr="00AC4151">
              <w:rPr>
                <w:rFonts w:ascii="Arial"/>
                <w:color w:val="0A0A0A"/>
                <w:spacing w:val="24"/>
                <w:w w:val="105"/>
                <w:sz w:val="21"/>
                <w:szCs w:val="22"/>
              </w:rPr>
              <w:t xml:space="preserve">  </w:t>
            </w:r>
            <w:r w:rsidRPr="00AC4151">
              <w:rPr>
                <w:color w:val="1C1C1C"/>
                <w:w w:val="105"/>
                <w:sz w:val="22"/>
                <w:szCs w:val="22"/>
              </w:rPr>
              <w:t>*Finalize</w:t>
            </w:r>
            <w:r w:rsidRPr="00AC4151">
              <w:rPr>
                <w:color w:val="1C1C1C"/>
                <w:spacing w:val="14"/>
                <w:w w:val="105"/>
                <w:sz w:val="22"/>
                <w:szCs w:val="22"/>
              </w:rPr>
              <w:t xml:space="preserve"> </w:t>
            </w:r>
            <w:r w:rsidRPr="00AC4151">
              <w:rPr>
                <w:color w:val="0A0A0A"/>
                <w:w w:val="105"/>
                <w:sz w:val="22"/>
                <w:szCs w:val="22"/>
              </w:rPr>
              <w:t>Contractual</w:t>
            </w:r>
            <w:r w:rsidRPr="00AC4151">
              <w:rPr>
                <w:color w:val="0A0A0A"/>
                <w:spacing w:val="17"/>
                <w:w w:val="105"/>
                <w:sz w:val="22"/>
                <w:szCs w:val="22"/>
              </w:rPr>
              <w:t xml:space="preserve"> </w:t>
            </w:r>
            <w:r w:rsidRPr="00AC4151">
              <w:rPr>
                <w:color w:val="0A0A0A"/>
                <w:spacing w:val="-2"/>
                <w:w w:val="105"/>
                <w:sz w:val="22"/>
                <w:szCs w:val="22"/>
              </w:rPr>
              <w:t>Agreement</w:t>
            </w:r>
          </w:p>
        </w:tc>
        <w:tc>
          <w:tcPr>
            <w:tcW w:w="2711" w:type="dxa"/>
            <w:tcBorders>
              <w:top w:val="single" w:sz="6" w:space="0" w:color="000000"/>
            </w:tcBorders>
          </w:tcPr>
          <w:p w14:paraId="0EDEA464" w14:textId="77777777" w:rsidR="00AC4151" w:rsidRPr="00AC4151" w:rsidRDefault="00AC4151" w:rsidP="00AC4151">
            <w:pPr>
              <w:widowControl w:val="0"/>
              <w:autoSpaceDE w:val="0"/>
              <w:autoSpaceDN w:val="0"/>
              <w:spacing w:line="249" w:lineRule="exact"/>
              <w:ind w:left="200"/>
              <w:rPr>
                <w:sz w:val="22"/>
                <w:szCs w:val="22"/>
              </w:rPr>
            </w:pPr>
            <w:r w:rsidRPr="00AC4151">
              <w:rPr>
                <w:color w:val="0A0A0A"/>
                <w:spacing w:val="-2"/>
                <w:w w:val="110"/>
                <w:sz w:val="22"/>
                <w:szCs w:val="22"/>
              </w:rPr>
              <w:t>Agency/Finalist</w:t>
            </w:r>
            <w:r w:rsidRPr="00AC4151">
              <w:rPr>
                <w:color w:val="0A0A0A"/>
                <w:spacing w:val="4"/>
                <w:w w:val="110"/>
                <w:sz w:val="22"/>
                <w:szCs w:val="22"/>
              </w:rPr>
              <w:t xml:space="preserve"> </w:t>
            </w:r>
            <w:r w:rsidRPr="00AC4151">
              <w:rPr>
                <w:color w:val="0A0A0A"/>
                <w:spacing w:val="-2"/>
                <w:w w:val="110"/>
                <w:sz w:val="22"/>
                <w:szCs w:val="22"/>
              </w:rPr>
              <w:t>Offeror</w:t>
            </w:r>
          </w:p>
        </w:tc>
        <w:tc>
          <w:tcPr>
            <w:tcW w:w="2197" w:type="dxa"/>
            <w:tcBorders>
              <w:top w:val="single" w:sz="6" w:space="0" w:color="000000"/>
            </w:tcBorders>
          </w:tcPr>
          <w:p w14:paraId="0E554B9A" w14:textId="6133E93D" w:rsidR="00AC4151" w:rsidRPr="00AC4151" w:rsidRDefault="00AC4151" w:rsidP="00AC4151">
            <w:pPr>
              <w:widowControl w:val="0"/>
              <w:autoSpaceDE w:val="0"/>
              <w:autoSpaceDN w:val="0"/>
              <w:spacing w:line="249" w:lineRule="exact"/>
              <w:ind w:left="118"/>
              <w:rPr>
                <w:sz w:val="22"/>
                <w:szCs w:val="22"/>
              </w:rPr>
            </w:pPr>
            <w:r w:rsidRPr="00AC4151">
              <w:rPr>
                <w:color w:val="0A0A0A"/>
                <w:w w:val="105"/>
                <w:sz w:val="22"/>
                <w:szCs w:val="22"/>
              </w:rPr>
              <w:t>June 2</w:t>
            </w:r>
            <w:r w:rsidR="00844761">
              <w:rPr>
                <w:color w:val="0A0A0A"/>
                <w:w w:val="105"/>
                <w:sz w:val="22"/>
                <w:szCs w:val="22"/>
              </w:rPr>
              <w:t>1</w:t>
            </w:r>
            <w:r w:rsidRPr="00AC4151">
              <w:rPr>
                <w:color w:val="0A0A0A"/>
                <w:w w:val="105"/>
                <w:sz w:val="22"/>
                <w:szCs w:val="22"/>
              </w:rPr>
              <w:t>, 2024</w:t>
            </w:r>
          </w:p>
        </w:tc>
      </w:tr>
      <w:tr w:rsidR="00AC4151" w:rsidRPr="00AC4151" w14:paraId="7BEF7ABE" w14:textId="77777777" w:rsidTr="007B1DC7">
        <w:trPr>
          <w:trHeight w:val="271"/>
        </w:trPr>
        <w:tc>
          <w:tcPr>
            <w:tcW w:w="4769" w:type="dxa"/>
            <w:tcBorders>
              <w:left w:val="single" w:sz="2" w:space="0" w:color="000000"/>
              <w:bottom w:val="single" w:sz="6" w:space="0" w:color="000000"/>
            </w:tcBorders>
          </w:tcPr>
          <w:p w14:paraId="7322E43E" w14:textId="77777777" w:rsidR="00AC4151" w:rsidRPr="00AC4151" w:rsidRDefault="00AC4151" w:rsidP="00AC4151">
            <w:pPr>
              <w:widowControl w:val="0"/>
              <w:autoSpaceDE w:val="0"/>
              <w:autoSpaceDN w:val="0"/>
              <w:spacing w:line="248" w:lineRule="exact"/>
              <w:ind w:left="236"/>
              <w:rPr>
                <w:sz w:val="22"/>
                <w:szCs w:val="22"/>
              </w:rPr>
            </w:pPr>
            <w:r w:rsidRPr="00AC4151">
              <w:rPr>
                <w:color w:val="0A0A0A"/>
                <w:w w:val="105"/>
                <w:sz w:val="22"/>
                <w:szCs w:val="22"/>
              </w:rPr>
              <w:t>10.</w:t>
            </w:r>
            <w:r w:rsidRPr="00AC4151">
              <w:rPr>
                <w:color w:val="1C1C1C"/>
                <w:w w:val="105"/>
                <w:sz w:val="22"/>
                <w:szCs w:val="22"/>
              </w:rPr>
              <w:t>*</w:t>
            </w:r>
            <w:r w:rsidRPr="00AC4151">
              <w:rPr>
                <w:color w:val="1C1C1C"/>
                <w:spacing w:val="1"/>
                <w:w w:val="105"/>
                <w:sz w:val="22"/>
                <w:szCs w:val="22"/>
              </w:rPr>
              <w:t xml:space="preserve"> </w:t>
            </w:r>
            <w:r w:rsidRPr="00AC4151">
              <w:rPr>
                <w:color w:val="0A0A0A"/>
                <w:w w:val="105"/>
                <w:sz w:val="22"/>
                <w:szCs w:val="22"/>
              </w:rPr>
              <w:t>Contract</w:t>
            </w:r>
            <w:r w:rsidRPr="00AC4151">
              <w:rPr>
                <w:color w:val="0A0A0A"/>
                <w:spacing w:val="1"/>
                <w:w w:val="105"/>
                <w:sz w:val="22"/>
                <w:szCs w:val="22"/>
              </w:rPr>
              <w:t xml:space="preserve"> </w:t>
            </w:r>
            <w:r w:rsidRPr="00AC4151">
              <w:rPr>
                <w:color w:val="0A0A0A"/>
                <w:spacing w:val="-2"/>
                <w:w w:val="105"/>
                <w:sz w:val="22"/>
                <w:szCs w:val="22"/>
              </w:rPr>
              <w:t>Award</w:t>
            </w:r>
          </w:p>
        </w:tc>
        <w:tc>
          <w:tcPr>
            <w:tcW w:w="2711" w:type="dxa"/>
            <w:tcBorders>
              <w:bottom w:val="single" w:sz="6" w:space="0" w:color="000000"/>
            </w:tcBorders>
          </w:tcPr>
          <w:p w14:paraId="1C9B13CA" w14:textId="77777777" w:rsidR="00AC4151" w:rsidRPr="00AC4151" w:rsidRDefault="00AC4151" w:rsidP="00AC4151">
            <w:pPr>
              <w:widowControl w:val="0"/>
              <w:autoSpaceDE w:val="0"/>
              <w:autoSpaceDN w:val="0"/>
              <w:spacing w:line="252" w:lineRule="exact"/>
              <w:ind w:left="200"/>
              <w:rPr>
                <w:sz w:val="22"/>
                <w:szCs w:val="22"/>
              </w:rPr>
            </w:pPr>
            <w:r w:rsidRPr="00AC4151">
              <w:rPr>
                <w:color w:val="0A0A0A"/>
                <w:w w:val="110"/>
                <w:sz w:val="22"/>
                <w:szCs w:val="22"/>
              </w:rPr>
              <w:t>Agency/</w:t>
            </w:r>
            <w:r w:rsidRPr="00AC4151">
              <w:rPr>
                <w:color w:val="0A0A0A"/>
                <w:spacing w:val="-14"/>
                <w:w w:val="110"/>
                <w:sz w:val="22"/>
                <w:szCs w:val="22"/>
              </w:rPr>
              <w:t xml:space="preserve"> </w:t>
            </w:r>
            <w:r w:rsidRPr="00AC4151">
              <w:rPr>
                <w:color w:val="0A0A0A"/>
                <w:w w:val="110"/>
                <w:sz w:val="22"/>
                <w:szCs w:val="22"/>
              </w:rPr>
              <w:t>Finalist</w:t>
            </w:r>
            <w:r w:rsidRPr="00AC4151">
              <w:rPr>
                <w:color w:val="0A0A0A"/>
                <w:spacing w:val="-10"/>
                <w:w w:val="110"/>
                <w:sz w:val="22"/>
                <w:szCs w:val="22"/>
              </w:rPr>
              <w:t xml:space="preserve"> </w:t>
            </w:r>
            <w:r w:rsidRPr="00AC4151">
              <w:rPr>
                <w:color w:val="0A0A0A"/>
                <w:spacing w:val="-2"/>
                <w:w w:val="110"/>
                <w:sz w:val="22"/>
                <w:szCs w:val="22"/>
              </w:rPr>
              <w:t>Offeror</w:t>
            </w:r>
          </w:p>
        </w:tc>
        <w:tc>
          <w:tcPr>
            <w:tcW w:w="2197" w:type="dxa"/>
            <w:tcBorders>
              <w:bottom w:val="single" w:sz="6" w:space="0" w:color="000000"/>
            </w:tcBorders>
          </w:tcPr>
          <w:p w14:paraId="0452EA34" w14:textId="77777777" w:rsidR="00AC4151" w:rsidRPr="00AC4151" w:rsidRDefault="00AC4151" w:rsidP="00AC4151">
            <w:pPr>
              <w:widowControl w:val="0"/>
              <w:autoSpaceDE w:val="0"/>
              <w:autoSpaceDN w:val="0"/>
              <w:spacing w:line="252" w:lineRule="exact"/>
              <w:ind w:left="118"/>
              <w:rPr>
                <w:sz w:val="22"/>
                <w:szCs w:val="22"/>
              </w:rPr>
            </w:pPr>
            <w:r w:rsidRPr="00AC4151">
              <w:rPr>
                <w:color w:val="0A0A0A"/>
                <w:spacing w:val="-4"/>
                <w:w w:val="110"/>
                <w:sz w:val="22"/>
                <w:szCs w:val="22"/>
              </w:rPr>
              <w:t>July 1, 2024</w:t>
            </w:r>
          </w:p>
        </w:tc>
      </w:tr>
      <w:tr w:rsidR="00AC4151" w:rsidRPr="00AC4151" w14:paraId="33693EA8" w14:textId="77777777" w:rsidTr="007B1DC7">
        <w:trPr>
          <w:trHeight w:val="272"/>
        </w:trPr>
        <w:tc>
          <w:tcPr>
            <w:tcW w:w="4769" w:type="dxa"/>
            <w:tcBorders>
              <w:top w:val="single" w:sz="6" w:space="0" w:color="000000"/>
              <w:left w:val="single" w:sz="2" w:space="0" w:color="000000"/>
              <w:bottom w:val="single" w:sz="6" w:space="0" w:color="000000"/>
            </w:tcBorders>
          </w:tcPr>
          <w:p w14:paraId="2D44D185" w14:textId="77777777" w:rsidR="00AC4151" w:rsidRPr="00AC4151" w:rsidRDefault="00AC4151" w:rsidP="00AC4151">
            <w:pPr>
              <w:widowControl w:val="0"/>
              <w:autoSpaceDE w:val="0"/>
              <w:autoSpaceDN w:val="0"/>
              <w:spacing w:line="250" w:lineRule="exact"/>
              <w:ind w:left="236"/>
              <w:rPr>
                <w:sz w:val="22"/>
                <w:szCs w:val="22"/>
              </w:rPr>
            </w:pPr>
            <w:r w:rsidRPr="00AC4151">
              <w:rPr>
                <w:color w:val="0A0A0A"/>
                <w:w w:val="105"/>
                <w:sz w:val="22"/>
                <w:szCs w:val="22"/>
              </w:rPr>
              <w:t>11.</w:t>
            </w:r>
            <w:r w:rsidRPr="00AC4151">
              <w:rPr>
                <w:color w:val="0A0A0A"/>
                <w:spacing w:val="-8"/>
                <w:w w:val="105"/>
                <w:sz w:val="22"/>
                <w:szCs w:val="22"/>
              </w:rPr>
              <w:t xml:space="preserve"> </w:t>
            </w:r>
            <w:r w:rsidRPr="00AC4151">
              <w:rPr>
                <w:color w:val="1C1C1C"/>
                <w:w w:val="105"/>
                <w:sz w:val="22"/>
                <w:szCs w:val="22"/>
              </w:rPr>
              <w:t>*Protest</w:t>
            </w:r>
            <w:r w:rsidRPr="00AC4151">
              <w:rPr>
                <w:color w:val="1C1C1C"/>
                <w:spacing w:val="4"/>
                <w:w w:val="105"/>
                <w:sz w:val="22"/>
                <w:szCs w:val="22"/>
              </w:rPr>
              <w:t xml:space="preserve"> </w:t>
            </w:r>
            <w:r w:rsidRPr="00AC4151">
              <w:rPr>
                <w:color w:val="0A0A0A"/>
                <w:spacing w:val="-2"/>
                <w:w w:val="105"/>
                <w:sz w:val="22"/>
                <w:szCs w:val="22"/>
              </w:rPr>
              <w:t>Deadline</w:t>
            </w:r>
          </w:p>
        </w:tc>
        <w:tc>
          <w:tcPr>
            <w:tcW w:w="2711" w:type="dxa"/>
            <w:tcBorders>
              <w:top w:val="single" w:sz="6" w:space="0" w:color="000000"/>
              <w:bottom w:val="single" w:sz="6" w:space="0" w:color="000000"/>
            </w:tcBorders>
          </w:tcPr>
          <w:p w14:paraId="4426B6F4" w14:textId="77777777" w:rsidR="00AC4151" w:rsidRPr="00AC4151" w:rsidRDefault="00AC4151" w:rsidP="00AC4151">
            <w:pPr>
              <w:widowControl w:val="0"/>
              <w:autoSpaceDE w:val="0"/>
              <w:autoSpaceDN w:val="0"/>
              <w:spacing w:before="1" w:line="252" w:lineRule="exact"/>
              <w:ind w:left="198"/>
              <w:rPr>
                <w:sz w:val="22"/>
                <w:szCs w:val="22"/>
              </w:rPr>
            </w:pPr>
            <w:r w:rsidRPr="00AC4151">
              <w:rPr>
                <w:color w:val="0A0A0A"/>
                <w:w w:val="105"/>
                <w:sz w:val="22"/>
                <w:szCs w:val="22"/>
              </w:rPr>
              <w:t>Procurement</w:t>
            </w:r>
            <w:r w:rsidRPr="00AC4151">
              <w:rPr>
                <w:color w:val="0A0A0A"/>
                <w:spacing w:val="36"/>
                <w:w w:val="110"/>
                <w:sz w:val="22"/>
                <w:szCs w:val="22"/>
              </w:rPr>
              <w:t xml:space="preserve"> </w:t>
            </w:r>
            <w:r w:rsidRPr="00AC4151">
              <w:rPr>
                <w:color w:val="0A0A0A"/>
                <w:spacing w:val="-2"/>
                <w:w w:val="110"/>
                <w:sz w:val="22"/>
                <w:szCs w:val="22"/>
              </w:rPr>
              <w:t>Manager</w:t>
            </w:r>
          </w:p>
        </w:tc>
        <w:tc>
          <w:tcPr>
            <w:tcW w:w="2197" w:type="dxa"/>
            <w:tcBorders>
              <w:top w:val="single" w:sz="6" w:space="0" w:color="000000"/>
              <w:bottom w:val="single" w:sz="6" w:space="0" w:color="000000"/>
            </w:tcBorders>
          </w:tcPr>
          <w:p w14:paraId="1C458E1A" w14:textId="77777777" w:rsidR="00AC4151" w:rsidRPr="00AC4151" w:rsidRDefault="00AC4151" w:rsidP="00AC4151">
            <w:pPr>
              <w:widowControl w:val="0"/>
              <w:autoSpaceDE w:val="0"/>
              <w:autoSpaceDN w:val="0"/>
              <w:spacing w:before="1" w:line="252" w:lineRule="exact"/>
              <w:rPr>
                <w:sz w:val="22"/>
                <w:szCs w:val="22"/>
              </w:rPr>
            </w:pPr>
            <w:r w:rsidRPr="00AC4151">
              <w:rPr>
                <w:color w:val="0A0A0A"/>
                <w:w w:val="110"/>
                <w:sz w:val="22"/>
                <w:szCs w:val="22"/>
              </w:rPr>
              <w:t xml:space="preserve"> 15 Days after notification of award</w:t>
            </w:r>
          </w:p>
        </w:tc>
      </w:tr>
    </w:tbl>
    <w:p w14:paraId="5D7DEFA0" w14:textId="3FCE4AC3" w:rsidR="001A7D04" w:rsidRDefault="001A7D04" w:rsidP="001A7D04">
      <w:pPr>
        <w:ind w:left="630" w:right="1350"/>
      </w:pPr>
      <w:r w:rsidRPr="1F9ED92F">
        <w:rPr>
          <w:vertAlign w:val="superscript"/>
        </w:rPr>
        <w:t>*</w:t>
      </w:r>
      <w:r w:rsidRPr="1F9ED92F">
        <w:rPr>
          <w:sz w:val="18"/>
          <w:szCs w:val="18"/>
        </w:rPr>
        <w:t>Dates indicated in Events 7 through</w:t>
      </w:r>
      <w:r w:rsidR="07FDC4CD" w:rsidRPr="1F9ED92F">
        <w:rPr>
          <w:sz w:val="18"/>
          <w:szCs w:val="18"/>
        </w:rPr>
        <w:t xml:space="preserve"> 11 </w:t>
      </w:r>
      <w:r w:rsidRPr="1F9ED92F">
        <w:rPr>
          <w:sz w:val="18"/>
          <w:szCs w:val="18"/>
        </w:rPr>
        <w:t xml:space="preserve">are estimates </w:t>
      </w:r>
      <w:r w:rsidR="00EF0535" w:rsidRPr="1F9ED92F">
        <w:rPr>
          <w:sz w:val="18"/>
          <w:szCs w:val="18"/>
        </w:rPr>
        <w:t>only and</w:t>
      </w:r>
      <w:r w:rsidRPr="1F9ED92F">
        <w:rPr>
          <w:sz w:val="18"/>
          <w:szCs w:val="18"/>
        </w:rPr>
        <w:t xml:space="preserve"> may be subject to change without necessitating an amendment to the RFP.</w:t>
      </w:r>
    </w:p>
    <w:p w14:paraId="097C2670" w14:textId="77777777" w:rsidR="001206A3" w:rsidRPr="00735B95" w:rsidRDefault="001206A3" w:rsidP="00450304">
      <w:pPr>
        <w:pStyle w:val="Heading2"/>
        <w:numPr>
          <w:ilvl w:val="0"/>
          <w:numId w:val="9"/>
        </w:numPr>
        <w:ind w:left="360"/>
        <w:rPr>
          <w:rFonts w:cs="Times New Roman"/>
          <w:i w:val="0"/>
        </w:rPr>
      </w:pPr>
      <w:bookmarkStart w:id="35" w:name="_Toc112923491"/>
      <w:r w:rsidRPr="00735B95">
        <w:rPr>
          <w:rFonts w:cs="Times New Roman"/>
          <w:i w:val="0"/>
        </w:rPr>
        <w:t>EXPLANATION OF EVENTS</w:t>
      </w:r>
      <w:bookmarkEnd w:id="29"/>
      <w:bookmarkEnd w:id="30"/>
      <w:bookmarkEnd w:id="35"/>
    </w:p>
    <w:p w14:paraId="7ADB5C98" w14:textId="77777777" w:rsidR="001206A3" w:rsidRPr="00735B95" w:rsidRDefault="001206A3"/>
    <w:p w14:paraId="4C7C1F1D" w14:textId="77777777" w:rsidR="001206A3" w:rsidRPr="00735B95" w:rsidRDefault="001206A3">
      <w:r w:rsidRPr="00735B95">
        <w:t xml:space="preserve">The following paragraphs describe the activities listed in the </w:t>
      </w:r>
      <w:r w:rsidR="0070266E" w:rsidRPr="00735B95">
        <w:t xml:space="preserve">Sequence </w:t>
      </w:r>
      <w:r w:rsidRPr="00735B95">
        <w:t xml:space="preserve">of </w:t>
      </w:r>
      <w:r w:rsidR="0070266E" w:rsidRPr="00735B95">
        <w:t xml:space="preserve">Events </w:t>
      </w:r>
      <w:r w:rsidRPr="00735B95">
        <w:t>shown in Section II</w:t>
      </w:r>
      <w:r w:rsidR="00CA7629" w:rsidRPr="00735B95">
        <w:t>.</w:t>
      </w:r>
      <w:r w:rsidRPr="00735B95">
        <w:t>A</w:t>
      </w:r>
      <w:r w:rsidR="00CA7629" w:rsidRPr="00735B95">
        <w:t>.</w:t>
      </w:r>
      <w:r w:rsidRPr="00735B95">
        <w:t>, above.</w:t>
      </w:r>
    </w:p>
    <w:p w14:paraId="76BF1AAD" w14:textId="77777777" w:rsidR="001A7D04" w:rsidRDefault="001A7D04" w:rsidP="00A07C64">
      <w:pPr>
        <w:pStyle w:val="Heading3"/>
        <w:numPr>
          <w:ilvl w:val="0"/>
          <w:numId w:val="29"/>
        </w:numPr>
        <w:rPr>
          <w:rFonts w:cs="Times New Roman"/>
        </w:rPr>
      </w:pPr>
      <w:bookmarkStart w:id="36" w:name="_Toc112738763"/>
      <w:bookmarkStart w:id="37" w:name="_Toc112682172"/>
      <w:bookmarkStart w:id="38" w:name="_Toc377565312"/>
      <w:bookmarkStart w:id="39" w:name="_Toc112923492"/>
      <w:r>
        <w:rPr>
          <w:rFonts w:cs="Times New Roman"/>
        </w:rPr>
        <w:t>Issue RFP</w:t>
      </w:r>
      <w:bookmarkEnd w:id="36"/>
      <w:bookmarkEnd w:id="37"/>
      <w:bookmarkEnd w:id="38"/>
      <w:bookmarkEnd w:id="39"/>
    </w:p>
    <w:p w14:paraId="1C6F6100" w14:textId="1F629EF1" w:rsidR="001A7D04" w:rsidRDefault="001A7D04" w:rsidP="00E53898">
      <w:pPr>
        <w:ind w:left="748"/>
      </w:pPr>
      <w:r>
        <w:t xml:space="preserve">This RFP is being issued on behalf of the State of New Mexico </w:t>
      </w:r>
      <w:r w:rsidR="00F446F3">
        <w:t>Aging and Long-Term Services Departmen</w:t>
      </w:r>
      <w:r w:rsidR="00F446F3" w:rsidRPr="00E53898">
        <w:t>t</w:t>
      </w:r>
      <w:r w:rsidRPr="00E53898">
        <w:t xml:space="preserve"> </w:t>
      </w:r>
      <w:r w:rsidR="00E53898" w:rsidRPr="00E53898">
        <w:rPr>
          <w:b/>
        </w:rPr>
        <w:t xml:space="preserve">on the date described in Section II, Paragraph A, Sequence of Events. </w:t>
      </w:r>
      <w:r w:rsidR="00E53898" w:rsidRPr="00E53898">
        <w:t xml:space="preserve">The RFP may be obtained from the ALTSD website </w:t>
      </w:r>
      <w:bookmarkStart w:id="40" w:name="_Hlk164148075"/>
      <w:r w:rsidR="00E53898" w:rsidRPr="00E53898">
        <w:t xml:space="preserve">at </w:t>
      </w:r>
      <w:hyperlink r:id="rId21" w:history="1">
        <w:r w:rsidR="00D90C06" w:rsidRPr="00506EE7">
          <w:rPr>
            <w:rStyle w:val="Hyperlink"/>
          </w:rPr>
          <w:t>https://aging.nm.gov/for-our-partners</w:t>
        </w:r>
      </w:hyperlink>
    </w:p>
    <w:bookmarkEnd w:id="40"/>
    <w:p w14:paraId="505ED613" w14:textId="77777777" w:rsidR="00D90C06" w:rsidRPr="00E53898" w:rsidRDefault="00D90C06" w:rsidP="00E53898">
      <w:pPr>
        <w:ind w:left="748"/>
        <w:rPr>
          <w:highlight w:val="yellow"/>
        </w:rPr>
      </w:pPr>
    </w:p>
    <w:p w14:paraId="77E9041B" w14:textId="77777777" w:rsidR="001A7D04" w:rsidRDefault="001A7D04" w:rsidP="00A07C64">
      <w:pPr>
        <w:pStyle w:val="Heading3"/>
        <w:numPr>
          <w:ilvl w:val="0"/>
          <w:numId w:val="29"/>
        </w:numPr>
        <w:rPr>
          <w:rFonts w:cs="Times New Roman"/>
        </w:rPr>
      </w:pPr>
      <w:bookmarkStart w:id="41" w:name="_Toc112738764"/>
      <w:bookmarkStart w:id="42" w:name="_Toc112682173"/>
      <w:bookmarkStart w:id="43" w:name="_Toc112923493"/>
      <w:r>
        <w:rPr>
          <w:rFonts w:cs="Times New Roman"/>
        </w:rPr>
        <w:t>Acknowledgement of Receipt Form</w:t>
      </w:r>
      <w:bookmarkEnd w:id="41"/>
      <w:bookmarkEnd w:id="42"/>
      <w:bookmarkEnd w:id="43"/>
    </w:p>
    <w:p w14:paraId="414F681C" w14:textId="0EEF1ECB" w:rsidR="001A7D04" w:rsidRDefault="00EB2135" w:rsidP="001A7D04">
      <w:pPr>
        <w:ind w:left="748"/>
      </w:pPr>
      <w:r w:rsidRPr="00EB2135">
        <w:t xml:space="preserve">Offerors shall submit the completed, signed Acknowledgement of Receipt to the Procurement Manager (See Section I, Paragraph D) </w:t>
      </w:r>
      <w:r w:rsidRPr="00EB2135">
        <w:rPr>
          <w:b/>
          <w:bCs/>
        </w:rPr>
        <w:t>by the date listed in Section II, Paragraph A, Sequence of Events</w:t>
      </w:r>
      <w:r w:rsidRPr="00EB2135">
        <w:t>.</w:t>
      </w:r>
      <w:r w:rsidR="001A7D04">
        <w:t xml:space="preserve">, to have their organization placed on the procurement Distribution List.  </w:t>
      </w:r>
      <w:r w:rsidR="0060266A" w:rsidRPr="0060266A">
        <w:rPr>
          <w:sz w:val="22"/>
          <w:szCs w:val="22"/>
        </w:rPr>
        <w:t>The</w:t>
      </w:r>
      <w:r w:rsidR="0060266A" w:rsidRPr="0060266A">
        <w:rPr>
          <w:spacing w:val="-15"/>
          <w:sz w:val="22"/>
          <w:szCs w:val="22"/>
        </w:rPr>
        <w:t xml:space="preserve"> </w:t>
      </w:r>
      <w:r w:rsidR="0060266A" w:rsidRPr="0060266A">
        <w:rPr>
          <w:sz w:val="22"/>
          <w:szCs w:val="22"/>
        </w:rPr>
        <w:t>form</w:t>
      </w:r>
      <w:r w:rsidR="0060266A" w:rsidRPr="0060266A">
        <w:rPr>
          <w:spacing w:val="-15"/>
          <w:sz w:val="22"/>
          <w:szCs w:val="22"/>
        </w:rPr>
        <w:t xml:space="preserve"> </w:t>
      </w:r>
      <w:r w:rsidR="0060266A" w:rsidRPr="0060266A">
        <w:rPr>
          <w:sz w:val="22"/>
          <w:szCs w:val="22"/>
        </w:rPr>
        <w:t>should</w:t>
      </w:r>
      <w:r w:rsidR="0060266A" w:rsidRPr="0060266A">
        <w:rPr>
          <w:spacing w:val="-15"/>
          <w:sz w:val="22"/>
          <w:szCs w:val="22"/>
        </w:rPr>
        <w:t xml:space="preserve"> </w:t>
      </w:r>
      <w:r w:rsidR="0060266A" w:rsidRPr="0060266A">
        <w:rPr>
          <w:sz w:val="22"/>
          <w:szCs w:val="22"/>
        </w:rPr>
        <w:t>be</w:t>
      </w:r>
      <w:r w:rsidR="0060266A" w:rsidRPr="0060266A">
        <w:rPr>
          <w:spacing w:val="-15"/>
          <w:sz w:val="22"/>
          <w:szCs w:val="22"/>
        </w:rPr>
        <w:t xml:space="preserve"> </w:t>
      </w:r>
      <w:r w:rsidR="0060266A" w:rsidRPr="0060266A">
        <w:rPr>
          <w:sz w:val="22"/>
          <w:szCs w:val="22"/>
        </w:rPr>
        <w:t>signed</w:t>
      </w:r>
      <w:r w:rsidR="0060266A" w:rsidRPr="0060266A">
        <w:rPr>
          <w:spacing w:val="-15"/>
          <w:sz w:val="22"/>
          <w:szCs w:val="22"/>
        </w:rPr>
        <w:t xml:space="preserve"> </w:t>
      </w:r>
      <w:r w:rsidR="0060266A" w:rsidRPr="0060266A">
        <w:rPr>
          <w:sz w:val="22"/>
          <w:szCs w:val="22"/>
        </w:rPr>
        <w:t>by</w:t>
      </w:r>
      <w:r w:rsidR="0060266A" w:rsidRPr="0060266A">
        <w:rPr>
          <w:spacing w:val="-15"/>
          <w:sz w:val="22"/>
          <w:szCs w:val="22"/>
        </w:rPr>
        <w:t xml:space="preserve"> </w:t>
      </w:r>
      <w:r w:rsidR="0060266A" w:rsidRPr="0060266A">
        <w:rPr>
          <w:sz w:val="22"/>
          <w:szCs w:val="22"/>
        </w:rPr>
        <w:t>the</w:t>
      </w:r>
      <w:r w:rsidR="0060266A" w:rsidRPr="0060266A">
        <w:rPr>
          <w:spacing w:val="-15"/>
          <w:sz w:val="22"/>
          <w:szCs w:val="22"/>
        </w:rPr>
        <w:t xml:space="preserve"> </w:t>
      </w:r>
      <w:r w:rsidR="0060266A" w:rsidRPr="0060266A">
        <w:rPr>
          <w:sz w:val="22"/>
          <w:szCs w:val="22"/>
        </w:rPr>
        <w:t>offeror’s</w:t>
      </w:r>
      <w:r w:rsidR="0060266A" w:rsidRPr="0060266A">
        <w:rPr>
          <w:spacing w:val="-15"/>
          <w:sz w:val="22"/>
          <w:szCs w:val="22"/>
        </w:rPr>
        <w:t xml:space="preserve"> </w:t>
      </w:r>
      <w:r w:rsidR="0060266A" w:rsidRPr="0060266A">
        <w:rPr>
          <w:sz w:val="22"/>
          <w:szCs w:val="22"/>
        </w:rPr>
        <w:t>representative,</w:t>
      </w:r>
      <w:r w:rsidR="0060266A" w:rsidRPr="0060266A">
        <w:rPr>
          <w:spacing w:val="-15"/>
          <w:sz w:val="22"/>
          <w:szCs w:val="22"/>
        </w:rPr>
        <w:t xml:space="preserve"> </w:t>
      </w:r>
      <w:r w:rsidR="0060266A" w:rsidRPr="0060266A">
        <w:rPr>
          <w:sz w:val="22"/>
          <w:szCs w:val="22"/>
        </w:rPr>
        <w:t>dated,</w:t>
      </w:r>
      <w:r w:rsidR="0060266A" w:rsidRPr="0060266A">
        <w:rPr>
          <w:spacing w:val="-15"/>
          <w:sz w:val="22"/>
          <w:szCs w:val="22"/>
        </w:rPr>
        <w:t xml:space="preserve"> </w:t>
      </w:r>
      <w:r w:rsidR="0060266A" w:rsidRPr="0060266A">
        <w:rPr>
          <w:sz w:val="22"/>
          <w:szCs w:val="22"/>
        </w:rPr>
        <w:t>and</w:t>
      </w:r>
      <w:r w:rsidR="0060266A" w:rsidRPr="0060266A">
        <w:rPr>
          <w:spacing w:val="-15"/>
          <w:sz w:val="22"/>
          <w:szCs w:val="22"/>
        </w:rPr>
        <w:t xml:space="preserve"> </w:t>
      </w:r>
      <w:r w:rsidR="0060266A" w:rsidRPr="0060266A">
        <w:rPr>
          <w:sz w:val="22"/>
          <w:szCs w:val="22"/>
        </w:rPr>
        <w:t>submitted</w:t>
      </w:r>
      <w:r w:rsidR="0060266A" w:rsidRPr="0060266A">
        <w:rPr>
          <w:spacing w:val="-15"/>
          <w:sz w:val="22"/>
          <w:szCs w:val="22"/>
        </w:rPr>
        <w:t xml:space="preserve"> </w:t>
      </w:r>
      <w:r w:rsidR="0060266A" w:rsidRPr="0060266A">
        <w:rPr>
          <w:sz w:val="22"/>
          <w:szCs w:val="22"/>
        </w:rPr>
        <w:t xml:space="preserve">via </w:t>
      </w:r>
      <w:r w:rsidR="05C3E2C0" w:rsidRPr="0060266A">
        <w:rPr>
          <w:sz w:val="22"/>
          <w:szCs w:val="22"/>
        </w:rPr>
        <w:t>email</w:t>
      </w:r>
      <w:r w:rsidR="0060266A" w:rsidRPr="0060266A">
        <w:rPr>
          <w:sz w:val="22"/>
          <w:szCs w:val="22"/>
        </w:rPr>
        <w:t xml:space="preserve"> to </w:t>
      </w:r>
      <w:hyperlink r:id="rId22">
        <w:r w:rsidR="0060266A" w:rsidRPr="0060266A">
          <w:rPr>
            <w:color w:val="0000FF"/>
            <w:sz w:val="22"/>
            <w:szCs w:val="22"/>
            <w:u w:val="single" w:color="0000FF"/>
          </w:rPr>
          <w:t>altsd.procurement@altsd.nm.gov</w:t>
        </w:r>
        <w:r w:rsidR="0060266A" w:rsidRPr="0060266A">
          <w:rPr>
            <w:sz w:val="22"/>
            <w:szCs w:val="22"/>
          </w:rPr>
          <w:t>.</w:t>
        </w:r>
      </w:hyperlink>
      <w:r w:rsidR="0060266A" w:rsidRPr="0060266A">
        <w:rPr>
          <w:spacing w:val="40"/>
          <w:sz w:val="22"/>
          <w:szCs w:val="22"/>
        </w:rPr>
        <w:t xml:space="preserve"> </w:t>
      </w:r>
      <w:r w:rsidR="0060266A" w:rsidRPr="0060266A">
        <w:rPr>
          <w:sz w:val="22"/>
          <w:szCs w:val="22"/>
        </w:rPr>
        <w:t xml:space="preserve">Please indicate in your email subject line: </w:t>
      </w:r>
      <w:r w:rsidR="0060266A" w:rsidRPr="0060266A">
        <w:rPr>
          <w:sz w:val="22"/>
          <w:szCs w:val="22"/>
        </w:rPr>
        <w:lastRenderedPageBreak/>
        <w:t>“Acknowledgement of Receipt RFP#2</w:t>
      </w:r>
      <w:r w:rsidR="0060266A">
        <w:rPr>
          <w:sz w:val="22"/>
          <w:szCs w:val="22"/>
        </w:rPr>
        <w:t>5</w:t>
      </w:r>
      <w:r w:rsidR="0060266A" w:rsidRPr="0060266A">
        <w:rPr>
          <w:sz w:val="22"/>
          <w:szCs w:val="22"/>
        </w:rPr>
        <w:t>-624-1000-0</w:t>
      </w:r>
      <w:r w:rsidR="0060266A">
        <w:rPr>
          <w:sz w:val="22"/>
          <w:szCs w:val="22"/>
        </w:rPr>
        <w:t>00</w:t>
      </w:r>
      <w:r w:rsidR="0060266A" w:rsidRPr="0060266A">
        <w:rPr>
          <w:sz w:val="22"/>
          <w:szCs w:val="22"/>
        </w:rPr>
        <w:t>1”.</w:t>
      </w:r>
      <w:r w:rsidR="0060266A">
        <w:rPr>
          <w:sz w:val="22"/>
          <w:szCs w:val="22"/>
        </w:rPr>
        <w:t xml:space="preserve">  </w:t>
      </w:r>
      <w:r w:rsidR="001A7D04">
        <w:t xml:space="preserve">The form must be returned by </w:t>
      </w:r>
      <w:r w:rsidR="00AC62AE">
        <w:t>3</w:t>
      </w:r>
      <w:r w:rsidR="001A7D04">
        <w:t>:00 pm MST/ MDT</w:t>
      </w:r>
      <w:r w:rsidR="259E3B08">
        <w:t>.</w:t>
      </w:r>
      <w:r w:rsidR="001A7D04">
        <w:t xml:space="preserve"> </w:t>
      </w:r>
    </w:p>
    <w:p w14:paraId="1E59CE05" w14:textId="77777777" w:rsidR="001A7D04" w:rsidRDefault="001A7D04" w:rsidP="001A7D04">
      <w:pPr>
        <w:ind w:left="748"/>
      </w:pPr>
    </w:p>
    <w:p w14:paraId="7641531B" w14:textId="552DBF9E" w:rsidR="001A7D04" w:rsidRDefault="001A7D04" w:rsidP="001A7D04">
      <w:pPr>
        <w:ind w:left="748"/>
      </w:pPr>
      <w:r>
        <w:t xml:space="preserve">The procurement distribution list will be used for the distribution of written responses to questions, and/or any amendments to the RFP.  Failure to return the Acknowledgement of Receipt Form does not prohibit potential Offerors from submitting a response to this RFP.  However, by not returning the Acknowledgement of Receipt Form, the potential Offeror’s representative shall not be included on the distribution </w:t>
      </w:r>
      <w:r w:rsidR="02F237A1">
        <w:t>list and</w:t>
      </w:r>
      <w:r>
        <w:t xml:space="preserve"> will be solely responsible for obtaining from the Procurement Library (Section I.G.) responses to written questions and any amendments to the RFP.</w:t>
      </w:r>
    </w:p>
    <w:p w14:paraId="0CD51565" w14:textId="77777777" w:rsidR="001A7D04" w:rsidRDefault="001A7D04" w:rsidP="00A07C64">
      <w:pPr>
        <w:pStyle w:val="Heading3"/>
        <w:numPr>
          <w:ilvl w:val="0"/>
          <w:numId w:val="29"/>
        </w:numPr>
        <w:rPr>
          <w:rFonts w:cs="Times New Roman"/>
        </w:rPr>
      </w:pPr>
      <w:bookmarkStart w:id="44" w:name="_Toc112738766"/>
      <w:bookmarkStart w:id="45" w:name="_Toc112682175"/>
      <w:bookmarkStart w:id="46" w:name="_Toc377565315"/>
      <w:bookmarkStart w:id="47" w:name="_Toc312927530"/>
      <w:bookmarkStart w:id="48" w:name="_Toc112923495"/>
      <w:r>
        <w:rPr>
          <w:rFonts w:cs="Times New Roman"/>
        </w:rPr>
        <w:t>Deadline to Submit Written Questions</w:t>
      </w:r>
      <w:bookmarkEnd w:id="44"/>
      <w:bookmarkEnd w:id="45"/>
      <w:bookmarkEnd w:id="46"/>
      <w:bookmarkEnd w:id="47"/>
      <w:bookmarkEnd w:id="48"/>
    </w:p>
    <w:p w14:paraId="65A27C43" w14:textId="28CC26CE" w:rsidR="001A7D04" w:rsidRDefault="001A7D04" w:rsidP="001A7D04">
      <w:pPr>
        <w:ind w:left="748"/>
      </w:pPr>
      <w:r>
        <w:t xml:space="preserve">Potential Offerors may submit written questions to the Procurement Manager as to the intent or clarity of this RFP </w:t>
      </w:r>
      <w:proofErr w:type="gramStart"/>
      <w:r>
        <w:t>until</w:t>
      </w:r>
      <w:proofErr w:type="gramEnd"/>
      <w:r>
        <w:t xml:space="preserve"> </w:t>
      </w:r>
      <w:r w:rsidR="002B7032">
        <w:t>5:00 pm</w:t>
      </w:r>
      <w:r>
        <w:t xml:space="preserve"> MST/</w:t>
      </w:r>
      <w:r w:rsidRPr="002B7032">
        <w:rPr>
          <w:b/>
          <w:bCs/>
        </w:rPr>
        <w:t>MDT as indicated in Section II.A, Sequence of Events</w:t>
      </w:r>
      <w:r>
        <w:t>.  All written questions must be addressed to the Procurement Manager as declared in Section I.D. Questions shall be clearly labeled and shall cite the Section(s) in the RFP or other document which form the basis of the question.</w:t>
      </w:r>
    </w:p>
    <w:p w14:paraId="2585F580" w14:textId="77777777" w:rsidR="001A7D04" w:rsidRDefault="001A7D04" w:rsidP="00A07C64">
      <w:pPr>
        <w:pStyle w:val="Heading3"/>
        <w:numPr>
          <w:ilvl w:val="0"/>
          <w:numId w:val="29"/>
        </w:numPr>
        <w:rPr>
          <w:rFonts w:cs="Times New Roman"/>
        </w:rPr>
      </w:pPr>
      <w:bookmarkStart w:id="49" w:name="_Toc112738767"/>
      <w:bookmarkStart w:id="50" w:name="_Toc112682176"/>
      <w:bookmarkStart w:id="51" w:name="_Toc377565316"/>
      <w:bookmarkStart w:id="52" w:name="_Toc112923496"/>
      <w:r>
        <w:rPr>
          <w:rFonts w:cs="Times New Roman"/>
        </w:rPr>
        <w:t>Response to Written Questions</w:t>
      </w:r>
      <w:bookmarkEnd w:id="49"/>
      <w:bookmarkEnd w:id="50"/>
      <w:bookmarkEnd w:id="51"/>
      <w:bookmarkEnd w:id="52"/>
    </w:p>
    <w:p w14:paraId="1022D1CE" w14:textId="77777777" w:rsidR="00EC1097" w:rsidRDefault="00EC1097" w:rsidP="00EC1097">
      <w:pPr>
        <w:pStyle w:val="BodyText"/>
        <w:spacing w:before="90"/>
        <w:ind w:left="720" w:right="166"/>
        <w:jc w:val="both"/>
      </w:pPr>
      <w:bookmarkStart w:id="53" w:name="_Toc112738768"/>
      <w:bookmarkStart w:id="54" w:name="_Toc112682177"/>
      <w:bookmarkStart w:id="55" w:name="_Toc377565317"/>
      <w:bookmarkStart w:id="56" w:name="_Toc112923497"/>
      <w:r>
        <w:t xml:space="preserve">Written responses to written questions and any RFP amendments will be </w:t>
      </w:r>
      <w:bookmarkStart w:id="57" w:name="_Hlk164063666"/>
      <w:r>
        <w:t xml:space="preserve">distributed </w:t>
      </w:r>
      <w:r w:rsidRPr="00EC1097">
        <w:rPr>
          <w:b/>
          <w:bCs/>
        </w:rPr>
        <w:t>on the date</w:t>
      </w:r>
      <w:r w:rsidRPr="00EC1097">
        <w:rPr>
          <w:b/>
          <w:bCs/>
          <w:spacing w:val="-7"/>
        </w:rPr>
        <w:t xml:space="preserve"> </w:t>
      </w:r>
      <w:r w:rsidRPr="00EC1097">
        <w:rPr>
          <w:b/>
          <w:bCs/>
        </w:rPr>
        <w:t>described</w:t>
      </w:r>
      <w:r w:rsidRPr="00EC1097">
        <w:rPr>
          <w:b/>
          <w:bCs/>
          <w:spacing w:val="-6"/>
        </w:rPr>
        <w:t xml:space="preserve"> </w:t>
      </w:r>
      <w:r w:rsidRPr="00EC1097">
        <w:rPr>
          <w:b/>
          <w:bCs/>
        </w:rPr>
        <w:t>in</w:t>
      </w:r>
      <w:r w:rsidRPr="00EC1097">
        <w:rPr>
          <w:b/>
          <w:bCs/>
          <w:spacing w:val="-6"/>
        </w:rPr>
        <w:t xml:space="preserve"> </w:t>
      </w:r>
      <w:r w:rsidRPr="00EC1097">
        <w:rPr>
          <w:b/>
          <w:bCs/>
        </w:rPr>
        <w:t>Section</w:t>
      </w:r>
      <w:r w:rsidRPr="00EC1097">
        <w:rPr>
          <w:b/>
          <w:bCs/>
          <w:spacing w:val="-6"/>
        </w:rPr>
        <w:t xml:space="preserve"> </w:t>
      </w:r>
      <w:r w:rsidRPr="00EC1097">
        <w:rPr>
          <w:b/>
          <w:bCs/>
        </w:rPr>
        <w:t>II,</w:t>
      </w:r>
      <w:r w:rsidRPr="00EC1097">
        <w:rPr>
          <w:b/>
          <w:bCs/>
          <w:spacing w:val="-6"/>
        </w:rPr>
        <w:t xml:space="preserve"> </w:t>
      </w:r>
      <w:r w:rsidRPr="00EC1097">
        <w:rPr>
          <w:b/>
          <w:bCs/>
        </w:rPr>
        <w:t>Paragraph</w:t>
      </w:r>
      <w:r w:rsidRPr="00EC1097">
        <w:rPr>
          <w:b/>
          <w:bCs/>
          <w:spacing w:val="-6"/>
        </w:rPr>
        <w:t xml:space="preserve"> </w:t>
      </w:r>
      <w:r w:rsidRPr="00EC1097">
        <w:rPr>
          <w:b/>
          <w:bCs/>
        </w:rPr>
        <w:t>A,</w:t>
      </w:r>
      <w:r w:rsidRPr="00EC1097">
        <w:rPr>
          <w:b/>
          <w:bCs/>
          <w:spacing w:val="-6"/>
        </w:rPr>
        <w:t xml:space="preserve"> </w:t>
      </w:r>
      <w:r w:rsidRPr="00EC1097">
        <w:rPr>
          <w:b/>
          <w:bCs/>
        </w:rPr>
        <w:t>Sequence</w:t>
      </w:r>
      <w:r w:rsidRPr="00EC1097">
        <w:rPr>
          <w:b/>
          <w:bCs/>
          <w:spacing w:val="-7"/>
        </w:rPr>
        <w:t xml:space="preserve"> </w:t>
      </w:r>
      <w:r w:rsidRPr="00EC1097">
        <w:rPr>
          <w:b/>
          <w:bCs/>
        </w:rPr>
        <w:t>of</w:t>
      </w:r>
      <w:r w:rsidRPr="00EC1097">
        <w:rPr>
          <w:b/>
          <w:bCs/>
          <w:spacing w:val="-7"/>
        </w:rPr>
        <w:t xml:space="preserve"> </w:t>
      </w:r>
      <w:r w:rsidRPr="00EC1097">
        <w:rPr>
          <w:b/>
          <w:bCs/>
        </w:rPr>
        <w:t>Events</w:t>
      </w:r>
      <w:r>
        <w:rPr>
          <w:spacing w:val="-6"/>
        </w:rPr>
        <w:t xml:space="preserve"> </w:t>
      </w:r>
      <w:bookmarkEnd w:id="57"/>
      <w:r>
        <w:t>to</w:t>
      </w:r>
      <w:r>
        <w:rPr>
          <w:spacing w:val="-6"/>
        </w:rPr>
        <w:t xml:space="preserve"> </w:t>
      </w:r>
      <w:r>
        <w:t>all</w:t>
      </w:r>
      <w:r>
        <w:rPr>
          <w:spacing w:val="-5"/>
        </w:rPr>
        <w:t xml:space="preserve"> </w:t>
      </w:r>
      <w:r>
        <w:t>potential</w:t>
      </w:r>
      <w:r>
        <w:rPr>
          <w:spacing w:val="-5"/>
        </w:rPr>
        <w:t xml:space="preserve"> </w:t>
      </w:r>
      <w:r>
        <w:t>offerors</w:t>
      </w:r>
      <w:r>
        <w:rPr>
          <w:spacing w:val="-6"/>
        </w:rPr>
        <w:t xml:space="preserve"> </w:t>
      </w:r>
      <w:r>
        <w:t>whose organization name appears on the procurement distribution list as well as posted to the ALTSD website.</w:t>
      </w:r>
    </w:p>
    <w:p w14:paraId="69ABA173" w14:textId="77777777" w:rsidR="001A7D04" w:rsidRDefault="001A7D04" w:rsidP="00A07C64">
      <w:pPr>
        <w:pStyle w:val="Heading3"/>
        <w:numPr>
          <w:ilvl w:val="0"/>
          <w:numId w:val="29"/>
        </w:numPr>
        <w:rPr>
          <w:rFonts w:cs="Times New Roman"/>
        </w:rPr>
      </w:pPr>
      <w:r>
        <w:rPr>
          <w:rFonts w:cs="Times New Roman"/>
        </w:rPr>
        <w:t>Submission of Proposal</w:t>
      </w:r>
      <w:bookmarkEnd w:id="53"/>
      <w:bookmarkEnd w:id="54"/>
      <w:bookmarkEnd w:id="55"/>
      <w:bookmarkEnd w:id="56"/>
    </w:p>
    <w:p w14:paraId="785DA5F2" w14:textId="77777777" w:rsidR="001A7D04" w:rsidRDefault="001A7D04" w:rsidP="001A7D04">
      <w:pPr>
        <w:ind w:left="720"/>
      </w:pPr>
      <w:proofErr w:type="gramStart"/>
      <w:r>
        <w:t>At this time</w:t>
      </w:r>
      <w:proofErr w:type="gramEnd"/>
      <w:r>
        <w:t xml:space="preserve">, only </w:t>
      </w:r>
      <w:r>
        <w:rPr>
          <w:b/>
          <w:u w:val="single"/>
        </w:rPr>
        <w:t>electronic</w:t>
      </w:r>
      <w:r>
        <w:t xml:space="preserve"> proposal submission is allowed.  </w:t>
      </w:r>
      <w:r>
        <w:rPr>
          <w:b/>
          <w:u w:val="single"/>
        </w:rPr>
        <w:t>Do not</w:t>
      </w:r>
      <w:r>
        <w:t xml:space="preserve"> submit hard copies until further notice.</w:t>
      </w:r>
    </w:p>
    <w:p w14:paraId="3BB427B4" w14:textId="77777777" w:rsidR="001A7D04" w:rsidRDefault="001A7D04" w:rsidP="001A7D04">
      <w:pPr>
        <w:ind w:left="720"/>
      </w:pPr>
    </w:p>
    <w:p w14:paraId="488AAC25" w14:textId="5B215168" w:rsidR="00612CA4" w:rsidRDefault="00612CA4" w:rsidP="00612CA4">
      <w:pPr>
        <w:pStyle w:val="Heading3"/>
        <w:spacing w:before="90"/>
        <w:ind w:left="720" w:right="166"/>
        <w:jc w:val="both"/>
        <w:rPr>
          <w:b w:val="0"/>
        </w:rPr>
      </w:pPr>
      <w:bookmarkStart w:id="58" w:name="_Toc112738769"/>
      <w:bookmarkStart w:id="59" w:name="_Toc112682178"/>
      <w:bookmarkStart w:id="60" w:name="_Toc377565318"/>
      <w:bookmarkStart w:id="61" w:name="_Toc112923498"/>
      <w:r>
        <w:t>ALL</w:t>
      </w:r>
      <w:r>
        <w:rPr>
          <w:spacing w:val="-8"/>
        </w:rPr>
        <w:t xml:space="preserve"> </w:t>
      </w:r>
      <w:r>
        <w:t>PROPOSALS</w:t>
      </w:r>
      <w:r>
        <w:rPr>
          <w:spacing w:val="-8"/>
        </w:rPr>
        <w:t xml:space="preserve"> </w:t>
      </w:r>
      <w:r>
        <w:t>MUST</w:t>
      </w:r>
      <w:r>
        <w:rPr>
          <w:spacing w:val="-8"/>
        </w:rPr>
        <w:t xml:space="preserve"> </w:t>
      </w:r>
      <w:r>
        <w:t>BE</w:t>
      </w:r>
      <w:r>
        <w:rPr>
          <w:spacing w:val="-8"/>
        </w:rPr>
        <w:t xml:space="preserve"> </w:t>
      </w:r>
      <w:r>
        <w:t>RECEIVED,</w:t>
      </w:r>
      <w:r>
        <w:rPr>
          <w:spacing w:val="-9"/>
        </w:rPr>
        <w:t xml:space="preserve"> </w:t>
      </w:r>
      <w:proofErr w:type="gramStart"/>
      <w:r>
        <w:rPr>
          <w:i/>
          <w:u w:val="single"/>
        </w:rPr>
        <w:t>ELECTRONICALLY</w:t>
      </w:r>
      <w:r>
        <w:rPr>
          <w:i/>
          <w:spacing w:val="-7"/>
          <w:u w:val="single"/>
        </w:rPr>
        <w:t xml:space="preserve"> </w:t>
      </w:r>
      <w:r>
        <w:t>,</w:t>
      </w:r>
      <w:proofErr w:type="gramEnd"/>
      <w:r>
        <w:rPr>
          <w:spacing w:val="-6"/>
        </w:rPr>
        <w:t xml:space="preserve"> </w:t>
      </w:r>
      <w:r>
        <w:t>NO</w:t>
      </w:r>
      <w:r>
        <w:rPr>
          <w:spacing w:val="-6"/>
        </w:rPr>
        <w:t xml:space="preserve"> </w:t>
      </w:r>
      <w:r>
        <w:t>LATER</w:t>
      </w:r>
      <w:r>
        <w:rPr>
          <w:spacing w:val="-9"/>
        </w:rPr>
        <w:t xml:space="preserve"> </w:t>
      </w:r>
      <w:r>
        <w:t>THAN 5:00</w:t>
      </w:r>
      <w:r>
        <w:rPr>
          <w:spacing w:val="-15"/>
        </w:rPr>
        <w:t xml:space="preserve"> </w:t>
      </w:r>
      <w:r>
        <w:t>PM</w:t>
      </w:r>
      <w:r>
        <w:rPr>
          <w:spacing w:val="-15"/>
        </w:rPr>
        <w:t xml:space="preserve"> </w:t>
      </w:r>
      <w:r>
        <w:t>MOUNTAIN</w:t>
      </w:r>
      <w:r>
        <w:rPr>
          <w:spacing w:val="-15"/>
        </w:rPr>
        <w:t xml:space="preserve"> </w:t>
      </w:r>
      <w:r>
        <w:t>DAYLIGHT</w:t>
      </w:r>
      <w:r>
        <w:rPr>
          <w:spacing w:val="-15"/>
        </w:rPr>
        <w:t xml:space="preserve"> </w:t>
      </w:r>
      <w:r>
        <w:t>TIME</w:t>
      </w:r>
      <w:r>
        <w:rPr>
          <w:spacing w:val="-15"/>
        </w:rPr>
        <w:t xml:space="preserve"> </w:t>
      </w:r>
      <w:r>
        <w:t>ON</w:t>
      </w:r>
      <w:r>
        <w:rPr>
          <w:spacing w:val="-15"/>
        </w:rPr>
        <w:t xml:space="preserve"> </w:t>
      </w:r>
      <w:r>
        <w:t>THE</w:t>
      </w:r>
      <w:r>
        <w:rPr>
          <w:spacing w:val="-15"/>
        </w:rPr>
        <w:t xml:space="preserve"> </w:t>
      </w:r>
      <w:r>
        <w:t>DATE</w:t>
      </w:r>
      <w:r>
        <w:rPr>
          <w:spacing w:val="-15"/>
        </w:rPr>
        <w:t xml:space="preserve"> </w:t>
      </w:r>
      <w:r>
        <w:t>DESCRIBED</w:t>
      </w:r>
      <w:r>
        <w:rPr>
          <w:spacing w:val="-15"/>
        </w:rPr>
        <w:t xml:space="preserve"> </w:t>
      </w:r>
      <w:r>
        <w:t>IN</w:t>
      </w:r>
      <w:r>
        <w:rPr>
          <w:spacing w:val="-15"/>
        </w:rPr>
        <w:t xml:space="preserve"> </w:t>
      </w:r>
      <w:r>
        <w:t>SECTION II, PARAGRAPH A, SEQUENCE OF EVENTS.</w:t>
      </w:r>
      <w:r>
        <w:rPr>
          <w:spacing w:val="40"/>
        </w:rPr>
        <w:t xml:space="preserve"> </w:t>
      </w:r>
      <w:r>
        <w:t>PROPOSALS RECEIVED ELECTRONICALLY,</w:t>
      </w:r>
      <w:r>
        <w:rPr>
          <w:spacing w:val="-1"/>
        </w:rPr>
        <w:t xml:space="preserve"> </w:t>
      </w:r>
      <w:r>
        <w:t>AFTER</w:t>
      </w:r>
      <w:r>
        <w:rPr>
          <w:spacing w:val="-1"/>
        </w:rPr>
        <w:t xml:space="preserve"> </w:t>
      </w:r>
      <w:r>
        <w:t>THIS DEADLINE WILL</w:t>
      </w:r>
      <w:r>
        <w:rPr>
          <w:spacing w:val="1"/>
        </w:rPr>
        <w:t xml:space="preserve"> </w:t>
      </w:r>
      <w:r>
        <w:t>NOT BE ACCEPTED.</w:t>
      </w:r>
      <w:r>
        <w:rPr>
          <w:spacing w:val="32"/>
        </w:rPr>
        <w:t xml:space="preserve">  </w:t>
      </w:r>
      <w:r>
        <w:rPr>
          <w:b w:val="0"/>
          <w:spacing w:val="-5"/>
        </w:rPr>
        <w:t>The</w:t>
      </w:r>
    </w:p>
    <w:p w14:paraId="54CCA266" w14:textId="7D820A2C" w:rsidR="00612CA4" w:rsidRPr="00612CA4" w:rsidRDefault="00612CA4" w:rsidP="009E699A">
      <w:pPr>
        <w:pStyle w:val="BodyText"/>
        <w:ind w:left="720"/>
        <w:jc w:val="both"/>
        <w:rPr>
          <w:sz w:val="11"/>
        </w:rPr>
      </w:pPr>
      <w:r>
        <w:rPr>
          <w:spacing w:val="-2"/>
        </w:rPr>
        <w:t>date</w:t>
      </w:r>
      <w:r>
        <w:rPr>
          <w:spacing w:val="-13"/>
        </w:rPr>
        <w:t xml:space="preserve"> </w:t>
      </w:r>
      <w:r>
        <w:rPr>
          <w:spacing w:val="-2"/>
        </w:rPr>
        <w:t>and</w:t>
      </w:r>
      <w:r>
        <w:rPr>
          <w:spacing w:val="-10"/>
        </w:rPr>
        <w:t xml:space="preserve"> </w:t>
      </w:r>
      <w:r>
        <w:rPr>
          <w:spacing w:val="-2"/>
        </w:rPr>
        <w:t>time</w:t>
      </w:r>
      <w:r>
        <w:rPr>
          <w:spacing w:val="-11"/>
        </w:rPr>
        <w:t xml:space="preserve"> </w:t>
      </w:r>
      <w:r>
        <w:rPr>
          <w:spacing w:val="-2"/>
        </w:rPr>
        <w:t>will</w:t>
      </w:r>
      <w:r>
        <w:rPr>
          <w:spacing w:val="-12"/>
        </w:rPr>
        <w:t xml:space="preserve"> </w:t>
      </w:r>
      <w:r>
        <w:rPr>
          <w:spacing w:val="-2"/>
        </w:rPr>
        <w:t>be</w:t>
      </w:r>
      <w:r>
        <w:rPr>
          <w:spacing w:val="-13"/>
        </w:rPr>
        <w:t xml:space="preserve"> </w:t>
      </w:r>
      <w:r>
        <w:rPr>
          <w:spacing w:val="-2"/>
        </w:rPr>
        <w:t>recorded</w:t>
      </w:r>
      <w:r>
        <w:rPr>
          <w:spacing w:val="-10"/>
        </w:rPr>
        <w:t xml:space="preserve"> </w:t>
      </w:r>
      <w:r>
        <w:rPr>
          <w:spacing w:val="-2"/>
        </w:rPr>
        <w:t>on</w:t>
      </w:r>
      <w:r>
        <w:rPr>
          <w:spacing w:val="-10"/>
        </w:rPr>
        <w:t xml:space="preserve"> </w:t>
      </w:r>
      <w:r>
        <w:rPr>
          <w:spacing w:val="-2"/>
        </w:rPr>
        <w:t>each</w:t>
      </w:r>
      <w:r>
        <w:rPr>
          <w:spacing w:val="-12"/>
        </w:rPr>
        <w:t xml:space="preserve"> </w:t>
      </w:r>
      <w:r>
        <w:rPr>
          <w:spacing w:val="-2"/>
        </w:rPr>
        <w:t>proposal,</w:t>
      </w:r>
      <w:r>
        <w:rPr>
          <w:spacing w:val="-10"/>
        </w:rPr>
        <w:t xml:space="preserve"> </w:t>
      </w:r>
      <w:r>
        <w:rPr>
          <w:spacing w:val="-2"/>
        </w:rPr>
        <w:t>via</w:t>
      </w:r>
      <w:r>
        <w:rPr>
          <w:spacing w:val="-11"/>
        </w:rPr>
        <w:t xml:space="preserve"> </w:t>
      </w:r>
      <w:r>
        <w:rPr>
          <w:spacing w:val="-2"/>
        </w:rPr>
        <w:t>the</w:t>
      </w:r>
      <w:r>
        <w:rPr>
          <w:spacing w:val="-11"/>
        </w:rPr>
        <w:t xml:space="preserve"> </w:t>
      </w:r>
      <w:r>
        <w:rPr>
          <w:spacing w:val="-2"/>
        </w:rPr>
        <w:t>electronic</w:t>
      </w:r>
      <w:r>
        <w:rPr>
          <w:spacing w:val="-13"/>
        </w:rPr>
        <w:t xml:space="preserve"> </w:t>
      </w:r>
      <w:r>
        <w:rPr>
          <w:spacing w:val="-2"/>
        </w:rPr>
        <w:t>submission.</w:t>
      </w:r>
      <w:r>
        <w:rPr>
          <w:spacing w:val="38"/>
        </w:rPr>
        <w:t xml:space="preserve"> </w:t>
      </w:r>
      <w:r>
        <w:rPr>
          <w:spacing w:val="-2"/>
        </w:rPr>
        <w:t>Proposals</w:t>
      </w:r>
      <w:r>
        <w:rPr>
          <w:spacing w:val="-12"/>
        </w:rPr>
        <w:t xml:space="preserve"> </w:t>
      </w:r>
      <w:r>
        <w:rPr>
          <w:spacing w:val="-4"/>
        </w:rPr>
        <w:t>must</w:t>
      </w:r>
      <w:r w:rsidR="009E699A">
        <w:rPr>
          <w:sz w:val="11"/>
        </w:rPr>
        <w:t xml:space="preserve"> </w:t>
      </w:r>
      <w:r>
        <w:t>be</w:t>
      </w:r>
      <w:r>
        <w:rPr>
          <w:spacing w:val="-9"/>
        </w:rPr>
        <w:t xml:space="preserve"> </w:t>
      </w:r>
      <w:r>
        <w:rPr>
          <w:b/>
          <w:i/>
          <w:u w:val="single"/>
        </w:rPr>
        <w:t>emailed</w:t>
      </w:r>
      <w:r>
        <w:rPr>
          <w:b/>
          <w:i/>
          <w:spacing w:val="-10"/>
          <w:u w:val="single"/>
        </w:rPr>
        <w:t xml:space="preserve"> </w:t>
      </w:r>
      <w:r>
        <w:t>to</w:t>
      </w:r>
      <w:r>
        <w:rPr>
          <w:spacing w:val="-8"/>
        </w:rPr>
        <w:t xml:space="preserve"> </w:t>
      </w:r>
      <w:r>
        <w:t>the</w:t>
      </w:r>
      <w:r>
        <w:rPr>
          <w:spacing w:val="-11"/>
        </w:rPr>
        <w:t xml:space="preserve"> </w:t>
      </w:r>
      <w:r>
        <w:t>Procurement</w:t>
      </w:r>
      <w:r>
        <w:rPr>
          <w:spacing w:val="-10"/>
        </w:rPr>
        <w:t xml:space="preserve"> </w:t>
      </w:r>
      <w:r>
        <w:t>Manager</w:t>
      </w:r>
      <w:r>
        <w:rPr>
          <w:spacing w:val="-9"/>
        </w:rPr>
        <w:t xml:space="preserve"> </w:t>
      </w:r>
      <w:r>
        <w:t>at</w:t>
      </w:r>
      <w:r>
        <w:rPr>
          <w:spacing w:val="-8"/>
        </w:rPr>
        <w:t xml:space="preserve"> </w:t>
      </w:r>
      <w:r>
        <w:t>the</w:t>
      </w:r>
      <w:r>
        <w:rPr>
          <w:spacing w:val="-8"/>
        </w:rPr>
        <w:t xml:space="preserve"> </w:t>
      </w:r>
      <w:r>
        <w:t>email</w:t>
      </w:r>
      <w:r>
        <w:rPr>
          <w:spacing w:val="-10"/>
        </w:rPr>
        <w:t xml:space="preserve"> </w:t>
      </w:r>
      <w:r>
        <w:t>address</w:t>
      </w:r>
      <w:r>
        <w:rPr>
          <w:spacing w:val="-10"/>
        </w:rPr>
        <w:t xml:space="preserve"> </w:t>
      </w:r>
      <w:r>
        <w:t>listed</w:t>
      </w:r>
      <w:r>
        <w:rPr>
          <w:spacing w:val="-8"/>
        </w:rPr>
        <w:t xml:space="preserve"> </w:t>
      </w:r>
      <w:r>
        <w:t>in</w:t>
      </w:r>
      <w:r>
        <w:rPr>
          <w:spacing w:val="-10"/>
        </w:rPr>
        <w:t xml:space="preserve"> </w:t>
      </w:r>
      <w:r>
        <w:t>Section</w:t>
      </w:r>
      <w:r>
        <w:rPr>
          <w:spacing w:val="-8"/>
        </w:rPr>
        <w:t xml:space="preserve"> </w:t>
      </w:r>
      <w:r>
        <w:t>I,</w:t>
      </w:r>
      <w:r>
        <w:rPr>
          <w:spacing w:val="-8"/>
        </w:rPr>
        <w:t xml:space="preserve"> </w:t>
      </w:r>
      <w:r>
        <w:t>Paragraph</w:t>
      </w:r>
      <w:r>
        <w:rPr>
          <w:spacing w:val="-8"/>
        </w:rPr>
        <w:t xml:space="preserve"> </w:t>
      </w:r>
      <w:r w:rsidR="009E699A">
        <w:rPr>
          <w:spacing w:val="-8"/>
        </w:rPr>
        <w:t>E</w:t>
      </w:r>
      <w:r>
        <w:t xml:space="preserve">. </w:t>
      </w:r>
      <w:r>
        <w:rPr>
          <w:spacing w:val="-2"/>
        </w:rPr>
        <w:t>Proposals</w:t>
      </w:r>
      <w:r>
        <w:rPr>
          <w:spacing w:val="-7"/>
        </w:rPr>
        <w:t xml:space="preserve"> </w:t>
      </w:r>
      <w:r>
        <w:rPr>
          <w:spacing w:val="-2"/>
        </w:rPr>
        <w:t>submitted</w:t>
      </w:r>
      <w:r>
        <w:rPr>
          <w:spacing w:val="-8"/>
        </w:rPr>
        <w:t xml:space="preserve"> </w:t>
      </w:r>
      <w:r>
        <w:rPr>
          <w:spacing w:val="-2"/>
        </w:rPr>
        <w:t>by</w:t>
      </w:r>
      <w:r>
        <w:rPr>
          <w:spacing w:val="-7"/>
        </w:rPr>
        <w:t xml:space="preserve"> </w:t>
      </w:r>
      <w:r>
        <w:rPr>
          <w:spacing w:val="-2"/>
        </w:rPr>
        <w:t>facsimile</w:t>
      </w:r>
      <w:r>
        <w:rPr>
          <w:spacing w:val="-6"/>
        </w:rPr>
        <w:t xml:space="preserve"> </w:t>
      </w:r>
      <w:r>
        <w:rPr>
          <w:spacing w:val="-2"/>
        </w:rPr>
        <w:t>and</w:t>
      </w:r>
      <w:r>
        <w:rPr>
          <w:spacing w:val="-4"/>
        </w:rPr>
        <w:t xml:space="preserve"> </w:t>
      </w:r>
      <w:r>
        <w:rPr>
          <w:spacing w:val="-2"/>
        </w:rPr>
        <w:t>other</w:t>
      </w:r>
      <w:r>
        <w:rPr>
          <w:spacing w:val="-8"/>
        </w:rPr>
        <w:t xml:space="preserve"> </w:t>
      </w:r>
      <w:r>
        <w:rPr>
          <w:spacing w:val="-2"/>
        </w:rPr>
        <w:t>means</w:t>
      </w:r>
      <w:r>
        <w:rPr>
          <w:spacing w:val="-7"/>
        </w:rPr>
        <w:t xml:space="preserve"> </w:t>
      </w:r>
      <w:r>
        <w:rPr>
          <w:spacing w:val="-2"/>
        </w:rPr>
        <w:t>besides</w:t>
      </w:r>
      <w:r>
        <w:rPr>
          <w:spacing w:val="-4"/>
        </w:rPr>
        <w:t xml:space="preserve"> </w:t>
      </w:r>
      <w:proofErr w:type="gramStart"/>
      <w:r>
        <w:rPr>
          <w:spacing w:val="-2"/>
        </w:rPr>
        <w:t>Email</w:t>
      </w:r>
      <w:proofErr w:type="gramEnd"/>
      <w:r>
        <w:rPr>
          <w:spacing w:val="-7"/>
        </w:rPr>
        <w:t xml:space="preserve"> </w:t>
      </w:r>
      <w:r>
        <w:rPr>
          <w:spacing w:val="-2"/>
        </w:rPr>
        <w:t>will</w:t>
      </w:r>
      <w:r>
        <w:rPr>
          <w:spacing w:val="-4"/>
        </w:rPr>
        <w:t xml:space="preserve"> </w:t>
      </w:r>
      <w:r>
        <w:rPr>
          <w:b/>
          <w:spacing w:val="-2"/>
          <w:u w:val="single"/>
        </w:rPr>
        <w:t>NOT</w:t>
      </w:r>
      <w:r>
        <w:rPr>
          <w:b/>
          <w:spacing w:val="-7"/>
          <w:u w:val="single"/>
        </w:rPr>
        <w:t xml:space="preserve"> </w:t>
      </w:r>
      <w:r>
        <w:rPr>
          <w:b/>
          <w:spacing w:val="-2"/>
          <w:u w:val="single"/>
        </w:rPr>
        <w:t>BE</w:t>
      </w:r>
      <w:r>
        <w:rPr>
          <w:b/>
          <w:spacing w:val="-6"/>
          <w:u w:val="single"/>
        </w:rPr>
        <w:t xml:space="preserve"> </w:t>
      </w:r>
      <w:r>
        <w:rPr>
          <w:b/>
          <w:spacing w:val="-2"/>
          <w:u w:val="single"/>
        </w:rPr>
        <w:t>ACCEPTED</w:t>
      </w:r>
      <w:r>
        <w:rPr>
          <w:spacing w:val="-2"/>
        </w:rPr>
        <w:t>.</w:t>
      </w:r>
    </w:p>
    <w:p w14:paraId="275CB301" w14:textId="77777777" w:rsidR="00612CA4" w:rsidRDefault="00612CA4" w:rsidP="009E699A">
      <w:pPr>
        <w:pStyle w:val="BodyText"/>
        <w:spacing w:before="90"/>
        <w:ind w:left="720" w:right="171"/>
        <w:jc w:val="both"/>
      </w:pPr>
      <w:r>
        <w:rPr>
          <w:spacing w:val="-2"/>
        </w:rPr>
        <w:t>A</w:t>
      </w:r>
      <w:r>
        <w:rPr>
          <w:spacing w:val="-11"/>
        </w:rPr>
        <w:t xml:space="preserve"> </w:t>
      </w:r>
      <w:r>
        <w:rPr>
          <w:spacing w:val="-2"/>
        </w:rPr>
        <w:t>public</w:t>
      </w:r>
      <w:r>
        <w:rPr>
          <w:spacing w:val="-11"/>
        </w:rPr>
        <w:t xml:space="preserve"> </w:t>
      </w:r>
      <w:r>
        <w:rPr>
          <w:spacing w:val="-2"/>
        </w:rPr>
        <w:t>log</w:t>
      </w:r>
      <w:r>
        <w:rPr>
          <w:spacing w:val="-10"/>
        </w:rPr>
        <w:t xml:space="preserve"> </w:t>
      </w:r>
      <w:r>
        <w:rPr>
          <w:spacing w:val="-2"/>
        </w:rPr>
        <w:t>will</w:t>
      </w:r>
      <w:r>
        <w:rPr>
          <w:spacing w:val="-7"/>
        </w:rPr>
        <w:t xml:space="preserve"> </w:t>
      </w:r>
      <w:r>
        <w:rPr>
          <w:spacing w:val="-2"/>
        </w:rPr>
        <w:t>be</w:t>
      </w:r>
      <w:r>
        <w:rPr>
          <w:spacing w:val="-11"/>
        </w:rPr>
        <w:t xml:space="preserve"> </w:t>
      </w:r>
      <w:r>
        <w:rPr>
          <w:spacing w:val="-2"/>
        </w:rPr>
        <w:t>kept</w:t>
      </w:r>
      <w:r>
        <w:rPr>
          <w:spacing w:val="-7"/>
        </w:rPr>
        <w:t xml:space="preserve"> </w:t>
      </w:r>
      <w:r>
        <w:rPr>
          <w:spacing w:val="-2"/>
        </w:rPr>
        <w:t>of</w:t>
      </w:r>
      <w:r>
        <w:rPr>
          <w:spacing w:val="-11"/>
        </w:rPr>
        <w:t xml:space="preserve"> </w:t>
      </w:r>
      <w:r>
        <w:rPr>
          <w:spacing w:val="-2"/>
        </w:rPr>
        <w:t>the</w:t>
      </w:r>
      <w:r>
        <w:rPr>
          <w:spacing w:val="-11"/>
        </w:rPr>
        <w:t xml:space="preserve"> </w:t>
      </w:r>
      <w:r>
        <w:rPr>
          <w:spacing w:val="-2"/>
        </w:rPr>
        <w:t>names</w:t>
      </w:r>
      <w:r>
        <w:rPr>
          <w:spacing w:val="-10"/>
        </w:rPr>
        <w:t xml:space="preserve"> </w:t>
      </w:r>
      <w:r>
        <w:rPr>
          <w:spacing w:val="-2"/>
        </w:rPr>
        <w:t>of</w:t>
      </w:r>
      <w:r>
        <w:rPr>
          <w:spacing w:val="-8"/>
        </w:rPr>
        <w:t xml:space="preserve"> </w:t>
      </w:r>
      <w:r>
        <w:rPr>
          <w:spacing w:val="-2"/>
        </w:rPr>
        <w:t>all</w:t>
      </w:r>
      <w:r>
        <w:rPr>
          <w:spacing w:val="-10"/>
        </w:rPr>
        <w:t xml:space="preserve"> </w:t>
      </w:r>
      <w:r>
        <w:rPr>
          <w:spacing w:val="-2"/>
        </w:rPr>
        <w:t>offeror</w:t>
      </w:r>
      <w:r>
        <w:rPr>
          <w:spacing w:val="-8"/>
        </w:rPr>
        <w:t xml:space="preserve"> </w:t>
      </w:r>
      <w:r>
        <w:rPr>
          <w:spacing w:val="-2"/>
        </w:rPr>
        <w:t>organizations</w:t>
      </w:r>
      <w:r>
        <w:rPr>
          <w:spacing w:val="-7"/>
        </w:rPr>
        <w:t xml:space="preserve"> </w:t>
      </w:r>
      <w:r>
        <w:rPr>
          <w:spacing w:val="-2"/>
        </w:rPr>
        <w:t>that</w:t>
      </w:r>
      <w:r>
        <w:rPr>
          <w:spacing w:val="-7"/>
        </w:rPr>
        <w:t xml:space="preserve"> </w:t>
      </w:r>
      <w:r>
        <w:rPr>
          <w:spacing w:val="-2"/>
        </w:rPr>
        <w:t>electronically</w:t>
      </w:r>
      <w:r>
        <w:rPr>
          <w:spacing w:val="-8"/>
        </w:rPr>
        <w:t xml:space="preserve"> </w:t>
      </w:r>
      <w:r>
        <w:rPr>
          <w:spacing w:val="-2"/>
        </w:rPr>
        <w:t xml:space="preserve">submitted </w:t>
      </w:r>
      <w:r>
        <w:t>proposals.</w:t>
      </w:r>
      <w:r>
        <w:rPr>
          <w:spacing w:val="40"/>
        </w:rPr>
        <w:t xml:space="preserve"> </w:t>
      </w:r>
      <w:r>
        <w:t>Pursuant</w:t>
      </w:r>
      <w:r>
        <w:rPr>
          <w:spacing w:val="-7"/>
        </w:rPr>
        <w:t xml:space="preserve"> </w:t>
      </w:r>
      <w:r>
        <w:t>to</w:t>
      </w:r>
      <w:r>
        <w:rPr>
          <w:spacing w:val="-8"/>
        </w:rPr>
        <w:t xml:space="preserve"> </w:t>
      </w:r>
      <w:r>
        <w:t>Section</w:t>
      </w:r>
      <w:r>
        <w:rPr>
          <w:spacing w:val="-5"/>
        </w:rPr>
        <w:t xml:space="preserve"> </w:t>
      </w:r>
      <w:r>
        <w:t>13-1-116</w:t>
      </w:r>
      <w:r>
        <w:rPr>
          <w:spacing w:val="-5"/>
        </w:rPr>
        <w:t xml:space="preserve"> </w:t>
      </w:r>
      <w:r>
        <w:t>NMSA</w:t>
      </w:r>
      <w:r>
        <w:rPr>
          <w:spacing w:val="-8"/>
        </w:rPr>
        <w:t xml:space="preserve"> </w:t>
      </w:r>
      <w:r>
        <w:t>1978,</w:t>
      </w:r>
      <w:r>
        <w:rPr>
          <w:spacing w:val="-8"/>
        </w:rPr>
        <w:t xml:space="preserve"> </w:t>
      </w:r>
      <w:r>
        <w:t>the</w:t>
      </w:r>
      <w:r>
        <w:rPr>
          <w:spacing w:val="-6"/>
        </w:rPr>
        <w:t xml:space="preserve"> </w:t>
      </w:r>
      <w:r>
        <w:t>contents</w:t>
      </w:r>
      <w:r>
        <w:rPr>
          <w:spacing w:val="-7"/>
        </w:rPr>
        <w:t xml:space="preserve"> </w:t>
      </w:r>
      <w:r>
        <w:t>of</w:t>
      </w:r>
      <w:r>
        <w:rPr>
          <w:spacing w:val="-8"/>
        </w:rPr>
        <w:t xml:space="preserve"> </w:t>
      </w:r>
      <w:r>
        <w:t>any</w:t>
      </w:r>
      <w:r>
        <w:rPr>
          <w:spacing w:val="-5"/>
        </w:rPr>
        <w:t xml:space="preserve"> </w:t>
      </w:r>
      <w:r>
        <w:t>proposal</w:t>
      </w:r>
      <w:r>
        <w:rPr>
          <w:spacing w:val="-7"/>
        </w:rPr>
        <w:t xml:space="preserve"> </w:t>
      </w:r>
      <w:r>
        <w:t>shall</w:t>
      </w:r>
      <w:r>
        <w:rPr>
          <w:spacing w:val="-7"/>
        </w:rPr>
        <w:t xml:space="preserve"> </w:t>
      </w:r>
      <w:r>
        <w:t>not be</w:t>
      </w:r>
      <w:r>
        <w:rPr>
          <w:spacing w:val="-1"/>
        </w:rPr>
        <w:t xml:space="preserve"> </w:t>
      </w:r>
      <w:r>
        <w:t>disclosed to competing offerors prior to contract award.</w:t>
      </w:r>
    </w:p>
    <w:p w14:paraId="17AACE7C" w14:textId="77777777" w:rsidR="001A7D04" w:rsidRDefault="001A7D04" w:rsidP="00A07C64">
      <w:pPr>
        <w:pStyle w:val="Heading3"/>
        <w:numPr>
          <w:ilvl w:val="0"/>
          <w:numId w:val="29"/>
        </w:numPr>
        <w:rPr>
          <w:rFonts w:cs="Times New Roman"/>
        </w:rPr>
      </w:pPr>
      <w:r>
        <w:rPr>
          <w:rFonts w:cs="Times New Roman"/>
        </w:rPr>
        <w:t>Proposal Evaluation</w:t>
      </w:r>
      <w:bookmarkEnd w:id="58"/>
      <w:bookmarkEnd w:id="59"/>
      <w:bookmarkEnd w:id="60"/>
      <w:bookmarkEnd w:id="61"/>
    </w:p>
    <w:p w14:paraId="0EC01B3B" w14:textId="77777777" w:rsidR="001A7D04" w:rsidRDefault="001A7D04" w:rsidP="001A7D04">
      <w:pPr>
        <w:ind w:left="748"/>
      </w:pPr>
      <w:r>
        <w:t xml:space="preserve">An Evaluation Committee will perform the evaluation of proposals.  This process will take place </w:t>
      </w:r>
      <w:r w:rsidRPr="00C96148">
        <w:rPr>
          <w:b/>
          <w:bCs/>
        </w:rPr>
        <w:t>as indicated in Section II.A, Sequence of Events</w:t>
      </w:r>
      <w:r>
        <w:t xml:space="preserve">, depending upon the number of proposals received.  During this time, the Procurement Manager may initiate discussions </w:t>
      </w:r>
      <w:r>
        <w:lastRenderedPageBreak/>
        <w:t>with Offerors who submit responsive or potentially responsive proposals for the purpose of clarifying aspects of the proposals. However, proposals may be accepted and evaluated without such discussion.  Discussions SHALL NOT be initiated by the Offerors.</w:t>
      </w:r>
    </w:p>
    <w:p w14:paraId="7AE1520A" w14:textId="77777777" w:rsidR="001A7D04" w:rsidRDefault="001A7D04" w:rsidP="00A07C64">
      <w:pPr>
        <w:pStyle w:val="Heading3"/>
        <w:numPr>
          <w:ilvl w:val="0"/>
          <w:numId w:val="29"/>
        </w:numPr>
        <w:rPr>
          <w:rFonts w:cs="Times New Roman"/>
        </w:rPr>
      </w:pPr>
      <w:bookmarkStart w:id="62" w:name="_Toc112738770"/>
      <w:bookmarkStart w:id="63" w:name="_Toc112682179"/>
      <w:bookmarkStart w:id="64" w:name="_Toc377565319"/>
      <w:bookmarkStart w:id="65" w:name="_Toc312927534"/>
      <w:bookmarkStart w:id="66" w:name="_Toc112923499"/>
      <w:r>
        <w:rPr>
          <w:rFonts w:cs="Times New Roman"/>
        </w:rPr>
        <w:t>Selection of Finalists</w:t>
      </w:r>
      <w:bookmarkEnd w:id="62"/>
      <w:bookmarkEnd w:id="63"/>
      <w:bookmarkEnd w:id="64"/>
      <w:bookmarkEnd w:id="65"/>
      <w:bookmarkEnd w:id="66"/>
    </w:p>
    <w:p w14:paraId="31153EE6" w14:textId="22966016" w:rsidR="001A7D04" w:rsidRDefault="001A7D04" w:rsidP="001A7D04">
      <w:pPr>
        <w:ind w:left="748"/>
      </w:pPr>
      <w:r>
        <w:t xml:space="preserve">The Evaluation Committee will </w:t>
      </w:r>
      <w:r w:rsidR="0D91CFAF">
        <w:t>select,</w:t>
      </w:r>
      <w:r>
        <w:t xml:space="preserve"> and the Procurement Manager will notify the finalist Offerors as per </w:t>
      </w:r>
      <w:r w:rsidRPr="00217C6A">
        <w:rPr>
          <w:b/>
          <w:bCs/>
        </w:rPr>
        <w:t>schedule Section II.A, Sequence of Events</w:t>
      </w:r>
      <w:r>
        <w:t xml:space="preserve"> or as soon as possible thereafter. </w:t>
      </w:r>
      <w:r w:rsidR="007B3BA1">
        <w:t>Only</w:t>
      </w:r>
      <w:r w:rsidR="007B3BA1">
        <w:rPr>
          <w:spacing w:val="-15"/>
        </w:rPr>
        <w:t xml:space="preserve"> </w:t>
      </w:r>
      <w:r w:rsidR="007B3BA1">
        <w:t>finalists</w:t>
      </w:r>
      <w:r w:rsidR="007B3BA1">
        <w:rPr>
          <w:spacing w:val="-15"/>
        </w:rPr>
        <w:t xml:space="preserve"> </w:t>
      </w:r>
      <w:r w:rsidR="007B3BA1">
        <w:t>will</w:t>
      </w:r>
      <w:r w:rsidR="007B3BA1">
        <w:rPr>
          <w:spacing w:val="-15"/>
        </w:rPr>
        <w:t xml:space="preserve"> </w:t>
      </w:r>
      <w:r w:rsidR="007B3BA1">
        <w:t>be</w:t>
      </w:r>
      <w:r w:rsidR="007B3BA1">
        <w:rPr>
          <w:spacing w:val="-15"/>
        </w:rPr>
        <w:t xml:space="preserve"> </w:t>
      </w:r>
      <w:r w:rsidR="007B3BA1">
        <w:t>invited to participate in the subsequent steps of the procurement.</w:t>
      </w:r>
    </w:p>
    <w:p w14:paraId="171ABB60" w14:textId="77777777" w:rsidR="001A7D04" w:rsidRDefault="001A7D04" w:rsidP="00A07C64">
      <w:pPr>
        <w:pStyle w:val="Heading3"/>
        <w:numPr>
          <w:ilvl w:val="0"/>
          <w:numId w:val="29"/>
        </w:numPr>
        <w:rPr>
          <w:rFonts w:cs="Times New Roman"/>
        </w:rPr>
      </w:pPr>
      <w:bookmarkStart w:id="67" w:name="_Toc112738771"/>
      <w:bookmarkStart w:id="68" w:name="_Toc112682180"/>
      <w:bookmarkStart w:id="69" w:name="_Toc377565321"/>
      <w:bookmarkStart w:id="70" w:name="_Toc112923500"/>
      <w:r>
        <w:rPr>
          <w:rFonts w:cs="Times New Roman"/>
        </w:rPr>
        <w:t>Oral Presentations</w:t>
      </w:r>
      <w:bookmarkEnd w:id="67"/>
      <w:bookmarkEnd w:id="68"/>
      <w:bookmarkEnd w:id="69"/>
      <w:bookmarkEnd w:id="70"/>
    </w:p>
    <w:p w14:paraId="7792FFBA" w14:textId="41516E27" w:rsidR="001A7D04" w:rsidRDefault="001A7D04" w:rsidP="001A7D04">
      <w:pPr>
        <w:ind w:left="720"/>
      </w:pPr>
      <w:r>
        <w:t>Finalist Offerors, as selected per Section II.B.</w:t>
      </w:r>
      <w:r w:rsidR="00EC4FA2">
        <w:t>7</w:t>
      </w:r>
      <w:r>
        <w:t xml:space="preserve"> above, may be required to conduct an oral presentation at a venue to be determined as per schedule Section II.A., Sequence of Events, or as soon as possible thereafter.  If Oral Presentations are held, Finalist Offerors may be required to make their presentations through electronic means (Microsoft Teams, Zoom, </w:t>
      </w:r>
      <w:proofErr w:type="spellStart"/>
      <w:r>
        <w:t>etc</w:t>
      </w:r>
      <w:proofErr w:type="spellEnd"/>
      <w:r>
        <w:t xml:space="preserve">).  The Agency will provide Finalist Offerors with an agenda and applicable </w:t>
      </w:r>
      <w:proofErr w:type="gramStart"/>
      <w:r>
        <w:t>details;</w:t>
      </w:r>
      <w:proofErr w:type="gramEnd"/>
      <w:r>
        <w:t xml:space="preserve"> including an invitation to the event.  Whether or not Oral Presentations will be held is at the sole discretion of the Evaluation Committee.</w:t>
      </w:r>
    </w:p>
    <w:p w14:paraId="32100706" w14:textId="77777777" w:rsidR="001A7D04" w:rsidRDefault="001A7D04" w:rsidP="00A07C64">
      <w:pPr>
        <w:pStyle w:val="Heading3"/>
        <w:numPr>
          <w:ilvl w:val="0"/>
          <w:numId w:val="29"/>
        </w:numPr>
        <w:rPr>
          <w:rFonts w:cs="Times New Roman"/>
        </w:rPr>
      </w:pPr>
      <w:bookmarkStart w:id="71" w:name="_Toc377565322"/>
      <w:bookmarkStart w:id="72" w:name="_Toc312927537"/>
      <w:bookmarkStart w:id="73" w:name="_Toc112738773"/>
      <w:bookmarkStart w:id="74" w:name="_Toc112682182"/>
      <w:bookmarkStart w:id="75" w:name="_Toc112923502"/>
      <w:r>
        <w:rPr>
          <w:rFonts w:cs="Times New Roman"/>
        </w:rPr>
        <w:t>Finalize Contractual Agreements</w:t>
      </w:r>
      <w:bookmarkEnd w:id="71"/>
      <w:bookmarkEnd w:id="72"/>
      <w:bookmarkEnd w:id="73"/>
      <w:bookmarkEnd w:id="74"/>
      <w:bookmarkEnd w:id="75"/>
    </w:p>
    <w:p w14:paraId="2BEA3464" w14:textId="77777777" w:rsidR="001A7D04" w:rsidRDefault="001A7D04" w:rsidP="001A7D04">
      <w:pPr>
        <w:ind w:left="748"/>
      </w:pPr>
      <w:r>
        <w:t xml:space="preserve">After approval of the Evaluation Committee Report, any contractual agreement(s) resulting from this RFP will be finalized with the most advantageous Offeror(s), taking into consideration the evaluation factors set forth in this RFP, as per Section II.A., Sequence of Events, or as soon as possible thereafter.  The most advantageous proposal may or may not have received the most points.  In the event mutually agreeable terms cannot be reached with the apparent most advantageous Offeror in the timeframe specified, the State reserves the right to finalize a contractual agreement with the next most advantageous Offeror(s) without undertaking a new procurement process.  </w:t>
      </w:r>
    </w:p>
    <w:p w14:paraId="52E8B78B" w14:textId="77777777" w:rsidR="001A7D04" w:rsidRDefault="001A7D04" w:rsidP="00A07C64">
      <w:pPr>
        <w:pStyle w:val="Heading3"/>
        <w:numPr>
          <w:ilvl w:val="0"/>
          <w:numId w:val="29"/>
        </w:numPr>
        <w:rPr>
          <w:rFonts w:cs="Times New Roman"/>
        </w:rPr>
      </w:pPr>
      <w:bookmarkStart w:id="76" w:name="_Toc112738774"/>
      <w:bookmarkStart w:id="77" w:name="_Toc112682183"/>
      <w:bookmarkStart w:id="78" w:name="_Toc377565323"/>
      <w:bookmarkStart w:id="79" w:name="_Toc112923503"/>
      <w:r>
        <w:rPr>
          <w:rFonts w:cs="Times New Roman"/>
        </w:rPr>
        <w:t>Contract Awards</w:t>
      </w:r>
      <w:bookmarkEnd w:id="76"/>
      <w:bookmarkEnd w:id="77"/>
      <w:bookmarkEnd w:id="78"/>
      <w:bookmarkEnd w:id="79"/>
    </w:p>
    <w:p w14:paraId="44D639D2" w14:textId="77777777" w:rsidR="001A7D04" w:rsidRDefault="001A7D04" w:rsidP="001A7D04">
      <w:pPr>
        <w:ind w:left="720"/>
      </w:pPr>
      <w:r>
        <w:t xml:space="preserve">Upon receipt of the signed contractual agreement, the Agency Procurement office will award as per </w:t>
      </w:r>
      <w:r w:rsidRPr="00183B68">
        <w:rPr>
          <w:b/>
          <w:bCs/>
        </w:rPr>
        <w:t>Section II.A., Sequence of Events</w:t>
      </w:r>
      <w:r>
        <w:t>, or as soon as possible thereafter.  The award is subject to appropriate Department and State approval.</w:t>
      </w:r>
      <w:bookmarkStart w:id="80" w:name="_Toc312927539"/>
    </w:p>
    <w:p w14:paraId="6974FD76" w14:textId="77777777" w:rsidR="001A7D04" w:rsidRDefault="001A7D04" w:rsidP="00A07C64">
      <w:pPr>
        <w:pStyle w:val="Heading3"/>
        <w:numPr>
          <w:ilvl w:val="0"/>
          <w:numId w:val="29"/>
        </w:numPr>
        <w:rPr>
          <w:rFonts w:cs="Times New Roman"/>
        </w:rPr>
      </w:pPr>
      <w:bookmarkStart w:id="81" w:name="_Toc112738775"/>
      <w:bookmarkStart w:id="82" w:name="_Toc112682184"/>
      <w:bookmarkStart w:id="83" w:name="_Toc377565324"/>
      <w:bookmarkStart w:id="84" w:name="_Toc112923504"/>
      <w:r>
        <w:rPr>
          <w:rFonts w:cs="Times New Roman"/>
        </w:rPr>
        <w:t>Protest Deadline</w:t>
      </w:r>
      <w:bookmarkEnd w:id="80"/>
      <w:bookmarkEnd w:id="81"/>
      <w:bookmarkEnd w:id="82"/>
      <w:bookmarkEnd w:id="83"/>
      <w:bookmarkEnd w:id="84"/>
    </w:p>
    <w:p w14:paraId="482C7F58" w14:textId="1C6C4476" w:rsidR="001A7D04" w:rsidRDefault="001A7D04" w:rsidP="001A7D04">
      <w:pPr>
        <w:ind w:left="748"/>
      </w:pPr>
      <w:r>
        <w:t xml:space="preserve">Any protest by an Offeror must be timely submitted and in conformance with §13-1-172 NMSA 1978 and applicable procurement regulations.  As a Protest Manager has been named in this Request for Proposals, pursuant to §13-1-172 NMSA 1978 and 1.4.1.82 NMAC, ONLY protests delivered directly to the Protest Manager in writing and in a timely fashion will be considered to have been submitted properly and in accordance with statute, </w:t>
      </w:r>
      <w:proofErr w:type="gramStart"/>
      <w:r>
        <w:t>rule</w:t>
      </w:r>
      <w:proofErr w:type="gramEnd"/>
      <w:r>
        <w:t xml:space="preserve"> and this Request for Proposals. The </w:t>
      </w:r>
      <w:r w:rsidR="690EC224">
        <w:t>15-calendar</w:t>
      </w:r>
      <w:r>
        <w:t xml:space="preserve"> day protest period shall begin on the day following the notice of award of contract(s) and will end at 5:00 pm MST/MDT on the 15</w:t>
      </w:r>
      <w:r w:rsidRPr="754CD4A9">
        <w:rPr>
          <w:vertAlign w:val="superscript"/>
        </w:rPr>
        <w:t>th</w:t>
      </w:r>
      <w:r>
        <w:t xml:space="preserve"> day.  Protests must be written and must include the name and address of the protestor and the request for proposal number.  It must also contain a statement of the grounds for protest including appropriate supporting exhibits and it must specify the ruling requested from the party listed below. The protest must be directed to: </w:t>
      </w:r>
    </w:p>
    <w:p w14:paraId="6E1E26E3" w14:textId="77777777" w:rsidR="001A7D04" w:rsidRDefault="001A7D04" w:rsidP="001A7D04">
      <w:pPr>
        <w:ind w:left="748"/>
      </w:pPr>
    </w:p>
    <w:p w14:paraId="49C0699E" w14:textId="77777777" w:rsidR="0029347A" w:rsidRDefault="0029347A" w:rsidP="0029347A">
      <w:pPr>
        <w:pStyle w:val="BodyText"/>
        <w:ind w:left="584" w:firstLine="608"/>
      </w:pPr>
      <w:r>
        <w:t>The</w:t>
      </w:r>
      <w:r>
        <w:rPr>
          <w:spacing w:val="-17"/>
        </w:rPr>
        <w:t xml:space="preserve"> </w:t>
      </w:r>
      <w:r>
        <w:t>protest</w:t>
      </w:r>
      <w:r>
        <w:rPr>
          <w:spacing w:val="-14"/>
        </w:rPr>
        <w:t xml:space="preserve"> </w:t>
      </w:r>
      <w:r>
        <w:t>must</w:t>
      </w:r>
      <w:r>
        <w:rPr>
          <w:spacing w:val="-14"/>
        </w:rPr>
        <w:t xml:space="preserve"> </w:t>
      </w:r>
      <w:r>
        <w:t>be</w:t>
      </w:r>
      <w:r>
        <w:rPr>
          <w:spacing w:val="-14"/>
        </w:rPr>
        <w:t xml:space="preserve"> </w:t>
      </w:r>
      <w:r>
        <w:t>delivered</w:t>
      </w:r>
      <w:r>
        <w:rPr>
          <w:spacing w:val="-14"/>
        </w:rPr>
        <w:t xml:space="preserve"> </w:t>
      </w:r>
      <w:r>
        <w:t>to</w:t>
      </w:r>
      <w:r>
        <w:rPr>
          <w:spacing w:val="-14"/>
        </w:rPr>
        <w:t xml:space="preserve"> </w:t>
      </w:r>
      <w:r>
        <w:t>the</w:t>
      </w:r>
      <w:r>
        <w:rPr>
          <w:spacing w:val="-15"/>
        </w:rPr>
        <w:t xml:space="preserve"> </w:t>
      </w:r>
      <w:r>
        <w:t>ALTSD</w:t>
      </w:r>
      <w:r>
        <w:rPr>
          <w:spacing w:val="-12"/>
        </w:rPr>
        <w:t xml:space="preserve"> </w:t>
      </w:r>
      <w:r>
        <w:t>General</w:t>
      </w:r>
      <w:r>
        <w:rPr>
          <w:spacing w:val="-14"/>
        </w:rPr>
        <w:t xml:space="preserve"> </w:t>
      </w:r>
      <w:r>
        <w:t>Counsel</w:t>
      </w:r>
      <w:r>
        <w:rPr>
          <w:spacing w:val="-13"/>
        </w:rPr>
        <w:t xml:space="preserve"> </w:t>
      </w:r>
      <w:r>
        <w:rPr>
          <w:spacing w:val="-2"/>
        </w:rPr>
        <w:t>Division.</w:t>
      </w:r>
    </w:p>
    <w:p w14:paraId="75A0A065" w14:textId="77777777" w:rsidR="0029347A" w:rsidRDefault="0029347A" w:rsidP="0029347A">
      <w:pPr>
        <w:pStyle w:val="BodyText"/>
        <w:rPr>
          <w:sz w:val="26"/>
        </w:rPr>
      </w:pPr>
    </w:p>
    <w:p w14:paraId="11320C10" w14:textId="106C22E2" w:rsidR="5AF3B1E4" w:rsidRDefault="5AF3B1E4" w:rsidP="1F9ED92F">
      <w:pPr>
        <w:pStyle w:val="BodyText"/>
        <w:spacing w:before="159"/>
        <w:ind w:left="2160" w:right="2520" w:firstLine="720"/>
        <w:jc w:val="center"/>
      </w:pPr>
      <w:r>
        <w:t xml:space="preserve">Anastasia Martin, General Counsel </w:t>
      </w:r>
    </w:p>
    <w:p w14:paraId="40ADDFF5" w14:textId="3A9D0462" w:rsidR="5AF3B1E4" w:rsidRDefault="5AF3B1E4" w:rsidP="1F9ED92F">
      <w:pPr>
        <w:pStyle w:val="BodyText"/>
        <w:spacing w:before="159"/>
        <w:ind w:left="2160" w:right="2520" w:firstLine="720"/>
        <w:jc w:val="center"/>
      </w:pPr>
      <w:r>
        <w:t xml:space="preserve">The Aging and Long-Term Services Department </w:t>
      </w:r>
    </w:p>
    <w:p w14:paraId="62F3E9D0" w14:textId="1D1CE333" w:rsidR="5AF3B1E4" w:rsidRDefault="5AF3B1E4" w:rsidP="1F9ED92F">
      <w:pPr>
        <w:pStyle w:val="BodyText"/>
        <w:spacing w:before="159"/>
        <w:ind w:left="2160" w:right="2520" w:firstLine="720"/>
        <w:jc w:val="center"/>
      </w:pPr>
      <w:r>
        <w:t xml:space="preserve">2550 Cerrillos Road </w:t>
      </w:r>
    </w:p>
    <w:p w14:paraId="4DCE7218" w14:textId="6DE52BCC" w:rsidR="5AF3B1E4" w:rsidRDefault="5AF3B1E4" w:rsidP="1F9ED92F">
      <w:pPr>
        <w:pStyle w:val="BodyText"/>
        <w:spacing w:before="159"/>
        <w:ind w:left="2160" w:right="2520" w:firstLine="720"/>
        <w:jc w:val="center"/>
      </w:pPr>
      <w:r>
        <w:t>Santa Fe, New Mexico 87505</w:t>
      </w:r>
    </w:p>
    <w:p w14:paraId="59789752" w14:textId="429FDA18" w:rsidR="5AF3B1E4" w:rsidRDefault="5AF3B1E4" w:rsidP="1F9ED92F">
      <w:pPr>
        <w:pStyle w:val="BodyText"/>
        <w:spacing w:before="159"/>
        <w:ind w:left="2160" w:right="2520" w:firstLine="720"/>
        <w:jc w:val="center"/>
      </w:pPr>
      <w:proofErr w:type="gramStart"/>
      <w:r>
        <w:t>Email:anastasia.martin@altsd.nm.gov</w:t>
      </w:r>
      <w:proofErr w:type="gramEnd"/>
    </w:p>
    <w:p w14:paraId="0C26C470" w14:textId="01B9313C" w:rsidR="1F9ED92F" w:rsidRDefault="1F9ED92F" w:rsidP="1F9ED92F">
      <w:pPr>
        <w:pStyle w:val="BodyText"/>
        <w:spacing w:before="159"/>
        <w:ind w:left="2160" w:right="2520" w:firstLine="720"/>
        <w:jc w:val="center"/>
      </w:pPr>
    </w:p>
    <w:p w14:paraId="7702206E" w14:textId="77777777" w:rsidR="001A7D04" w:rsidRDefault="001A7D04" w:rsidP="1F9ED92F">
      <w:pPr>
        <w:spacing w:before="159"/>
        <w:ind w:left="2160" w:right="2549" w:firstLine="720"/>
      </w:pPr>
    </w:p>
    <w:p w14:paraId="75CC4C9B" w14:textId="54130B4A" w:rsidR="003568FD" w:rsidRDefault="001A7D04" w:rsidP="001A7D04">
      <w:pPr>
        <w:rPr>
          <w:rFonts w:ascii="Times New Roman Bold" w:hAnsi="Times New Roman Bold"/>
          <w:b/>
          <w:caps/>
        </w:rPr>
      </w:pPr>
      <w:r>
        <w:rPr>
          <w:rFonts w:ascii="Times New Roman Bold" w:hAnsi="Times New Roman Bold"/>
          <w:b/>
          <w:caps/>
        </w:rPr>
        <w:t>Protests received after the deadline will not be accepted</w:t>
      </w:r>
    </w:p>
    <w:p w14:paraId="14F733BB" w14:textId="77777777" w:rsidR="001A7D04" w:rsidRPr="00735B95" w:rsidRDefault="001A7D04" w:rsidP="001A7D04"/>
    <w:p w14:paraId="39A3B9F7" w14:textId="5FA41C47" w:rsidR="001206A3" w:rsidRPr="00735B95" w:rsidRDefault="001206A3" w:rsidP="00450304">
      <w:pPr>
        <w:pStyle w:val="Heading2"/>
        <w:numPr>
          <w:ilvl w:val="0"/>
          <w:numId w:val="9"/>
        </w:numPr>
        <w:ind w:left="360"/>
        <w:rPr>
          <w:rFonts w:cs="Times New Roman"/>
          <w:i w:val="0"/>
        </w:rPr>
      </w:pPr>
      <w:bookmarkStart w:id="85" w:name="_Toc377565325"/>
      <w:bookmarkStart w:id="86" w:name="_Toc112831994"/>
      <w:bookmarkStart w:id="87" w:name="_Toc112923505"/>
      <w:r w:rsidRPr="00735B95">
        <w:rPr>
          <w:rFonts w:cs="Times New Roman"/>
          <w:i w:val="0"/>
        </w:rPr>
        <w:t>GENERAL REQUIREMENTS</w:t>
      </w:r>
      <w:bookmarkEnd w:id="85"/>
      <w:bookmarkEnd w:id="86"/>
      <w:bookmarkEnd w:id="87"/>
    </w:p>
    <w:p w14:paraId="59220E13" w14:textId="77777777" w:rsidR="001206A3" w:rsidRPr="00735B95" w:rsidRDefault="001206A3" w:rsidP="00450304">
      <w:pPr>
        <w:pStyle w:val="Heading3"/>
        <w:numPr>
          <w:ilvl w:val="0"/>
          <w:numId w:val="10"/>
        </w:numPr>
        <w:rPr>
          <w:rFonts w:cs="Times New Roman"/>
        </w:rPr>
      </w:pPr>
      <w:bookmarkStart w:id="88" w:name="_Toc312927541"/>
      <w:bookmarkStart w:id="89" w:name="_Toc377565326"/>
      <w:bookmarkStart w:id="90" w:name="_Toc112831995"/>
      <w:bookmarkStart w:id="91" w:name="_Toc112923506"/>
      <w:r w:rsidRPr="00735B95">
        <w:rPr>
          <w:rFonts w:cs="Times New Roman"/>
        </w:rPr>
        <w:t>Acceptance of Conditions Governing the Procurement</w:t>
      </w:r>
      <w:bookmarkEnd w:id="88"/>
      <w:bookmarkEnd w:id="89"/>
      <w:bookmarkEnd w:id="90"/>
      <w:bookmarkEnd w:id="91"/>
    </w:p>
    <w:p w14:paraId="55B81A11" w14:textId="4186D36F" w:rsidR="001206A3" w:rsidRPr="00735B95" w:rsidRDefault="00874564" w:rsidP="00C114A8">
      <w:pPr>
        <w:ind w:left="748"/>
      </w:pPr>
      <w:r>
        <w:t xml:space="preserve">Offerors must indicate their acceptance to be bound by the Conditions Governing the Procurement, Section II.C, and Evaluation, Section V, by completing and signing the Letter of Transmittal form, pursuant to the requirements in Section II.C.30, located in APPENDIX E.  </w:t>
      </w:r>
    </w:p>
    <w:p w14:paraId="12CCDC4A" w14:textId="77777777" w:rsidR="001206A3" w:rsidRPr="00735B95" w:rsidRDefault="001206A3" w:rsidP="00450304">
      <w:pPr>
        <w:pStyle w:val="Heading3"/>
        <w:numPr>
          <w:ilvl w:val="0"/>
          <w:numId w:val="10"/>
        </w:numPr>
        <w:rPr>
          <w:rFonts w:cs="Times New Roman"/>
        </w:rPr>
      </w:pPr>
      <w:bookmarkStart w:id="92" w:name="_Toc377565327"/>
      <w:bookmarkStart w:id="93" w:name="_Toc112831996"/>
      <w:bookmarkStart w:id="94" w:name="_Toc112923507"/>
      <w:r w:rsidRPr="00735B95">
        <w:rPr>
          <w:rFonts w:cs="Times New Roman"/>
        </w:rPr>
        <w:t>Incurring Cost</w:t>
      </w:r>
      <w:bookmarkEnd w:id="92"/>
      <w:bookmarkEnd w:id="93"/>
      <w:bookmarkEnd w:id="94"/>
    </w:p>
    <w:p w14:paraId="20CEAFC9" w14:textId="7FF0445A" w:rsidR="002F3A62" w:rsidRPr="00735B95" w:rsidRDefault="00DB0660" w:rsidP="00C114A8">
      <w:pPr>
        <w:ind w:left="748"/>
      </w:pPr>
      <w:r>
        <w:t>Any cost incurred by the potential Offeror in preparation, transmittal, and/or presentation of any proposal or material submitted in response to this RFP shall be borne solely by the Offeror. Any cost incurred by the Offeror for set up and demonstration of the proposed equipment and/or system shall be borne solely by the Offeror.</w:t>
      </w:r>
    </w:p>
    <w:p w14:paraId="343A6F3D" w14:textId="77777777" w:rsidR="001206A3" w:rsidRPr="00735B95" w:rsidRDefault="001206A3" w:rsidP="00450304">
      <w:pPr>
        <w:pStyle w:val="Heading3"/>
        <w:numPr>
          <w:ilvl w:val="0"/>
          <w:numId w:val="10"/>
        </w:numPr>
        <w:rPr>
          <w:rFonts w:cs="Times New Roman"/>
        </w:rPr>
      </w:pPr>
      <w:bookmarkStart w:id="95" w:name="_Toc377565328"/>
      <w:bookmarkStart w:id="96" w:name="_Toc112831997"/>
      <w:bookmarkStart w:id="97" w:name="_Toc112923508"/>
      <w:r w:rsidRPr="00735B95">
        <w:rPr>
          <w:rFonts w:cs="Times New Roman"/>
        </w:rPr>
        <w:t>Prime Contractor Responsibility</w:t>
      </w:r>
      <w:bookmarkEnd w:id="95"/>
      <w:bookmarkEnd w:id="96"/>
      <w:bookmarkEnd w:id="97"/>
    </w:p>
    <w:p w14:paraId="291FC660" w14:textId="47D69609" w:rsidR="001206A3" w:rsidRPr="00735B95" w:rsidRDefault="00DB0660" w:rsidP="00C114A8">
      <w:pPr>
        <w:ind w:left="748"/>
      </w:pPr>
      <w:r>
        <w:t>Any contractual agreement that may result from this RFP shall specify that the prime contractor is solely responsible for fulfillment of all requirements of the contractual agreement with a State Agency which may derive from this RFP. The State Agency entering into a contractual agreement with a vendor will make payments to only the prime contractor.</w:t>
      </w:r>
    </w:p>
    <w:p w14:paraId="430A2971" w14:textId="77777777" w:rsidR="001206A3" w:rsidRPr="00735B95" w:rsidRDefault="001206A3" w:rsidP="00450304">
      <w:pPr>
        <w:pStyle w:val="Heading3"/>
        <w:numPr>
          <w:ilvl w:val="0"/>
          <w:numId w:val="10"/>
        </w:numPr>
        <w:rPr>
          <w:rFonts w:cs="Times New Roman"/>
        </w:rPr>
      </w:pPr>
      <w:bookmarkStart w:id="98" w:name="_Toc312927544"/>
      <w:bookmarkStart w:id="99" w:name="_Toc377565329"/>
      <w:bookmarkStart w:id="100" w:name="_Toc112831998"/>
      <w:bookmarkStart w:id="101" w:name="_Toc112923509"/>
      <w:r w:rsidRPr="00735B95">
        <w:rPr>
          <w:rFonts w:cs="Times New Roman"/>
        </w:rPr>
        <w:t>Subcontractors</w:t>
      </w:r>
      <w:bookmarkEnd w:id="98"/>
      <w:r w:rsidR="00E7279C" w:rsidRPr="00735B95">
        <w:rPr>
          <w:rFonts w:cs="Times New Roman"/>
        </w:rPr>
        <w:t>/Consent</w:t>
      </w:r>
      <w:bookmarkEnd w:id="99"/>
      <w:bookmarkEnd w:id="100"/>
      <w:bookmarkEnd w:id="101"/>
    </w:p>
    <w:p w14:paraId="1935296B" w14:textId="5DA654FD" w:rsidR="001206A3" w:rsidRPr="00735B95" w:rsidRDefault="001206A3" w:rsidP="00C114A8">
      <w:pPr>
        <w:ind w:left="748"/>
      </w:pPr>
      <w:r w:rsidRPr="00735B95">
        <w:t xml:space="preserve">The use of subcontractors </w:t>
      </w:r>
      <w:r w:rsidRPr="0029347A">
        <w:t>is</w:t>
      </w:r>
      <w:r w:rsidRPr="00735B95">
        <w:t xml:space="preserve"> allowed. The prime contractor shall be wholly responsible for the ent</w:t>
      </w:r>
      <w:r w:rsidR="00EF51A7" w:rsidRPr="00735B95">
        <w:t xml:space="preserve">ire performance of the </w:t>
      </w:r>
      <w:r w:rsidR="00E7279C" w:rsidRPr="00735B95">
        <w:t>contractual agreement</w:t>
      </w:r>
      <w:r w:rsidR="00EF51A7" w:rsidRPr="00735B95">
        <w:t xml:space="preserve"> </w:t>
      </w:r>
      <w:proofErr w:type="gramStart"/>
      <w:r w:rsidRPr="00735B95">
        <w:t>whether or not</w:t>
      </w:r>
      <w:proofErr w:type="gramEnd"/>
      <w:r w:rsidRPr="00735B95">
        <w:t xml:space="preserve"> subcontractors are used.  Additionally, the prime contractor must receive approval, in writing, from the agency </w:t>
      </w:r>
      <w:r w:rsidR="00E7279C" w:rsidRPr="00735B95">
        <w:t xml:space="preserve">awarding any resultant </w:t>
      </w:r>
      <w:proofErr w:type="gramStart"/>
      <w:r w:rsidR="00E7279C" w:rsidRPr="00735B95">
        <w:t>contract</w:t>
      </w:r>
      <w:r w:rsidRPr="00735B95">
        <w:t>, before</w:t>
      </w:r>
      <w:proofErr w:type="gramEnd"/>
      <w:r w:rsidRPr="00735B95">
        <w:t xml:space="preserve"> any subcontractor is used during the term of this agreement.</w:t>
      </w:r>
    </w:p>
    <w:p w14:paraId="2782B5BB" w14:textId="77777777" w:rsidR="001206A3" w:rsidRPr="00735B95" w:rsidRDefault="001206A3" w:rsidP="00450304">
      <w:pPr>
        <w:pStyle w:val="Heading3"/>
        <w:numPr>
          <w:ilvl w:val="0"/>
          <w:numId w:val="10"/>
        </w:numPr>
        <w:rPr>
          <w:rFonts w:cs="Times New Roman"/>
        </w:rPr>
      </w:pPr>
      <w:bookmarkStart w:id="102" w:name="_Toc377565330"/>
      <w:bookmarkStart w:id="103" w:name="_Toc112831999"/>
      <w:bookmarkStart w:id="104" w:name="_Toc112923510"/>
      <w:r w:rsidRPr="00735B95">
        <w:rPr>
          <w:rFonts w:cs="Times New Roman"/>
        </w:rPr>
        <w:lastRenderedPageBreak/>
        <w:t>Amended Proposals</w:t>
      </w:r>
      <w:bookmarkEnd w:id="102"/>
      <w:bookmarkEnd w:id="103"/>
      <w:bookmarkEnd w:id="104"/>
    </w:p>
    <w:p w14:paraId="15BB7304" w14:textId="60DAF877" w:rsidR="005E3420" w:rsidRPr="00735B95" w:rsidRDefault="001206A3" w:rsidP="004F24AC">
      <w:pPr>
        <w:ind w:left="748"/>
      </w:pPr>
      <w:r w:rsidRPr="00735B95">
        <w:t>An Offeror may submit an amended proposal before the deadline for receipt of proposals. Such amended proposals must be complete replacements for a previously submitted proposal and must be clearly identified as such in th</w:t>
      </w:r>
      <w:r w:rsidR="002F3A62" w:rsidRPr="00735B95">
        <w:t xml:space="preserve">e transmittal letter.  </w:t>
      </w:r>
      <w:r w:rsidR="002F3A62" w:rsidRPr="00735B95">
        <w:rPr>
          <w:b/>
          <w:u w:val="single"/>
        </w:rPr>
        <w:t xml:space="preserve">Agency </w:t>
      </w:r>
      <w:r w:rsidRPr="00735B95">
        <w:rPr>
          <w:b/>
          <w:u w:val="single"/>
        </w:rPr>
        <w:t>personnel will not merge, collate, or assemble proposal materials.</w:t>
      </w:r>
    </w:p>
    <w:p w14:paraId="5338217D" w14:textId="77777777" w:rsidR="001206A3" w:rsidRPr="00735B95" w:rsidRDefault="00C83020" w:rsidP="00450304">
      <w:pPr>
        <w:pStyle w:val="Heading3"/>
        <w:numPr>
          <w:ilvl w:val="0"/>
          <w:numId w:val="10"/>
        </w:numPr>
        <w:rPr>
          <w:rFonts w:cs="Times New Roman"/>
        </w:rPr>
      </w:pPr>
      <w:bookmarkStart w:id="105" w:name="_Toc377565331"/>
      <w:bookmarkStart w:id="106" w:name="_Toc112832000"/>
      <w:bookmarkStart w:id="107" w:name="_Toc112923511"/>
      <w:r w:rsidRPr="00735B95">
        <w:rPr>
          <w:rFonts w:cs="Times New Roman"/>
        </w:rPr>
        <w:t>Offeror</w:t>
      </w:r>
      <w:r w:rsidR="00AD6700" w:rsidRPr="00735B95">
        <w:rPr>
          <w:rFonts w:cs="Times New Roman"/>
        </w:rPr>
        <w:t>’</w:t>
      </w:r>
      <w:r w:rsidRPr="00735B95">
        <w:rPr>
          <w:rFonts w:cs="Times New Roman"/>
        </w:rPr>
        <w:t>s</w:t>
      </w:r>
      <w:r w:rsidR="001206A3" w:rsidRPr="00735B95">
        <w:rPr>
          <w:rFonts w:cs="Times New Roman"/>
        </w:rPr>
        <w:t xml:space="preserve"> Rights to Withdraw Proposal</w:t>
      </w:r>
      <w:bookmarkEnd w:id="105"/>
      <w:bookmarkEnd w:id="106"/>
      <w:bookmarkEnd w:id="107"/>
    </w:p>
    <w:p w14:paraId="0FEDC6F4" w14:textId="77777777" w:rsidR="001206A3" w:rsidRPr="00735B95" w:rsidRDefault="001206A3" w:rsidP="00C114A8">
      <w:pPr>
        <w:ind w:left="748"/>
      </w:pPr>
      <w:r w:rsidRPr="00735B95">
        <w:t xml:space="preserve">Offerors will be allowed to withdraw their proposals at any time </w:t>
      </w:r>
      <w:r w:rsidRPr="00A955F3">
        <w:rPr>
          <w:u w:val="single"/>
        </w:rPr>
        <w:t>prior to</w:t>
      </w:r>
      <w:r w:rsidRPr="00735B95">
        <w:t xml:space="preserve"> the deadline for receipt of proposals.  The Offeror must submit a written withdrawal request addressed to the Procurement Manager and signed by the </w:t>
      </w:r>
      <w:r w:rsidR="00C83020" w:rsidRPr="00735B95">
        <w:t>Offeror’s</w:t>
      </w:r>
      <w:r w:rsidRPr="00735B95">
        <w:t xml:space="preserve"> duly authorized representative.</w:t>
      </w:r>
    </w:p>
    <w:p w14:paraId="2FF643F3" w14:textId="77777777" w:rsidR="001206A3" w:rsidRPr="00735B95" w:rsidRDefault="001206A3" w:rsidP="00C114A8">
      <w:pPr>
        <w:ind w:left="748"/>
      </w:pPr>
    </w:p>
    <w:p w14:paraId="15999BCB" w14:textId="77777777" w:rsidR="001206A3" w:rsidRPr="00735B95" w:rsidRDefault="001206A3" w:rsidP="00C114A8">
      <w:pPr>
        <w:ind w:left="748"/>
      </w:pPr>
      <w:r w:rsidRPr="00735B95">
        <w:t>The approval or denial of withdrawal requests received after the deadline for receipt of the proposals is governed by the applicable procurement regulations</w:t>
      </w:r>
      <w:r w:rsidR="00543423" w:rsidRPr="00735B95">
        <w:t>, 1.4.1.5 &amp; 1.4.1.36 NMAC</w:t>
      </w:r>
      <w:r w:rsidRPr="00735B95">
        <w:t>.</w:t>
      </w:r>
    </w:p>
    <w:p w14:paraId="40FA7E68" w14:textId="77777777" w:rsidR="001206A3" w:rsidRPr="00735B95" w:rsidRDefault="001206A3" w:rsidP="00450304">
      <w:pPr>
        <w:pStyle w:val="Heading3"/>
        <w:numPr>
          <w:ilvl w:val="0"/>
          <w:numId w:val="10"/>
        </w:numPr>
        <w:rPr>
          <w:rFonts w:cs="Times New Roman"/>
        </w:rPr>
      </w:pPr>
      <w:bookmarkStart w:id="108" w:name="_Toc377565332"/>
      <w:bookmarkStart w:id="109" w:name="_Toc112832001"/>
      <w:bookmarkStart w:id="110" w:name="_Toc112923512"/>
      <w:r w:rsidRPr="00735B95">
        <w:rPr>
          <w:rFonts w:cs="Times New Roman"/>
        </w:rPr>
        <w:t>Proposal Offer Firm</w:t>
      </w:r>
      <w:bookmarkEnd w:id="108"/>
      <w:bookmarkEnd w:id="109"/>
      <w:bookmarkEnd w:id="110"/>
    </w:p>
    <w:p w14:paraId="0E8C9684" w14:textId="41C5169B" w:rsidR="001206A3" w:rsidRPr="00735B95" w:rsidRDefault="007C0C22" w:rsidP="000E3BE6">
      <w:pPr>
        <w:ind w:left="748"/>
      </w:pPr>
      <w:r w:rsidRPr="00735B95">
        <w:t xml:space="preserve">Responses to this RFP, including proposal prices for services, will be considered firm for </w:t>
      </w:r>
      <w:r w:rsidRPr="00133B7C">
        <w:t>one</w:t>
      </w:r>
      <w:r w:rsidR="00114006" w:rsidRPr="00133B7C">
        <w:t>-</w:t>
      </w:r>
      <w:r w:rsidRPr="00133B7C">
        <w:t>hundred twenty (120) days after the due date for receipt of proposals or ninety (90) days after the due date for the receipt of a best and final offer,</w:t>
      </w:r>
      <w:r w:rsidRPr="00735B95">
        <w:t xml:space="preserve"> if the Offeror is invited or required to submit one.</w:t>
      </w:r>
      <w:r w:rsidR="00D65149" w:rsidRPr="00735B95">
        <w:t xml:space="preserve"> </w:t>
      </w:r>
    </w:p>
    <w:p w14:paraId="4276F1F0" w14:textId="77777777" w:rsidR="001206A3" w:rsidRPr="00735B95" w:rsidRDefault="001206A3" w:rsidP="00450304">
      <w:pPr>
        <w:pStyle w:val="Heading3"/>
        <w:numPr>
          <w:ilvl w:val="0"/>
          <w:numId w:val="10"/>
        </w:numPr>
        <w:rPr>
          <w:rFonts w:cs="Times New Roman"/>
        </w:rPr>
      </w:pPr>
      <w:bookmarkStart w:id="111" w:name="_Toc377565333"/>
      <w:bookmarkStart w:id="112" w:name="_Toc112832002"/>
      <w:bookmarkStart w:id="113" w:name="_Toc112923513"/>
      <w:r w:rsidRPr="00735B95">
        <w:rPr>
          <w:rFonts w:cs="Times New Roman"/>
        </w:rPr>
        <w:t>Disclosure of Proposal Contents</w:t>
      </w:r>
      <w:bookmarkEnd w:id="111"/>
      <w:bookmarkEnd w:id="112"/>
      <w:bookmarkEnd w:id="113"/>
    </w:p>
    <w:p w14:paraId="027456A4" w14:textId="77777777" w:rsidR="00CB2C8A" w:rsidRDefault="00CB2C8A" w:rsidP="00CB2C8A">
      <w:pPr>
        <w:ind w:left="720"/>
      </w:pPr>
      <w:r>
        <w:t xml:space="preserve">The contents of all submitted proposals will be kept confidential until the final award has been completed by the Agency.  At that time, all proposals and documents pertaining to the proposals will be available for public inspection, </w:t>
      </w:r>
      <w:r>
        <w:rPr>
          <w:i/>
        </w:rPr>
        <w:t>except</w:t>
      </w:r>
      <w:r>
        <w:t xml:space="preserve"> for proprietary or confidential material as follows:</w:t>
      </w:r>
    </w:p>
    <w:p w14:paraId="442C9397" w14:textId="77777777" w:rsidR="00CB2C8A" w:rsidRDefault="00CB2C8A" w:rsidP="00A07C64">
      <w:pPr>
        <w:numPr>
          <w:ilvl w:val="0"/>
          <w:numId w:val="30"/>
        </w:numPr>
      </w:pPr>
      <w:r>
        <w:rPr>
          <w:b/>
          <w:i/>
        </w:rPr>
        <w:t>Proprietary and Confidential information is restricted to</w:t>
      </w:r>
      <w:r>
        <w:t>:</w:t>
      </w:r>
    </w:p>
    <w:p w14:paraId="7D26E2AB" w14:textId="77777777" w:rsidR="00CB2C8A" w:rsidRDefault="00CB2C8A" w:rsidP="00A07C64">
      <w:pPr>
        <w:numPr>
          <w:ilvl w:val="0"/>
          <w:numId w:val="31"/>
        </w:numPr>
        <w:ind w:left="1980" w:hanging="360"/>
      </w:pPr>
      <w:r>
        <w:t>confidential financial information concerning the Offeror’s organization; and</w:t>
      </w:r>
    </w:p>
    <w:p w14:paraId="57D2B0A8" w14:textId="77777777" w:rsidR="00CB2C8A" w:rsidRDefault="00CB2C8A" w:rsidP="00A07C64">
      <w:pPr>
        <w:numPr>
          <w:ilvl w:val="0"/>
          <w:numId w:val="31"/>
        </w:numPr>
        <w:ind w:left="1980" w:hanging="360"/>
      </w:pPr>
      <w:r>
        <w:t xml:space="preserve">information that qualifies as a trade secret in accordance with the Uniform Trade Secrets Act, §§57-3A-1 through 57-3A-7 NMSA 1978.  </w:t>
      </w:r>
    </w:p>
    <w:p w14:paraId="7E25B48A" w14:textId="1DDCE948" w:rsidR="00594B2C" w:rsidRPr="00735B95" w:rsidRDefault="00CB2C8A" w:rsidP="00A07C64">
      <w:pPr>
        <w:numPr>
          <w:ilvl w:val="0"/>
          <w:numId w:val="25"/>
        </w:numPr>
      </w:pPr>
      <w:r>
        <w:t xml:space="preserve">An additional but separate redacted version of Offeror’s proposal, as outlined and identified </w:t>
      </w:r>
      <w:r w:rsidRPr="00C74CB9">
        <w:t>in Section III</w:t>
      </w:r>
      <w:r w:rsidR="00C74CB9" w:rsidRPr="00C74CB9">
        <w:t>.B.1</w:t>
      </w:r>
      <w:r w:rsidRPr="00C74CB9">
        <w:t>.a, shall</w:t>
      </w:r>
      <w:r>
        <w:t xml:space="preserve"> be submitted containing the blacked-out proprietary or confidential information, </w:t>
      </w:r>
      <w:proofErr w:type="gramStart"/>
      <w:r>
        <w:t>in order to</w:t>
      </w:r>
      <w:proofErr w:type="gramEnd"/>
      <w:r>
        <w:t xml:space="preserve"> facilitate eventual public inspection of the non-confidential version of Offeror’s proposal.</w:t>
      </w:r>
    </w:p>
    <w:p w14:paraId="078C0933" w14:textId="77777777" w:rsidR="00594B2C" w:rsidRPr="00735B95" w:rsidRDefault="00594B2C" w:rsidP="00594B2C"/>
    <w:p w14:paraId="22498EC5" w14:textId="77777777" w:rsidR="00594B2C" w:rsidRPr="00735B95" w:rsidRDefault="00594B2C" w:rsidP="00594B2C">
      <w:pPr>
        <w:ind w:left="720"/>
      </w:pPr>
      <w:r w:rsidRPr="00735B95">
        <w:rPr>
          <w:b/>
          <w:u w:val="single"/>
        </w:rPr>
        <w:t>IMPORTANT</w:t>
      </w:r>
      <w:r w:rsidRPr="00735B95">
        <w:t xml:space="preserve">:  The price of products </w:t>
      </w:r>
      <w:proofErr w:type="gramStart"/>
      <w:r w:rsidRPr="00735B95">
        <w:t>offered</w:t>
      </w:r>
      <w:proofErr w:type="gramEnd"/>
      <w:r w:rsidRPr="00735B95">
        <w:t xml:space="preserve"> or the cost of services proposed </w:t>
      </w:r>
      <w:r w:rsidRPr="00735B95">
        <w:rPr>
          <w:b/>
          <w:u w:val="single"/>
        </w:rPr>
        <w:t>SHALL NOT</w:t>
      </w:r>
      <w:r w:rsidRPr="00735B95">
        <w:t xml:space="preserve"> be designated as proprietary or confidential information.  </w:t>
      </w:r>
    </w:p>
    <w:p w14:paraId="7AF6D99B" w14:textId="77777777" w:rsidR="00594B2C" w:rsidRPr="00735B95" w:rsidRDefault="00594B2C" w:rsidP="00594B2C">
      <w:pPr>
        <w:ind w:left="748"/>
      </w:pPr>
    </w:p>
    <w:p w14:paraId="05758E2C" w14:textId="2A0F064F" w:rsidR="001206A3" w:rsidRPr="00735B95" w:rsidRDefault="00594B2C" w:rsidP="008D1065">
      <w:pPr>
        <w:ind w:left="748"/>
      </w:pPr>
      <w:r w:rsidRPr="00735B95">
        <w:t>If a request is received for disclosure of proprietary or confidential materials, the Agency shall examine the request and make a written determination that specifies which portions of the proposal should be disclosed.  Unless the Offeror takes legal action to prevent the disclosure, the proposal will be so disclosed.  The proposal shall be open to public inspection subject to any continuing prohibition on the disclosure of proprietary or confidential information.</w:t>
      </w:r>
    </w:p>
    <w:p w14:paraId="1D71D22D" w14:textId="77777777" w:rsidR="008D6877" w:rsidRPr="00735B95" w:rsidRDefault="008D6877" w:rsidP="008D1065">
      <w:pPr>
        <w:ind w:left="748"/>
      </w:pPr>
    </w:p>
    <w:p w14:paraId="09DBEB5B" w14:textId="77777777" w:rsidR="001206A3" w:rsidRPr="00735B95" w:rsidRDefault="001206A3" w:rsidP="00450304">
      <w:pPr>
        <w:pStyle w:val="Heading3"/>
        <w:numPr>
          <w:ilvl w:val="0"/>
          <w:numId w:val="10"/>
        </w:numPr>
        <w:rPr>
          <w:rFonts w:cs="Times New Roman"/>
        </w:rPr>
      </w:pPr>
      <w:bookmarkStart w:id="114" w:name="_Toc377565334"/>
      <w:bookmarkStart w:id="115" w:name="_Toc112832003"/>
      <w:bookmarkStart w:id="116" w:name="_Toc112923514"/>
      <w:r w:rsidRPr="00735B95">
        <w:rPr>
          <w:rFonts w:cs="Times New Roman"/>
        </w:rPr>
        <w:lastRenderedPageBreak/>
        <w:t>No Obligation</w:t>
      </w:r>
      <w:bookmarkEnd w:id="114"/>
      <w:bookmarkEnd w:id="115"/>
      <w:bookmarkEnd w:id="116"/>
    </w:p>
    <w:p w14:paraId="4A454A17" w14:textId="77777777" w:rsidR="001206A3" w:rsidRPr="00735B95" w:rsidRDefault="001206A3" w:rsidP="00C114A8">
      <w:pPr>
        <w:ind w:left="748"/>
      </w:pPr>
      <w:r w:rsidRPr="00735B95">
        <w:t xml:space="preserve">This </w:t>
      </w:r>
      <w:r w:rsidR="001E0523" w:rsidRPr="00735B95">
        <w:t>RFP</w:t>
      </w:r>
      <w:r w:rsidRPr="00735B95">
        <w:t xml:space="preserve"> in no manner obligates the State of New Mexico or any of its </w:t>
      </w:r>
      <w:r w:rsidR="002E40F4" w:rsidRPr="00735B95">
        <w:t>Agencies</w:t>
      </w:r>
      <w:r w:rsidRPr="00735B95">
        <w:t xml:space="preserve"> to the use of </w:t>
      </w:r>
      <w:r w:rsidR="00C769F3" w:rsidRPr="00735B95">
        <w:t xml:space="preserve">any </w:t>
      </w:r>
      <w:r w:rsidR="005E444A" w:rsidRPr="00735B95">
        <w:t>O</w:t>
      </w:r>
      <w:r w:rsidRPr="00735B95">
        <w:t>fferor</w:t>
      </w:r>
      <w:r w:rsidR="00C769F3" w:rsidRPr="00735B95">
        <w:t>’s</w:t>
      </w:r>
      <w:r w:rsidRPr="00735B95">
        <w:t xml:space="preserve"> services until a valid written </w:t>
      </w:r>
      <w:r w:rsidR="00E2279D" w:rsidRPr="00735B95">
        <w:t>contract is awarded and approved by appr</w:t>
      </w:r>
      <w:r w:rsidR="004F24AC" w:rsidRPr="00735B95">
        <w:t>opriate authorities.</w:t>
      </w:r>
      <w:r w:rsidR="00E2279D" w:rsidRPr="00735B95">
        <w:t xml:space="preserve"> </w:t>
      </w:r>
    </w:p>
    <w:p w14:paraId="5F382DAB" w14:textId="77777777" w:rsidR="001206A3" w:rsidRPr="00735B95" w:rsidRDefault="001206A3" w:rsidP="00450304">
      <w:pPr>
        <w:pStyle w:val="Heading3"/>
        <w:numPr>
          <w:ilvl w:val="0"/>
          <w:numId w:val="10"/>
        </w:numPr>
        <w:rPr>
          <w:rFonts w:cs="Times New Roman"/>
        </w:rPr>
      </w:pPr>
      <w:bookmarkStart w:id="117" w:name="_Toc377565335"/>
      <w:bookmarkStart w:id="118" w:name="_Toc112832004"/>
      <w:bookmarkStart w:id="119" w:name="_Toc112923515"/>
      <w:r w:rsidRPr="00735B95">
        <w:rPr>
          <w:rFonts w:cs="Times New Roman"/>
        </w:rPr>
        <w:t>Termination</w:t>
      </w:r>
      <w:bookmarkEnd w:id="117"/>
      <w:bookmarkEnd w:id="118"/>
      <w:bookmarkEnd w:id="119"/>
    </w:p>
    <w:p w14:paraId="006CD6E7" w14:textId="77777777" w:rsidR="001206A3" w:rsidRPr="00735B95" w:rsidRDefault="001206A3" w:rsidP="00894DB7">
      <w:pPr>
        <w:ind w:left="748"/>
      </w:pPr>
      <w:r w:rsidRPr="00735B95">
        <w:t xml:space="preserve">This RFP may be canceled at any time and </w:t>
      </w:r>
      <w:proofErr w:type="gramStart"/>
      <w:r w:rsidRPr="00735B95">
        <w:t>any and all</w:t>
      </w:r>
      <w:proofErr w:type="gramEnd"/>
      <w:r w:rsidRPr="00735B95">
        <w:t xml:space="preserve"> proposals may be rejected i</w:t>
      </w:r>
      <w:r w:rsidR="00E2279D" w:rsidRPr="00735B95">
        <w:t xml:space="preserve">n whole or in part when </w:t>
      </w:r>
      <w:r w:rsidR="00052D64" w:rsidRPr="00735B95">
        <w:t xml:space="preserve">the </w:t>
      </w:r>
      <w:r w:rsidR="006D18BB" w:rsidRPr="00735B95">
        <w:t xml:space="preserve">Agency </w:t>
      </w:r>
      <w:r w:rsidRPr="00735B95">
        <w:t xml:space="preserve">determines such action to be in the best interest of the State of New Mexico. </w:t>
      </w:r>
    </w:p>
    <w:p w14:paraId="6A7D0128" w14:textId="77777777" w:rsidR="001206A3" w:rsidRPr="00735B95" w:rsidRDefault="001206A3" w:rsidP="00450304">
      <w:pPr>
        <w:pStyle w:val="Heading3"/>
        <w:numPr>
          <w:ilvl w:val="0"/>
          <w:numId w:val="10"/>
        </w:numPr>
        <w:rPr>
          <w:rFonts w:cs="Times New Roman"/>
        </w:rPr>
      </w:pPr>
      <w:bookmarkStart w:id="120" w:name="_Toc377565336"/>
      <w:bookmarkStart w:id="121" w:name="_Toc112832005"/>
      <w:bookmarkStart w:id="122" w:name="_Toc112923516"/>
      <w:r w:rsidRPr="00735B95">
        <w:rPr>
          <w:rFonts w:cs="Times New Roman"/>
        </w:rPr>
        <w:t>Sufficient Appropriation</w:t>
      </w:r>
      <w:bookmarkEnd w:id="120"/>
      <w:bookmarkEnd w:id="121"/>
      <w:bookmarkEnd w:id="122"/>
    </w:p>
    <w:p w14:paraId="637BA869" w14:textId="4EEA7E66" w:rsidR="001206A3" w:rsidRPr="00735B95" w:rsidRDefault="001206A3" w:rsidP="00C114A8">
      <w:pPr>
        <w:ind w:left="748"/>
      </w:pPr>
      <w:r w:rsidRPr="00735B95">
        <w:t xml:space="preserve">Any </w:t>
      </w:r>
      <w:r w:rsidR="006713FC" w:rsidRPr="00735B95">
        <w:t>contract</w:t>
      </w:r>
      <w:r w:rsidRPr="00735B95">
        <w:t xml:space="preserve"> awarded </w:t>
      </w:r>
      <w:proofErr w:type="gramStart"/>
      <w:r w:rsidRPr="00735B95">
        <w:t>as a result of</w:t>
      </w:r>
      <w:proofErr w:type="gramEnd"/>
      <w:r w:rsidRPr="00735B95">
        <w:t xml:space="preserve"> this RFP process may be terminated if sufficient appropriations or authorizations do not exist.  </w:t>
      </w:r>
      <w:r w:rsidR="00E2279D" w:rsidRPr="00735B95">
        <w:t xml:space="preserve">Such terminations will be </w:t>
      </w:r>
      <w:r w:rsidR="00D12D5B">
        <w:t>a</w:t>
      </w:r>
      <w:r w:rsidR="00E2279D" w:rsidRPr="00735B95">
        <w:t>ffected by s</w:t>
      </w:r>
      <w:r w:rsidRPr="00735B95">
        <w:t>ending written notice to the contractor</w:t>
      </w:r>
      <w:r w:rsidR="00E2279D" w:rsidRPr="00735B95">
        <w:t>.</w:t>
      </w:r>
      <w:r w:rsidRPr="00735B95">
        <w:t xml:space="preserve">  </w:t>
      </w:r>
      <w:r w:rsidR="00E2279D" w:rsidRPr="00735B95">
        <w:t>The Agency’s decision as to whether sufficient appropriations and authorizations are available will be accepted by the contractor as final</w:t>
      </w:r>
      <w:r w:rsidRPr="00735B95">
        <w:t>.</w:t>
      </w:r>
    </w:p>
    <w:p w14:paraId="19F8B643" w14:textId="77777777" w:rsidR="001206A3" w:rsidRPr="00735B95" w:rsidRDefault="001206A3" w:rsidP="00450304">
      <w:pPr>
        <w:pStyle w:val="Heading3"/>
        <w:numPr>
          <w:ilvl w:val="0"/>
          <w:numId w:val="10"/>
        </w:numPr>
        <w:rPr>
          <w:rFonts w:cs="Times New Roman"/>
        </w:rPr>
      </w:pPr>
      <w:bookmarkStart w:id="123" w:name="_Toc377565337"/>
      <w:bookmarkStart w:id="124" w:name="_Toc112832006"/>
      <w:bookmarkStart w:id="125" w:name="_Toc112923517"/>
      <w:r w:rsidRPr="00735B95">
        <w:rPr>
          <w:rFonts w:cs="Times New Roman"/>
        </w:rPr>
        <w:t>Legal Review</w:t>
      </w:r>
      <w:bookmarkEnd w:id="123"/>
      <w:bookmarkEnd w:id="124"/>
      <w:bookmarkEnd w:id="125"/>
    </w:p>
    <w:p w14:paraId="22CDA84F" w14:textId="77777777" w:rsidR="004F24AC" w:rsidRPr="00735B95" w:rsidRDefault="00E2279D" w:rsidP="00312778">
      <w:pPr>
        <w:ind w:left="748"/>
      </w:pPr>
      <w:r w:rsidRPr="00735B95">
        <w:t>The Agency</w:t>
      </w:r>
      <w:r w:rsidR="001206A3" w:rsidRPr="00735B95">
        <w:t xml:space="preserve"> requires that all Offerors agree to be bound by the General Require</w:t>
      </w:r>
      <w:r w:rsidRPr="00735B95">
        <w:t>ments</w:t>
      </w:r>
      <w:r w:rsidR="001206A3" w:rsidRPr="00735B95">
        <w:t xml:space="preserve"> contained in this RFP.  Any Offeror</w:t>
      </w:r>
      <w:r w:rsidR="00655A90" w:rsidRPr="00735B95">
        <w:t>’s</w:t>
      </w:r>
      <w:r w:rsidR="001206A3" w:rsidRPr="00735B95">
        <w:t xml:space="preserve"> concerns must be promptly </w:t>
      </w:r>
      <w:r w:rsidR="00B20C2C" w:rsidRPr="00735B95">
        <w:t xml:space="preserve">submitted </w:t>
      </w:r>
      <w:r w:rsidR="001206A3" w:rsidRPr="00735B95">
        <w:t xml:space="preserve">in writing </w:t>
      </w:r>
      <w:proofErr w:type="gramStart"/>
      <w:r w:rsidR="001206A3" w:rsidRPr="00735B95">
        <w:t>to</w:t>
      </w:r>
      <w:proofErr w:type="gramEnd"/>
      <w:r w:rsidR="001206A3" w:rsidRPr="00735B95">
        <w:t xml:space="preserve"> the attention of the Procurement Manager.</w:t>
      </w:r>
    </w:p>
    <w:p w14:paraId="46BEB34B" w14:textId="77777777" w:rsidR="001206A3" w:rsidRPr="00735B95" w:rsidRDefault="001206A3" w:rsidP="00450304">
      <w:pPr>
        <w:pStyle w:val="Heading3"/>
        <w:numPr>
          <w:ilvl w:val="0"/>
          <w:numId w:val="10"/>
        </w:numPr>
        <w:rPr>
          <w:rFonts w:cs="Times New Roman"/>
        </w:rPr>
      </w:pPr>
      <w:bookmarkStart w:id="126" w:name="_Toc377565338"/>
      <w:bookmarkStart w:id="127" w:name="_Toc112832007"/>
      <w:bookmarkStart w:id="128" w:name="_Toc112923518"/>
      <w:r w:rsidRPr="00735B95">
        <w:rPr>
          <w:rFonts w:cs="Times New Roman"/>
        </w:rPr>
        <w:t>Governing Law</w:t>
      </w:r>
      <w:bookmarkEnd w:id="126"/>
      <w:bookmarkEnd w:id="127"/>
      <w:bookmarkEnd w:id="128"/>
    </w:p>
    <w:p w14:paraId="69865EE0" w14:textId="77777777" w:rsidR="00E2279D" w:rsidRPr="00735B95" w:rsidRDefault="00E2279D" w:rsidP="004F24AC">
      <w:pPr>
        <w:ind w:left="748"/>
      </w:pPr>
      <w:r w:rsidRPr="00735B95">
        <w:t xml:space="preserve">This </w:t>
      </w:r>
      <w:r w:rsidR="00B20C2C" w:rsidRPr="00735B95">
        <w:t xml:space="preserve">RFP </w:t>
      </w:r>
      <w:r w:rsidRPr="00735B95">
        <w:t xml:space="preserve">and any agreement with an </w:t>
      </w:r>
      <w:r w:rsidR="005E444A" w:rsidRPr="00735B95">
        <w:t>O</w:t>
      </w:r>
      <w:r w:rsidRPr="00735B95">
        <w:t>fferor which may result from this procurement shall be governed by the laws of the State of New Mexico.</w:t>
      </w:r>
    </w:p>
    <w:p w14:paraId="62F2B81A" w14:textId="77777777" w:rsidR="001206A3" w:rsidRPr="00735B95" w:rsidRDefault="001206A3" w:rsidP="00450304">
      <w:pPr>
        <w:pStyle w:val="Heading3"/>
        <w:numPr>
          <w:ilvl w:val="0"/>
          <w:numId w:val="10"/>
        </w:numPr>
        <w:rPr>
          <w:rFonts w:cs="Times New Roman"/>
        </w:rPr>
      </w:pPr>
      <w:bookmarkStart w:id="129" w:name="_Toc377565339"/>
      <w:bookmarkStart w:id="130" w:name="_Toc112832008"/>
      <w:bookmarkStart w:id="131" w:name="_Toc112923519"/>
      <w:r w:rsidRPr="00735B95">
        <w:rPr>
          <w:rFonts w:cs="Times New Roman"/>
        </w:rPr>
        <w:t>Basis for Proposal</w:t>
      </w:r>
      <w:bookmarkEnd w:id="129"/>
      <w:bookmarkEnd w:id="130"/>
      <w:bookmarkEnd w:id="131"/>
    </w:p>
    <w:p w14:paraId="1747D950" w14:textId="77777777" w:rsidR="001206A3" w:rsidRPr="00735B95" w:rsidRDefault="001206A3" w:rsidP="00C114A8">
      <w:pPr>
        <w:ind w:left="748"/>
      </w:pPr>
      <w:r w:rsidRPr="00735B95">
        <w:t>Only information s</w:t>
      </w:r>
      <w:r w:rsidR="00E2279D" w:rsidRPr="00735B95">
        <w:t xml:space="preserve">upplied in writing by </w:t>
      </w:r>
      <w:r w:rsidRPr="00735B95">
        <w:t xml:space="preserve">the Procurement Manager or </w:t>
      </w:r>
      <w:r w:rsidR="006D2482" w:rsidRPr="00735B95">
        <w:t xml:space="preserve">contained </w:t>
      </w:r>
      <w:r w:rsidRPr="00735B95">
        <w:t xml:space="preserve">in this RFP </w:t>
      </w:r>
      <w:r w:rsidR="00CD45B3" w:rsidRPr="00735B95">
        <w:t xml:space="preserve">shall </w:t>
      </w:r>
      <w:r w:rsidRPr="00735B95">
        <w:t>be used as the basis for the preparation of Offeror proposals.</w:t>
      </w:r>
    </w:p>
    <w:p w14:paraId="3A68A2E9" w14:textId="77777777" w:rsidR="001206A3" w:rsidRPr="00735B95" w:rsidRDefault="001206A3" w:rsidP="00450304">
      <w:pPr>
        <w:pStyle w:val="Heading3"/>
        <w:numPr>
          <w:ilvl w:val="0"/>
          <w:numId w:val="10"/>
        </w:numPr>
        <w:rPr>
          <w:rFonts w:cs="Times New Roman"/>
        </w:rPr>
      </w:pPr>
      <w:bookmarkStart w:id="132" w:name="_Toc377565340"/>
      <w:bookmarkStart w:id="133" w:name="_Toc112832009"/>
      <w:bookmarkStart w:id="134" w:name="_Toc112923520"/>
      <w:r w:rsidRPr="00735B95">
        <w:rPr>
          <w:rFonts w:cs="Times New Roman"/>
        </w:rPr>
        <w:t>Contract Terms and Conditions</w:t>
      </w:r>
      <w:bookmarkEnd w:id="132"/>
      <w:bookmarkEnd w:id="133"/>
      <w:bookmarkEnd w:id="134"/>
    </w:p>
    <w:p w14:paraId="0C446D5E" w14:textId="77777777" w:rsidR="001206A3" w:rsidRPr="00735B95" w:rsidRDefault="001206A3" w:rsidP="00C114A8">
      <w:pPr>
        <w:ind w:left="748"/>
      </w:pPr>
      <w:r w:rsidRPr="00735B95">
        <w:t xml:space="preserve">The contract between an agency and a contractor will follow </w:t>
      </w:r>
      <w:r w:rsidR="00E2279D" w:rsidRPr="00735B95">
        <w:t>the format specified by the Agency</w:t>
      </w:r>
      <w:r w:rsidRPr="00735B95">
        <w:t xml:space="preserve"> and contain the terms and co</w:t>
      </w:r>
      <w:r w:rsidR="00F94EC6" w:rsidRPr="00735B95">
        <w:t xml:space="preserve">nditions set forth in </w:t>
      </w:r>
      <w:r w:rsidR="004E0CC5" w:rsidRPr="00735B95">
        <w:t xml:space="preserve">the </w:t>
      </w:r>
      <w:r w:rsidR="00B40715" w:rsidRPr="00735B95">
        <w:t xml:space="preserve">Draft </w:t>
      </w:r>
      <w:r w:rsidR="001E0523" w:rsidRPr="00735B95">
        <w:t>Contract</w:t>
      </w:r>
      <w:r w:rsidR="00B20C2C" w:rsidRPr="00735B95">
        <w:t xml:space="preserve"> Appendix</w:t>
      </w:r>
      <w:r w:rsidRPr="00735B95">
        <w:t xml:space="preserve"> </w:t>
      </w:r>
      <w:r w:rsidR="0072470B" w:rsidRPr="00735B95">
        <w:t>C</w:t>
      </w:r>
      <w:r w:rsidR="00C769F3" w:rsidRPr="00735B95">
        <w:t>.</w:t>
      </w:r>
      <w:r w:rsidRPr="00735B95">
        <w:t xml:space="preserve"> However, the contracting agency reserves the right to negotiate </w:t>
      </w:r>
      <w:r w:rsidR="00097A05" w:rsidRPr="00735B95">
        <w:t>provisions in addition to those contained in this RFP (</w:t>
      </w:r>
      <w:r w:rsidR="00B40715" w:rsidRPr="00735B95">
        <w:t xml:space="preserve">Draft </w:t>
      </w:r>
      <w:r w:rsidR="00097A05" w:rsidRPr="00735B95">
        <w:t xml:space="preserve">Contract) </w:t>
      </w:r>
      <w:r w:rsidRPr="00735B95">
        <w:t>with an</w:t>
      </w:r>
      <w:r w:rsidR="001E0523" w:rsidRPr="00735B95">
        <w:t>y</w:t>
      </w:r>
      <w:r w:rsidRPr="00735B95">
        <w:t xml:space="preserve"> Offeror</w:t>
      </w:r>
      <w:r w:rsidR="001E0523" w:rsidRPr="00735B95">
        <w:t>.</w:t>
      </w:r>
      <w:r w:rsidRPr="00735B95">
        <w:t xml:space="preserve">  The contents of this RFP, as revised and/or supplemented, and the successful </w:t>
      </w:r>
      <w:r w:rsidR="00C83020" w:rsidRPr="00735B95">
        <w:t>Offeror’s</w:t>
      </w:r>
      <w:r w:rsidRPr="00735B95">
        <w:t xml:space="preserve"> proposal will be incorporated into and become part of</w:t>
      </w:r>
      <w:r w:rsidR="001E0523" w:rsidRPr="00735B95">
        <w:t xml:space="preserve"> any resultant contract.</w:t>
      </w:r>
    </w:p>
    <w:p w14:paraId="382476C8" w14:textId="77777777" w:rsidR="001206A3" w:rsidRPr="00735B95" w:rsidRDefault="001206A3" w:rsidP="00C114A8">
      <w:pPr>
        <w:ind w:left="748"/>
      </w:pPr>
    </w:p>
    <w:p w14:paraId="69EDA302" w14:textId="77777777" w:rsidR="00A358B8" w:rsidRPr="00735B95" w:rsidRDefault="00A358B8" w:rsidP="00C114A8">
      <w:pPr>
        <w:ind w:left="748"/>
      </w:pPr>
      <w:r w:rsidRPr="00735B95">
        <w:t xml:space="preserve">The Agency discourages exceptions </w:t>
      </w:r>
      <w:r w:rsidR="00C9671C" w:rsidRPr="00735B95">
        <w:t>from</w:t>
      </w:r>
      <w:r w:rsidRPr="00735B95">
        <w:t xml:space="preserve"> </w:t>
      </w:r>
      <w:r w:rsidR="00C9671C" w:rsidRPr="00735B95">
        <w:t xml:space="preserve">the </w:t>
      </w:r>
      <w:r w:rsidRPr="00735B95">
        <w:t xml:space="preserve">contract terms and conditions </w:t>
      </w:r>
      <w:r w:rsidR="00C9671C" w:rsidRPr="00735B95">
        <w:t xml:space="preserve">as set forth </w:t>
      </w:r>
      <w:r w:rsidRPr="00735B95">
        <w:t xml:space="preserve">in the RFP </w:t>
      </w:r>
      <w:r w:rsidR="00B40715" w:rsidRPr="00735B95">
        <w:t xml:space="preserve">Draft </w:t>
      </w:r>
      <w:r w:rsidRPr="00735B95">
        <w:t xml:space="preserve">Contract.  </w:t>
      </w:r>
      <w:r w:rsidR="00C9671C" w:rsidRPr="00735B95">
        <w:t>Such e</w:t>
      </w:r>
      <w:r w:rsidRPr="00735B95">
        <w:t>xceptions may cause a proposal to be rejected as nonresponsive when, in the sole judgment of the Agency (and its evaluation team), the proposal appears to be conditioned on the exception, or correction of what is deemed to be a deficiency, or an unacceptable exception is proposed which would require a substantial proposal rewrite to correct.</w:t>
      </w:r>
    </w:p>
    <w:p w14:paraId="5C936116" w14:textId="77777777" w:rsidR="00A358B8" w:rsidRPr="00735B95" w:rsidRDefault="00A358B8" w:rsidP="00C114A8">
      <w:pPr>
        <w:ind w:left="748"/>
      </w:pPr>
    </w:p>
    <w:p w14:paraId="1D006F46" w14:textId="77777777" w:rsidR="001206A3" w:rsidRPr="00735B95" w:rsidRDefault="001206A3" w:rsidP="00C114A8">
      <w:pPr>
        <w:ind w:left="748"/>
      </w:pPr>
      <w:r w:rsidRPr="00735B95">
        <w:lastRenderedPageBreak/>
        <w:t>Should an O</w:t>
      </w:r>
      <w:r w:rsidR="00E2279D" w:rsidRPr="00735B95">
        <w:t>fferor object to any of the</w:t>
      </w:r>
      <w:r w:rsidR="00F94EC6" w:rsidRPr="00735B95">
        <w:t xml:space="preserve"> terms and conditions</w:t>
      </w:r>
      <w:r w:rsidRPr="00735B95">
        <w:t xml:space="preserve"> </w:t>
      </w:r>
      <w:r w:rsidR="00C9671C" w:rsidRPr="00735B95">
        <w:t xml:space="preserve">as set forth </w:t>
      </w:r>
      <w:r w:rsidRPr="00735B95">
        <w:t xml:space="preserve">in </w:t>
      </w:r>
      <w:r w:rsidR="00C9671C" w:rsidRPr="00735B95">
        <w:t xml:space="preserve">the </w:t>
      </w:r>
      <w:r w:rsidR="00A358B8" w:rsidRPr="00735B95">
        <w:t xml:space="preserve">RFP </w:t>
      </w:r>
      <w:r w:rsidR="00B40715" w:rsidRPr="00735B95">
        <w:t xml:space="preserve">Draft </w:t>
      </w:r>
      <w:r w:rsidR="00A358B8" w:rsidRPr="00735B95">
        <w:t>C</w:t>
      </w:r>
      <w:r w:rsidR="00B20C2C" w:rsidRPr="00735B95">
        <w:t xml:space="preserve">ontract </w:t>
      </w:r>
      <w:r w:rsidR="00C9671C" w:rsidRPr="00735B95">
        <w:t>(</w:t>
      </w:r>
      <w:r w:rsidR="00173446" w:rsidRPr="00735B95">
        <w:t>APPENDIX</w:t>
      </w:r>
      <w:r w:rsidR="0072470B" w:rsidRPr="00735B95">
        <w:t xml:space="preserve"> C</w:t>
      </w:r>
      <w:r w:rsidR="00C9671C" w:rsidRPr="00735B95">
        <w:t>)</w:t>
      </w:r>
      <w:r w:rsidRPr="00735B95">
        <w:t xml:space="preserve"> </w:t>
      </w:r>
      <w:r w:rsidR="00A358B8" w:rsidRPr="00735B95">
        <w:t xml:space="preserve">strongly enough to propose alternate terms and conditions </w:t>
      </w:r>
      <w:proofErr w:type="gramStart"/>
      <w:r w:rsidR="00A358B8" w:rsidRPr="00735B95">
        <w:t>in spite of</w:t>
      </w:r>
      <w:proofErr w:type="gramEnd"/>
      <w:r w:rsidR="00A358B8" w:rsidRPr="00735B95">
        <w:t xml:space="preserve"> the above, </w:t>
      </w:r>
      <w:r w:rsidRPr="00735B95">
        <w:t>th</w:t>
      </w:r>
      <w:r w:rsidR="00564710" w:rsidRPr="00735B95">
        <w:t>e</w:t>
      </w:r>
      <w:r w:rsidRPr="00735B95">
        <w:t xml:space="preserve"> Offeror must propose </w:t>
      </w:r>
      <w:r w:rsidRPr="00735B95">
        <w:rPr>
          <w:b/>
        </w:rPr>
        <w:t>specific</w:t>
      </w:r>
      <w:r w:rsidRPr="00735B95">
        <w:t xml:space="preserve"> alte</w:t>
      </w:r>
      <w:r w:rsidR="00A22038" w:rsidRPr="00735B95">
        <w:t>rnative language. The A</w:t>
      </w:r>
      <w:r w:rsidRPr="00735B95">
        <w:t xml:space="preserve">gency may or may not accept the alternative language.  General references to the Offeror’s terms and conditions or attempts at complete substitutions </w:t>
      </w:r>
      <w:r w:rsidR="00C9671C" w:rsidRPr="00735B95">
        <w:t xml:space="preserve">of the </w:t>
      </w:r>
      <w:r w:rsidR="00B40715" w:rsidRPr="00735B95">
        <w:t xml:space="preserve">Draft </w:t>
      </w:r>
      <w:r w:rsidR="00C9671C" w:rsidRPr="00735B95">
        <w:t xml:space="preserve">Contract </w:t>
      </w:r>
      <w:r w:rsidRPr="00735B95">
        <w:t xml:space="preserve">are not acceptable to the </w:t>
      </w:r>
      <w:r w:rsidR="00A22038" w:rsidRPr="00735B95">
        <w:t>Agency</w:t>
      </w:r>
      <w:r w:rsidRPr="00735B95">
        <w:t xml:space="preserve"> and will result in disqualification of the Offeror’s proposal.</w:t>
      </w:r>
    </w:p>
    <w:p w14:paraId="34B98195" w14:textId="77777777" w:rsidR="001206A3" w:rsidRPr="00735B95" w:rsidRDefault="001206A3" w:rsidP="00C114A8">
      <w:pPr>
        <w:ind w:left="748"/>
      </w:pPr>
    </w:p>
    <w:p w14:paraId="4BAD10F6" w14:textId="77777777" w:rsidR="001206A3" w:rsidRPr="00735B95" w:rsidRDefault="001206A3" w:rsidP="00C114A8">
      <w:pPr>
        <w:ind w:left="748"/>
      </w:pPr>
      <w:r w:rsidRPr="00735B95">
        <w:t>Offerors must provide a brief discussion of the purpose and impact, if any, of each proposed change followed by the specific proposed alternate wording.</w:t>
      </w:r>
    </w:p>
    <w:p w14:paraId="4970936B" w14:textId="77777777" w:rsidR="00175E70" w:rsidRPr="00735B95" w:rsidRDefault="00175E70" w:rsidP="00C114A8">
      <w:pPr>
        <w:ind w:left="748"/>
      </w:pPr>
    </w:p>
    <w:p w14:paraId="7ED458D8" w14:textId="77777777" w:rsidR="00175E70" w:rsidRPr="00735B95" w:rsidRDefault="00175E70" w:rsidP="00C114A8">
      <w:pPr>
        <w:ind w:left="748"/>
      </w:pPr>
      <w:r w:rsidRPr="00735B95">
        <w:t>If an Offeror fails to propose any alternate terms and conditions during the procurement process</w:t>
      </w:r>
      <w:r w:rsidR="00B158F8" w:rsidRPr="00735B95">
        <w:t xml:space="preserve"> (the RFP process prior to selection as successful Offeror)</w:t>
      </w:r>
      <w:r w:rsidRPr="00735B95">
        <w:t xml:space="preserve">, no proposed alternate terms and conditions will be considered later during the negotiation process.  Failure to propose alternate terms and conditions during the procurement process (the RFP process prior to selection as successful Offeror) is an </w:t>
      </w:r>
      <w:r w:rsidRPr="00735B95">
        <w:rPr>
          <w:b/>
          <w:u w:val="single"/>
        </w:rPr>
        <w:t>explicit agreement</w:t>
      </w:r>
      <w:r w:rsidRPr="00735B95">
        <w:t xml:space="preserve"> by the Offeror that the </w:t>
      </w:r>
      <w:r w:rsidR="001E2A3D" w:rsidRPr="00735B95">
        <w:t xml:space="preserve">contractual </w:t>
      </w:r>
      <w:r w:rsidRPr="00735B95">
        <w:t xml:space="preserve">terms and conditions contained herein are </w:t>
      </w:r>
      <w:r w:rsidRPr="00735B95">
        <w:rPr>
          <w:b/>
          <w:u w:val="single"/>
        </w:rPr>
        <w:t>accepted</w:t>
      </w:r>
      <w:r w:rsidRPr="00735B95">
        <w:t xml:space="preserve"> by the Offeror.</w:t>
      </w:r>
    </w:p>
    <w:p w14:paraId="336142AB" w14:textId="77777777" w:rsidR="001206A3" w:rsidRPr="00735B95" w:rsidRDefault="001206A3" w:rsidP="00450304">
      <w:pPr>
        <w:pStyle w:val="Heading3"/>
        <w:numPr>
          <w:ilvl w:val="0"/>
          <w:numId w:val="10"/>
        </w:numPr>
        <w:rPr>
          <w:rFonts w:cs="Times New Roman"/>
        </w:rPr>
      </w:pPr>
      <w:bookmarkStart w:id="135" w:name="_Toc377565341"/>
      <w:bookmarkStart w:id="136" w:name="_Toc112832010"/>
      <w:bookmarkStart w:id="137" w:name="_Toc112923521"/>
      <w:r w:rsidRPr="00735B95">
        <w:rPr>
          <w:rFonts w:cs="Times New Roman"/>
        </w:rPr>
        <w:t>Offeror’s Terms and Conditions</w:t>
      </w:r>
      <w:bookmarkEnd w:id="135"/>
      <w:bookmarkEnd w:id="136"/>
      <w:bookmarkEnd w:id="137"/>
    </w:p>
    <w:p w14:paraId="0D22251E" w14:textId="45006DE0" w:rsidR="001206A3" w:rsidRPr="00735B95" w:rsidRDefault="001206A3" w:rsidP="00C114A8">
      <w:pPr>
        <w:ind w:left="748"/>
      </w:pPr>
      <w:r w:rsidRPr="00735B95">
        <w:t xml:space="preserve">Offerors must submit with the proposal a complete set of any additional terms and conditions they expect to have included in a contract </w:t>
      </w:r>
      <w:r w:rsidR="00A22038" w:rsidRPr="00735B95">
        <w:t>negotiated with the</w:t>
      </w:r>
      <w:r w:rsidR="006713FC" w:rsidRPr="00735B95">
        <w:t xml:space="preserve"> A</w:t>
      </w:r>
      <w:r w:rsidRPr="00735B95">
        <w:t>gency.</w:t>
      </w:r>
      <w:r w:rsidR="00B158F8" w:rsidRPr="00735B95">
        <w:t xml:space="preserve"> </w:t>
      </w:r>
      <w:r w:rsidR="00A955F3">
        <w:t xml:space="preserve"> S</w:t>
      </w:r>
      <w:r w:rsidR="00B158F8" w:rsidRPr="00735B95">
        <w:t>ee Section II.C.15 for requirements.</w:t>
      </w:r>
    </w:p>
    <w:p w14:paraId="71F6A6D1" w14:textId="77777777" w:rsidR="001206A3" w:rsidRPr="00735B95" w:rsidRDefault="001206A3" w:rsidP="00450304">
      <w:pPr>
        <w:pStyle w:val="Heading3"/>
        <w:numPr>
          <w:ilvl w:val="0"/>
          <w:numId w:val="10"/>
        </w:numPr>
        <w:rPr>
          <w:rFonts w:cs="Times New Roman"/>
        </w:rPr>
      </w:pPr>
      <w:bookmarkStart w:id="138" w:name="_Toc377565342"/>
      <w:bookmarkStart w:id="139" w:name="_Toc112832011"/>
      <w:bookmarkStart w:id="140" w:name="_Toc112923522"/>
      <w:r w:rsidRPr="00735B95">
        <w:rPr>
          <w:rFonts w:cs="Times New Roman"/>
        </w:rPr>
        <w:t>Contract Deviations</w:t>
      </w:r>
      <w:bookmarkEnd w:id="138"/>
      <w:bookmarkEnd w:id="139"/>
      <w:bookmarkEnd w:id="140"/>
    </w:p>
    <w:p w14:paraId="7C5FBA37" w14:textId="77777777" w:rsidR="00A22038" w:rsidRPr="00735B95" w:rsidRDefault="001206A3" w:rsidP="005E3420">
      <w:pPr>
        <w:ind w:left="748"/>
      </w:pPr>
      <w:r w:rsidRPr="00735B95">
        <w:t>Any additional terms and conditions, which may be the subject of negotiation</w:t>
      </w:r>
      <w:r w:rsidR="00B158F8" w:rsidRPr="00735B95">
        <w:t xml:space="preserve"> (such terms and conditions having been proposed during the procurement process, that is, the RFP process prior to selection as successful Offeror)</w:t>
      </w:r>
      <w:r w:rsidRPr="00735B95">
        <w:t>, will be dis</w:t>
      </w:r>
      <w:r w:rsidR="00A22038" w:rsidRPr="00735B95">
        <w:t>cussed only between the A</w:t>
      </w:r>
      <w:r w:rsidRPr="00735B95">
        <w:t>gency and the Offeror selected and shall not be deemed an opportunity to amend the Offeror’s proposal.</w:t>
      </w:r>
    </w:p>
    <w:p w14:paraId="7F77D5CD" w14:textId="77777777" w:rsidR="001206A3" w:rsidRPr="00735B95" w:rsidRDefault="001206A3" w:rsidP="00450304">
      <w:pPr>
        <w:pStyle w:val="Heading3"/>
        <w:numPr>
          <w:ilvl w:val="0"/>
          <w:numId w:val="10"/>
        </w:numPr>
        <w:rPr>
          <w:rFonts w:cs="Times New Roman"/>
        </w:rPr>
      </w:pPr>
      <w:bookmarkStart w:id="141" w:name="_Toc377565343"/>
      <w:bookmarkStart w:id="142" w:name="_Toc112832012"/>
      <w:bookmarkStart w:id="143" w:name="_Toc112923523"/>
      <w:r w:rsidRPr="00735B95">
        <w:rPr>
          <w:rFonts w:cs="Times New Roman"/>
        </w:rPr>
        <w:t>Offeror Qualifications</w:t>
      </w:r>
      <w:bookmarkEnd w:id="141"/>
      <w:bookmarkEnd w:id="142"/>
      <w:bookmarkEnd w:id="143"/>
    </w:p>
    <w:p w14:paraId="6C517A64" w14:textId="65F406B3" w:rsidR="001206A3" w:rsidRPr="00735B95" w:rsidRDefault="004F24AC" w:rsidP="008807A8">
      <w:pPr>
        <w:ind w:left="748"/>
      </w:pPr>
      <w:r w:rsidRPr="00735B95">
        <w:t xml:space="preserve">The </w:t>
      </w:r>
      <w:r w:rsidR="002944B8" w:rsidRPr="00735B95">
        <w:t>Evaluation Committee</w:t>
      </w:r>
      <w:r w:rsidRPr="00735B95">
        <w:t xml:space="preserve"> </w:t>
      </w:r>
      <w:r w:rsidR="001206A3" w:rsidRPr="00735B95">
        <w:t>may make such investigations as necessary to determine the ability of the potential Offeror to adhere to the requirements specified within thi</w:t>
      </w:r>
      <w:r w:rsidRPr="00735B95">
        <w:t xml:space="preserve">s RFP.  The </w:t>
      </w:r>
      <w:r w:rsidR="002944B8" w:rsidRPr="00735B95">
        <w:t>Evaluation Committee</w:t>
      </w:r>
      <w:r w:rsidR="001206A3" w:rsidRPr="00735B95">
        <w:t xml:space="preserve"> will reject the proposal of any potential Offeror who is not a </w:t>
      </w:r>
      <w:r w:rsidR="00880211" w:rsidRPr="00735B95">
        <w:t>R</w:t>
      </w:r>
      <w:r w:rsidR="001206A3" w:rsidRPr="00735B95">
        <w:t xml:space="preserve">esponsible Offeror or fails to submit a </w:t>
      </w:r>
      <w:r w:rsidR="00EB6FEE">
        <w:t>R</w:t>
      </w:r>
      <w:r w:rsidR="001206A3" w:rsidRPr="00735B95">
        <w:t xml:space="preserve">esponsive </w:t>
      </w:r>
      <w:r w:rsidR="00EB6FEE">
        <w:t>O</w:t>
      </w:r>
      <w:r w:rsidR="001206A3" w:rsidRPr="00735B95">
        <w:t>ffer as defined in</w:t>
      </w:r>
      <w:r w:rsidR="00AC52D4" w:rsidRPr="00735B95">
        <w:t xml:space="preserve"> §</w:t>
      </w:r>
      <w:r w:rsidR="001206A3" w:rsidRPr="00735B95">
        <w:t>13</w:t>
      </w:r>
      <w:r w:rsidR="000C601D" w:rsidRPr="00735B95">
        <w:t>-</w:t>
      </w:r>
      <w:r w:rsidR="001206A3" w:rsidRPr="00735B95">
        <w:t>1</w:t>
      </w:r>
      <w:r w:rsidR="000C601D" w:rsidRPr="00735B95">
        <w:t>-</w:t>
      </w:r>
      <w:r w:rsidR="001206A3" w:rsidRPr="00735B95">
        <w:t xml:space="preserve">83 and </w:t>
      </w:r>
      <w:r w:rsidR="00EC60AD" w:rsidRPr="00735B95">
        <w:t>§</w:t>
      </w:r>
      <w:r w:rsidR="001206A3" w:rsidRPr="00735B95">
        <w:t>13-1-85</w:t>
      </w:r>
      <w:r w:rsidR="00EC60AD" w:rsidRPr="00735B95">
        <w:t>, NMSA 1978</w:t>
      </w:r>
      <w:r w:rsidR="001206A3" w:rsidRPr="00735B95">
        <w:t>.</w:t>
      </w:r>
    </w:p>
    <w:p w14:paraId="0CD13762" w14:textId="77777777" w:rsidR="001206A3" w:rsidRPr="00735B95" w:rsidRDefault="001206A3" w:rsidP="00450304">
      <w:pPr>
        <w:pStyle w:val="Heading3"/>
        <w:numPr>
          <w:ilvl w:val="0"/>
          <w:numId w:val="10"/>
        </w:numPr>
        <w:rPr>
          <w:rFonts w:cs="Times New Roman"/>
        </w:rPr>
      </w:pPr>
      <w:bookmarkStart w:id="144" w:name="_Toc377565344"/>
      <w:bookmarkStart w:id="145" w:name="_Toc112832013"/>
      <w:bookmarkStart w:id="146" w:name="_Toc112923524"/>
      <w:r w:rsidRPr="00735B95">
        <w:rPr>
          <w:rFonts w:cs="Times New Roman"/>
        </w:rPr>
        <w:t>Right to Waive Minor Irregularities</w:t>
      </w:r>
      <w:bookmarkEnd w:id="144"/>
      <w:bookmarkEnd w:id="145"/>
      <w:bookmarkEnd w:id="146"/>
    </w:p>
    <w:p w14:paraId="11A58D2F" w14:textId="11F75CE0" w:rsidR="00E3114A" w:rsidRPr="00735B95" w:rsidRDefault="00CB2C8A" w:rsidP="00625D80">
      <w:pPr>
        <w:ind w:left="748"/>
      </w:pPr>
      <w:r>
        <w:t xml:space="preserve">The Evaluation Committee reserves the right to waive minor irregularities, as defined in Section I.F.19.  The Evaluation Committee also reserves the right to waive mandatory requirements, </w:t>
      </w:r>
      <w:proofErr w:type="gramStart"/>
      <w:r>
        <w:t>provided that</w:t>
      </w:r>
      <w:proofErr w:type="gramEnd"/>
      <w:r>
        <w:t xml:space="preserve"> </w:t>
      </w:r>
      <w:r>
        <w:rPr>
          <w:b/>
          <w:u w:val="single"/>
        </w:rPr>
        <w:t>all</w:t>
      </w:r>
      <w:r>
        <w:t xml:space="preserve"> of the otherwise responsive proposals failed to meet the same mandatory requirements and the failure to do so does not otherwise materially affect the procurement.  This right is at the sole discretion of the Evaluation Committee.</w:t>
      </w:r>
    </w:p>
    <w:p w14:paraId="17260963" w14:textId="77777777" w:rsidR="001206A3" w:rsidRPr="00735B95" w:rsidRDefault="001206A3" w:rsidP="00450304">
      <w:pPr>
        <w:pStyle w:val="Heading3"/>
        <w:numPr>
          <w:ilvl w:val="0"/>
          <w:numId w:val="10"/>
        </w:numPr>
        <w:rPr>
          <w:rFonts w:cs="Times New Roman"/>
        </w:rPr>
      </w:pPr>
      <w:bookmarkStart w:id="147" w:name="_Toc377565345"/>
      <w:bookmarkStart w:id="148" w:name="_Toc112832014"/>
      <w:bookmarkStart w:id="149" w:name="_Toc112923525"/>
      <w:r w:rsidRPr="00735B95">
        <w:rPr>
          <w:rFonts w:cs="Times New Roman"/>
        </w:rPr>
        <w:lastRenderedPageBreak/>
        <w:t>Change in Contractor Representatives</w:t>
      </w:r>
      <w:bookmarkEnd w:id="147"/>
      <w:bookmarkEnd w:id="148"/>
      <w:bookmarkEnd w:id="149"/>
    </w:p>
    <w:p w14:paraId="03107590" w14:textId="77777777" w:rsidR="001206A3" w:rsidRPr="00735B95" w:rsidRDefault="00A22038" w:rsidP="008807A8">
      <w:pPr>
        <w:ind w:left="748"/>
      </w:pPr>
      <w:r w:rsidRPr="00735B95">
        <w:t>The A</w:t>
      </w:r>
      <w:r w:rsidR="001206A3" w:rsidRPr="00735B95">
        <w:t>gency reserve</w:t>
      </w:r>
      <w:r w:rsidR="00AF5D27" w:rsidRPr="00735B95">
        <w:t>s</w:t>
      </w:r>
      <w:r w:rsidR="001206A3" w:rsidRPr="00735B95">
        <w:t xml:space="preserve"> the right to require a change in contractor representatives if the assigned representative</w:t>
      </w:r>
      <w:r w:rsidR="00A358B8" w:rsidRPr="00735B95">
        <w:t>(</w:t>
      </w:r>
      <w:r w:rsidR="001206A3" w:rsidRPr="00735B95">
        <w:t>s</w:t>
      </w:r>
      <w:r w:rsidR="00A358B8" w:rsidRPr="00735B95">
        <w:t>)</w:t>
      </w:r>
      <w:r w:rsidR="00491726" w:rsidRPr="00735B95">
        <w:t xml:space="preserve"> </w:t>
      </w:r>
      <w:r w:rsidR="00C83020" w:rsidRPr="00735B95">
        <w:t>is</w:t>
      </w:r>
      <w:r w:rsidR="00706F30" w:rsidRPr="00735B95">
        <w:t xml:space="preserve"> </w:t>
      </w:r>
      <w:r w:rsidR="00A358B8" w:rsidRPr="00735B95">
        <w:t>(are)</w:t>
      </w:r>
      <w:r w:rsidR="001206A3" w:rsidRPr="00735B95">
        <w:t xml:space="preserve"> not,</w:t>
      </w:r>
      <w:r w:rsidRPr="00735B95">
        <w:t xml:space="preserve"> in the opinion of the A</w:t>
      </w:r>
      <w:r w:rsidR="001206A3" w:rsidRPr="00735B95">
        <w:t xml:space="preserve">gency, </w:t>
      </w:r>
      <w:r w:rsidR="00A358B8" w:rsidRPr="00735B95">
        <w:t xml:space="preserve">adequately </w:t>
      </w:r>
      <w:r w:rsidR="001206A3" w:rsidRPr="00735B95">
        <w:t xml:space="preserve">meeting </w:t>
      </w:r>
      <w:r w:rsidR="00A358B8" w:rsidRPr="00735B95">
        <w:t xml:space="preserve">the </w:t>
      </w:r>
      <w:r w:rsidR="001206A3" w:rsidRPr="00735B95">
        <w:t xml:space="preserve">needs </w:t>
      </w:r>
      <w:r w:rsidR="00A358B8" w:rsidRPr="00735B95">
        <w:t>of the Agency</w:t>
      </w:r>
      <w:r w:rsidR="001206A3" w:rsidRPr="00735B95">
        <w:t>.</w:t>
      </w:r>
    </w:p>
    <w:p w14:paraId="297AC99D" w14:textId="77777777" w:rsidR="001206A3" w:rsidRPr="00735B95" w:rsidRDefault="001206A3" w:rsidP="00450304">
      <w:pPr>
        <w:pStyle w:val="Heading3"/>
        <w:numPr>
          <w:ilvl w:val="0"/>
          <w:numId w:val="10"/>
        </w:numPr>
        <w:rPr>
          <w:rFonts w:cs="Times New Roman"/>
        </w:rPr>
      </w:pPr>
      <w:bookmarkStart w:id="150" w:name="_Toc377565346"/>
      <w:bookmarkStart w:id="151" w:name="_Toc112832015"/>
      <w:bookmarkStart w:id="152" w:name="_Toc112923526"/>
      <w:r w:rsidRPr="00735B95">
        <w:rPr>
          <w:rFonts w:cs="Times New Roman"/>
        </w:rPr>
        <w:t>Notice</w:t>
      </w:r>
      <w:r w:rsidR="00AF5D27" w:rsidRPr="00735B95">
        <w:rPr>
          <w:rFonts w:cs="Times New Roman"/>
        </w:rPr>
        <w:t xml:space="preserve"> of Penalties</w:t>
      </w:r>
      <w:bookmarkEnd w:id="150"/>
      <w:bookmarkEnd w:id="151"/>
      <w:bookmarkEnd w:id="152"/>
    </w:p>
    <w:p w14:paraId="0B35F947" w14:textId="77777777" w:rsidR="001206A3" w:rsidRPr="00735B95" w:rsidRDefault="001206A3" w:rsidP="008807A8">
      <w:pPr>
        <w:ind w:left="748"/>
      </w:pPr>
      <w:r w:rsidRPr="00735B95">
        <w:t xml:space="preserve">The Procurement Code, </w:t>
      </w:r>
      <w:r w:rsidR="00E95BDF" w:rsidRPr="00735B95">
        <w:t>§</w:t>
      </w:r>
      <w:r w:rsidR="00EC60AD" w:rsidRPr="00735B95">
        <w:t>§</w:t>
      </w:r>
      <w:r w:rsidRPr="00735B95">
        <w:t>13</w:t>
      </w:r>
      <w:r w:rsidR="005802C3" w:rsidRPr="00735B95">
        <w:t>-</w:t>
      </w:r>
      <w:r w:rsidRPr="00735B95">
        <w:t>1</w:t>
      </w:r>
      <w:r w:rsidR="005802C3" w:rsidRPr="00735B95">
        <w:t>-</w:t>
      </w:r>
      <w:r w:rsidRPr="00735B95">
        <w:t>28 through 13</w:t>
      </w:r>
      <w:r w:rsidR="005802C3" w:rsidRPr="00735B95">
        <w:t>-</w:t>
      </w:r>
      <w:r w:rsidRPr="00735B95">
        <w:t>1</w:t>
      </w:r>
      <w:r w:rsidR="005802C3" w:rsidRPr="00735B95">
        <w:t>-</w:t>
      </w:r>
      <w:r w:rsidRPr="00735B95">
        <w:t>199</w:t>
      </w:r>
      <w:r w:rsidR="00EC60AD" w:rsidRPr="00735B95">
        <w:t>, NMSA 1978</w:t>
      </w:r>
      <w:r w:rsidRPr="00735B95">
        <w:t>, imposes civil</w:t>
      </w:r>
      <w:r w:rsidR="00A358B8" w:rsidRPr="00735B95">
        <w:t>,</w:t>
      </w:r>
      <w:r w:rsidRPr="00735B95">
        <w:t xml:space="preserve"> </w:t>
      </w:r>
      <w:r w:rsidR="00EF704A" w:rsidRPr="00735B95">
        <w:t xml:space="preserve">and </w:t>
      </w:r>
      <w:r w:rsidRPr="00735B95">
        <w:t>misdemeanor</w:t>
      </w:r>
      <w:r w:rsidR="00A358B8" w:rsidRPr="00735B95">
        <w:t xml:space="preserve"> and felony</w:t>
      </w:r>
      <w:r w:rsidRPr="00735B95">
        <w:t xml:space="preserve"> criminal penalties for its violation.  In addition, the New Mexico criminal statutes impose felony penalties for bribes, </w:t>
      </w:r>
      <w:proofErr w:type="gramStart"/>
      <w:r w:rsidRPr="00735B95">
        <w:t>gratuities</w:t>
      </w:r>
      <w:proofErr w:type="gramEnd"/>
      <w:r w:rsidRPr="00735B95">
        <w:t xml:space="preserve"> and kickbacks.</w:t>
      </w:r>
    </w:p>
    <w:p w14:paraId="30A8E213" w14:textId="77777777" w:rsidR="001206A3" w:rsidRPr="00735B95" w:rsidRDefault="001206A3" w:rsidP="00450304">
      <w:pPr>
        <w:pStyle w:val="Heading3"/>
        <w:numPr>
          <w:ilvl w:val="0"/>
          <w:numId w:val="10"/>
        </w:numPr>
        <w:rPr>
          <w:rFonts w:cs="Times New Roman"/>
        </w:rPr>
      </w:pPr>
      <w:bookmarkStart w:id="153" w:name="_Toc377565347"/>
      <w:bookmarkStart w:id="154" w:name="_Toc112832016"/>
      <w:bookmarkStart w:id="155" w:name="_Toc112923527"/>
      <w:r w:rsidRPr="00735B95">
        <w:rPr>
          <w:rFonts w:cs="Times New Roman"/>
        </w:rPr>
        <w:t>Agency Rights</w:t>
      </w:r>
      <w:bookmarkEnd w:id="153"/>
      <w:bookmarkEnd w:id="154"/>
      <w:bookmarkEnd w:id="155"/>
    </w:p>
    <w:p w14:paraId="43B13E3C" w14:textId="77777777" w:rsidR="001206A3" w:rsidRPr="00735B95" w:rsidRDefault="001206A3" w:rsidP="008807A8">
      <w:pPr>
        <w:ind w:left="748"/>
      </w:pPr>
      <w:r w:rsidRPr="00735B95">
        <w:t>The Agency</w:t>
      </w:r>
      <w:r w:rsidR="006713FC" w:rsidRPr="00735B95">
        <w:t xml:space="preserve"> in agreement with the </w:t>
      </w:r>
      <w:r w:rsidR="002944B8" w:rsidRPr="00735B95">
        <w:t>Evaluation Committee</w:t>
      </w:r>
      <w:r w:rsidRPr="00735B95">
        <w:t xml:space="preserve"> reserves the right to accept all or a portion of a potential Offeror’s proposal.</w:t>
      </w:r>
    </w:p>
    <w:p w14:paraId="01AD4BF5" w14:textId="77777777" w:rsidR="001206A3" w:rsidRPr="00735B95" w:rsidRDefault="006151EA" w:rsidP="00450304">
      <w:pPr>
        <w:pStyle w:val="Heading3"/>
        <w:numPr>
          <w:ilvl w:val="0"/>
          <w:numId w:val="10"/>
        </w:numPr>
        <w:rPr>
          <w:rFonts w:cs="Times New Roman"/>
        </w:rPr>
      </w:pPr>
      <w:bookmarkStart w:id="156" w:name="_Toc377565348"/>
      <w:r w:rsidRPr="00735B95">
        <w:rPr>
          <w:rFonts w:cs="Times New Roman"/>
        </w:rPr>
        <w:t xml:space="preserve"> </w:t>
      </w:r>
      <w:bookmarkStart w:id="157" w:name="_Toc112832017"/>
      <w:bookmarkStart w:id="158" w:name="_Toc112923528"/>
      <w:r w:rsidR="001206A3" w:rsidRPr="00735B95">
        <w:rPr>
          <w:rFonts w:cs="Times New Roman"/>
        </w:rPr>
        <w:t>Right to Publish</w:t>
      </w:r>
      <w:bookmarkEnd w:id="156"/>
      <w:bookmarkEnd w:id="157"/>
      <w:bookmarkEnd w:id="158"/>
    </w:p>
    <w:p w14:paraId="07C7CAAA" w14:textId="77777777" w:rsidR="00A11E87" w:rsidRPr="00735B95" w:rsidRDefault="001206A3" w:rsidP="00312778">
      <w:pPr>
        <w:pStyle w:val="ListBullet"/>
        <w:numPr>
          <w:ilvl w:val="0"/>
          <w:numId w:val="0"/>
        </w:numPr>
        <w:ind w:left="720"/>
      </w:pPr>
      <w:r w:rsidRPr="00735B95">
        <w:t xml:space="preserve">Throughout the duration of this procurement process and contract term, Offerors and contractors must secure from the </w:t>
      </w:r>
      <w:r w:rsidR="00AF5D27" w:rsidRPr="00735B95">
        <w:t xml:space="preserve">agency </w:t>
      </w:r>
      <w:r w:rsidRPr="00735B95">
        <w:t xml:space="preserve">written approval prior to the release of any information that pertains to the potential </w:t>
      </w:r>
      <w:proofErr w:type="gramStart"/>
      <w:r w:rsidRPr="00735B95">
        <w:t>work</w:t>
      </w:r>
      <w:proofErr w:type="gramEnd"/>
      <w:r w:rsidRPr="00735B95">
        <w:t xml:space="preserve"> or activities covered by this procurement and/or agency contracts deriving from this procurement.  Failure to adhere to this requirement may result in disqualification of the Offeror’s proposal or removal from the </w:t>
      </w:r>
      <w:r w:rsidR="00AF5D27" w:rsidRPr="00735B95">
        <w:t>contract</w:t>
      </w:r>
      <w:r w:rsidRPr="00735B95">
        <w:t>.</w:t>
      </w:r>
    </w:p>
    <w:p w14:paraId="16B68EF0" w14:textId="77777777" w:rsidR="001206A3" w:rsidRPr="00735B95" w:rsidRDefault="001206A3" w:rsidP="00450304">
      <w:pPr>
        <w:pStyle w:val="Heading3"/>
        <w:numPr>
          <w:ilvl w:val="0"/>
          <w:numId w:val="10"/>
        </w:numPr>
        <w:rPr>
          <w:rFonts w:cs="Times New Roman"/>
        </w:rPr>
      </w:pPr>
      <w:bookmarkStart w:id="159" w:name="_Toc377565349"/>
      <w:bookmarkStart w:id="160" w:name="_Toc112832018"/>
      <w:bookmarkStart w:id="161" w:name="_Toc112923529"/>
      <w:r w:rsidRPr="00735B95">
        <w:rPr>
          <w:rFonts w:cs="Times New Roman"/>
        </w:rPr>
        <w:t>Ownership of Proposals</w:t>
      </w:r>
      <w:bookmarkEnd w:id="159"/>
      <w:bookmarkEnd w:id="160"/>
      <w:bookmarkEnd w:id="161"/>
    </w:p>
    <w:p w14:paraId="4394A76C" w14:textId="38FE9F81" w:rsidR="00A97141" w:rsidRPr="00735B95" w:rsidRDefault="001206A3" w:rsidP="00A97141">
      <w:pPr>
        <w:ind w:left="748"/>
      </w:pPr>
      <w:r w:rsidRPr="00735B95">
        <w:t xml:space="preserve">All documents submitted in response to the RFP shall become property </w:t>
      </w:r>
      <w:r w:rsidR="00C3058E" w:rsidRPr="00735B95">
        <w:t>of the</w:t>
      </w:r>
      <w:r w:rsidR="00A22038" w:rsidRPr="00735B95">
        <w:t xml:space="preserve"> State of New Mexico</w:t>
      </w:r>
      <w:r w:rsidRPr="00735B95">
        <w:t xml:space="preserve">.  </w:t>
      </w:r>
      <w:bookmarkStart w:id="162" w:name="_Toc161133659"/>
      <w:r w:rsidR="00F375A5" w:rsidRPr="00735B95">
        <w:t>If the RFP is cancelled, all responses received shall be destroyed by the Agency or SPD</w:t>
      </w:r>
      <w:r w:rsidR="009C5CFE" w:rsidRPr="00735B95">
        <w:t xml:space="preserve"> unless the Offeror </w:t>
      </w:r>
      <w:r w:rsidR="00C86016" w:rsidRPr="00735B95">
        <w:t xml:space="preserve">either </w:t>
      </w:r>
      <w:r w:rsidR="009C5CFE" w:rsidRPr="00735B95">
        <w:t>picks up</w:t>
      </w:r>
      <w:r w:rsidR="00C86016" w:rsidRPr="00735B95">
        <w:t>,</w:t>
      </w:r>
      <w:r w:rsidR="009C5CFE" w:rsidRPr="00735B95">
        <w:t xml:space="preserve"> </w:t>
      </w:r>
      <w:r w:rsidR="00C86016" w:rsidRPr="00735B95">
        <w:t xml:space="preserve">or arranges for pick-up, </w:t>
      </w:r>
      <w:r w:rsidR="009C5CFE" w:rsidRPr="00735B95">
        <w:t xml:space="preserve">the materials within three (3) </w:t>
      </w:r>
      <w:r w:rsidR="009C7907" w:rsidRPr="00735B95">
        <w:t xml:space="preserve">business </w:t>
      </w:r>
      <w:r w:rsidR="009C5CFE" w:rsidRPr="00735B95">
        <w:t>days of notification of the cancellation.</w:t>
      </w:r>
      <w:r w:rsidR="00C86016" w:rsidRPr="00735B95">
        <w:t xml:space="preserve">  </w:t>
      </w:r>
      <w:proofErr w:type="gramStart"/>
      <w:r w:rsidR="00C86016" w:rsidRPr="00735B95">
        <w:t>Offeror</w:t>
      </w:r>
      <w:proofErr w:type="gramEnd"/>
      <w:r w:rsidR="00C86016" w:rsidRPr="00735B95">
        <w:t xml:space="preserve"> is responsible for all costs involved in return mailing/shipping of proposals. </w:t>
      </w:r>
    </w:p>
    <w:p w14:paraId="38E7A709" w14:textId="77777777" w:rsidR="00A22038" w:rsidRPr="00735B95" w:rsidRDefault="00A22038" w:rsidP="00450304">
      <w:pPr>
        <w:pStyle w:val="Heading3"/>
        <w:numPr>
          <w:ilvl w:val="0"/>
          <w:numId w:val="10"/>
        </w:numPr>
        <w:rPr>
          <w:rFonts w:cs="Times New Roman"/>
        </w:rPr>
      </w:pPr>
      <w:bookmarkStart w:id="163" w:name="_Toc377565350"/>
      <w:bookmarkStart w:id="164" w:name="_Toc112832019"/>
      <w:bookmarkStart w:id="165" w:name="_Toc112923530"/>
      <w:r w:rsidRPr="00735B95">
        <w:rPr>
          <w:rFonts w:cs="Times New Roman"/>
        </w:rPr>
        <w:t>Confidentiality</w:t>
      </w:r>
      <w:bookmarkEnd w:id="162"/>
      <w:bookmarkEnd w:id="163"/>
      <w:bookmarkEnd w:id="164"/>
      <w:bookmarkEnd w:id="165"/>
    </w:p>
    <w:p w14:paraId="5903FDD1" w14:textId="77777777" w:rsidR="00A22038" w:rsidRPr="00735B95" w:rsidRDefault="00A22038" w:rsidP="00C018C2">
      <w:pPr>
        <w:ind w:left="720"/>
      </w:pPr>
      <w:r w:rsidRPr="00735B95">
        <w:t>Any confidential information provided to, or developed by, the contractor in the performance of the contract resulting from this RFP shall be kept confidential and shall not be made available to any individual or organization by the contractor without the prio</w:t>
      </w:r>
      <w:r w:rsidR="00312778" w:rsidRPr="00735B95">
        <w:t xml:space="preserve">r written approval of </w:t>
      </w:r>
      <w:r w:rsidR="00A358B8" w:rsidRPr="00735B95">
        <w:t>the A</w:t>
      </w:r>
      <w:r w:rsidR="00C5338C" w:rsidRPr="00735B95">
        <w:t>gency</w:t>
      </w:r>
      <w:r w:rsidRPr="00735B95">
        <w:t xml:space="preserve">.  </w:t>
      </w:r>
    </w:p>
    <w:p w14:paraId="092D14B2" w14:textId="77777777" w:rsidR="00A22038" w:rsidRPr="00735B95" w:rsidRDefault="00A22038" w:rsidP="00C018C2">
      <w:pPr>
        <w:rPr>
          <w:sz w:val="20"/>
          <w:szCs w:val="20"/>
        </w:rPr>
      </w:pPr>
    </w:p>
    <w:p w14:paraId="217F9502" w14:textId="77777777" w:rsidR="00A22038" w:rsidRPr="00735B95" w:rsidRDefault="00A22038" w:rsidP="00C018C2">
      <w:pPr>
        <w:ind w:left="720"/>
      </w:pPr>
      <w:r w:rsidRPr="00735B95">
        <w:t>The Contractor(s) agree</w:t>
      </w:r>
      <w:r w:rsidR="00C5338C" w:rsidRPr="00735B95">
        <w:t>s</w:t>
      </w:r>
      <w:r w:rsidRPr="00735B95">
        <w:t xml:space="preserve"> to protect the confidentiality of all confidential information and not to publish or disclose such information to any third pa</w:t>
      </w:r>
      <w:r w:rsidR="00312778" w:rsidRPr="00735B95">
        <w:t xml:space="preserve">rty without the procuring </w:t>
      </w:r>
      <w:r w:rsidR="00A358B8" w:rsidRPr="00735B95">
        <w:t>A</w:t>
      </w:r>
      <w:r w:rsidR="00C5338C" w:rsidRPr="00735B95">
        <w:t xml:space="preserve">gency's </w:t>
      </w:r>
      <w:r w:rsidRPr="00735B95">
        <w:t xml:space="preserve">written permission. </w:t>
      </w:r>
    </w:p>
    <w:p w14:paraId="368424E0" w14:textId="77777777" w:rsidR="00A22038" w:rsidRPr="00735B95" w:rsidRDefault="00A22038" w:rsidP="00A22038"/>
    <w:p w14:paraId="0687733B" w14:textId="77777777" w:rsidR="001206A3" w:rsidRPr="00735B95" w:rsidRDefault="001206A3" w:rsidP="00450304">
      <w:pPr>
        <w:pStyle w:val="Heading3"/>
        <w:numPr>
          <w:ilvl w:val="0"/>
          <w:numId w:val="10"/>
        </w:numPr>
        <w:rPr>
          <w:rFonts w:cs="Times New Roman"/>
        </w:rPr>
      </w:pPr>
      <w:bookmarkStart w:id="166" w:name="_Toc312927566"/>
      <w:bookmarkStart w:id="167" w:name="_Toc377565351"/>
      <w:bookmarkStart w:id="168" w:name="_Toc112832020"/>
      <w:bookmarkStart w:id="169" w:name="_Toc112923531"/>
      <w:r w:rsidRPr="00735B95">
        <w:rPr>
          <w:rFonts w:cs="Times New Roman"/>
        </w:rPr>
        <w:t xml:space="preserve">Electronic mail address </w:t>
      </w:r>
      <w:proofErr w:type="gramStart"/>
      <w:r w:rsidRPr="00735B95">
        <w:rPr>
          <w:rFonts w:cs="Times New Roman"/>
        </w:rPr>
        <w:t>required</w:t>
      </w:r>
      <w:bookmarkEnd w:id="166"/>
      <w:bookmarkEnd w:id="167"/>
      <w:bookmarkEnd w:id="168"/>
      <w:bookmarkEnd w:id="169"/>
      <w:proofErr w:type="gramEnd"/>
    </w:p>
    <w:p w14:paraId="1029DB8E" w14:textId="77777777" w:rsidR="001206A3" w:rsidRPr="00735B95" w:rsidRDefault="00A97141" w:rsidP="005E3420">
      <w:pPr>
        <w:pStyle w:val="BodyText"/>
        <w:ind w:left="720"/>
      </w:pPr>
      <w:r w:rsidRPr="00735B95">
        <w:t xml:space="preserve">A large part of the communication regarding this procurement will be conducted by electronic mail (e-mail).  </w:t>
      </w:r>
      <w:proofErr w:type="gramStart"/>
      <w:r w:rsidRPr="00735B95">
        <w:t>Offeror</w:t>
      </w:r>
      <w:proofErr w:type="gramEnd"/>
      <w:r w:rsidRPr="00735B95">
        <w:t xml:space="preserve"> must have a valid e-mail address to receive this correspo</w:t>
      </w:r>
      <w:r w:rsidR="00312778" w:rsidRPr="00735B95">
        <w:t>ndence. (See also Section II.B.5</w:t>
      </w:r>
      <w:r w:rsidRPr="00735B95">
        <w:t>, Response to Written Questions).</w:t>
      </w:r>
    </w:p>
    <w:p w14:paraId="30D88F3C" w14:textId="77777777" w:rsidR="00C9671C" w:rsidRPr="00735B95" w:rsidRDefault="00C9671C" w:rsidP="005E3420">
      <w:pPr>
        <w:pStyle w:val="BodyText"/>
        <w:ind w:left="720"/>
      </w:pPr>
    </w:p>
    <w:p w14:paraId="7EFBB08F" w14:textId="77777777" w:rsidR="001206A3" w:rsidRPr="00735B95" w:rsidRDefault="001206A3" w:rsidP="00450304">
      <w:pPr>
        <w:pStyle w:val="Heading3"/>
        <w:numPr>
          <w:ilvl w:val="0"/>
          <w:numId w:val="10"/>
        </w:numPr>
        <w:rPr>
          <w:rFonts w:cs="Times New Roman"/>
        </w:rPr>
      </w:pPr>
      <w:bookmarkStart w:id="170" w:name="_Toc377565352"/>
      <w:bookmarkStart w:id="171" w:name="_Toc112832021"/>
      <w:bookmarkStart w:id="172" w:name="_Toc112923532"/>
      <w:r w:rsidRPr="00735B95">
        <w:rPr>
          <w:rFonts w:cs="Times New Roman"/>
        </w:rPr>
        <w:lastRenderedPageBreak/>
        <w:t>Use of Electronic Versions of this RFP</w:t>
      </w:r>
      <w:bookmarkEnd w:id="170"/>
      <w:bookmarkEnd w:id="171"/>
      <w:bookmarkEnd w:id="172"/>
    </w:p>
    <w:p w14:paraId="65060C0D" w14:textId="77777777" w:rsidR="004416D8" w:rsidRPr="00735B95" w:rsidRDefault="00A97141" w:rsidP="005E3420">
      <w:pPr>
        <w:pStyle w:val="BodyText"/>
        <w:ind w:left="720"/>
        <w:rPr>
          <w:sz w:val="22"/>
          <w:szCs w:val="22"/>
        </w:rPr>
      </w:pPr>
      <w:r w:rsidRPr="00735B95">
        <w:t xml:space="preserve">This RFP is being made available by electronic means.  In the event of conflict between a version of the RFP in the Offeror’s possession and the version maintained by the </w:t>
      </w:r>
      <w:r w:rsidR="00C5338C" w:rsidRPr="00735B95">
        <w:t>agency</w:t>
      </w:r>
      <w:r w:rsidRPr="00735B95">
        <w:t xml:space="preserve">, </w:t>
      </w:r>
      <w:r w:rsidR="00C5338C" w:rsidRPr="00735B95">
        <w:t xml:space="preserve">the </w:t>
      </w:r>
      <w:r w:rsidR="00552A7C" w:rsidRPr="00735B95">
        <w:t>O</w:t>
      </w:r>
      <w:r w:rsidR="00C5338C" w:rsidRPr="00735B95">
        <w:t xml:space="preserve">fferor acknowledges that </w:t>
      </w:r>
      <w:r w:rsidRPr="00735B95">
        <w:t xml:space="preserve">the version maintained by the </w:t>
      </w:r>
      <w:r w:rsidR="00C5338C" w:rsidRPr="00735B95">
        <w:t xml:space="preserve">agency </w:t>
      </w:r>
      <w:r w:rsidRPr="00735B95">
        <w:t>shall govern</w:t>
      </w:r>
      <w:r w:rsidR="00F60CEF" w:rsidRPr="00735B95">
        <w:t xml:space="preserve">.    Please refer to: </w:t>
      </w:r>
      <w:hyperlink r:id="rId23" w:history="1">
        <w:r w:rsidR="00F375A5" w:rsidRPr="00735B95">
          <w:rPr>
            <w:rStyle w:val="Hyperlink"/>
          </w:rPr>
          <w:t>https://www.generalservices.state.nm.us/statepurchasing/active-procurements.aspx</w:t>
        </w:r>
      </w:hyperlink>
    </w:p>
    <w:p w14:paraId="340941F7" w14:textId="77777777" w:rsidR="004416D8" w:rsidRPr="00862959" w:rsidRDefault="004416D8" w:rsidP="004416D8">
      <w:pPr>
        <w:ind w:firstLine="720"/>
      </w:pPr>
      <w:r w:rsidRPr="00862959">
        <w:t>or</w:t>
      </w:r>
    </w:p>
    <w:p w14:paraId="62346224" w14:textId="77777777" w:rsidR="004416D8" w:rsidRPr="00735B95" w:rsidRDefault="004416D8" w:rsidP="004416D8">
      <w:pPr>
        <w:ind w:firstLine="720"/>
      </w:pPr>
    </w:p>
    <w:p w14:paraId="0EA5EEE0" w14:textId="77777777" w:rsidR="00A97141" w:rsidRPr="00735B95" w:rsidRDefault="00000000" w:rsidP="005E3420">
      <w:pPr>
        <w:pStyle w:val="BodyText"/>
        <w:ind w:left="720"/>
      </w:pPr>
      <w:hyperlink r:id="rId24" w:history="1">
        <w:r w:rsidR="004416D8" w:rsidRPr="00735B95">
          <w:rPr>
            <w:rStyle w:val="Hyperlink"/>
            <w:sz w:val="22"/>
            <w:szCs w:val="22"/>
          </w:rPr>
          <w:t>https://bids.sciquest.com/apps/Router/PublicEvent?CustomerOrg=StateOfNewMexico&amp;tap=PHX</w:t>
        </w:r>
      </w:hyperlink>
    </w:p>
    <w:p w14:paraId="0EC9BB27" w14:textId="77777777" w:rsidR="00A97141" w:rsidRPr="00862959" w:rsidRDefault="00A97141" w:rsidP="00450304">
      <w:pPr>
        <w:pStyle w:val="Heading3"/>
        <w:numPr>
          <w:ilvl w:val="0"/>
          <w:numId w:val="10"/>
        </w:numPr>
        <w:rPr>
          <w:rFonts w:cs="Times New Roman"/>
        </w:rPr>
      </w:pPr>
      <w:bookmarkStart w:id="173" w:name="_Toc377565353"/>
      <w:bookmarkStart w:id="174" w:name="_Toc112832022"/>
      <w:bookmarkStart w:id="175" w:name="_Toc112923533"/>
      <w:r w:rsidRPr="00862959">
        <w:rPr>
          <w:rFonts w:cs="Times New Roman"/>
        </w:rPr>
        <w:t>New Mexico Employees Health Coverage</w:t>
      </w:r>
      <w:bookmarkEnd w:id="173"/>
      <w:bookmarkEnd w:id="174"/>
      <w:bookmarkEnd w:id="175"/>
    </w:p>
    <w:p w14:paraId="44EADB9A" w14:textId="77777777" w:rsidR="00A97141" w:rsidRPr="00735B95" w:rsidRDefault="00A97141" w:rsidP="00450304">
      <w:pPr>
        <w:numPr>
          <w:ilvl w:val="0"/>
          <w:numId w:val="11"/>
        </w:numPr>
        <w:ind w:left="1080"/>
      </w:pPr>
      <w:r w:rsidRPr="00735B95">
        <w:t xml:space="preserve">If the </w:t>
      </w:r>
      <w:r w:rsidR="005802C3" w:rsidRPr="00735B95">
        <w:t>O</w:t>
      </w:r>
      <w:r w:rsidRPr="00735B95">
        <w:t xml:space="preserve">fferor has, or grows to, six (6) or more employees who work, or who are expected to work, an average of at least 20 hours per week over a six (6) month period during the term of the contract, </w:t>
      </w:r>
      <w:r w:rsidR="005802C3" w:rsidRPr="00735B95">
        <w:t>O</w:t>
      </w:r>
      <w:r w:rsidRPr="00735B95">
        <w:t>fferor must agree to</w:t>
      </w:r>
      <w:r w:rsidR="00552A7C" w:rsidRPr="00735B95">
        <w:t xml:space="preserve"> </w:t>
      </w:r>
      <w:r w:rsidRPr="00735B95">
        <w:t>have in place, and agree to maintain for the term of the contract, health insurance for those employees if the expected annual value in the aggregate of any and all contracts between Contractor and the State exceed $250,000 dollars.</w:t>
      </w:r>
    </w:p>
    <w:p w14:paraId="00F772C0" w14:textId="77777777" w:rsidR="00A97141" w:rsidRPr="00735B95" w:rsidRDefault="00A97141" w:rsidP="00996021">
      <w:pPr>
        <w:ind w:left="1080" w:hanging="360"/>
        <w:rPr>
          <w:sz w:val="20"/>
          <w:szCs w:val="20"/>
        </w:rPr>
      </w:pPr>
    </w:p>
    <w:p w14:paraId="2FF9CE06" w14:textId="77777777" w:rsidR="00A97141" w:rsidRPr="00735B95" w:rsidRDefault="00A97141" w:rsidP="00450304">
      <w:pPr>
        <w:numPr>
          <w:ilvl w:val="0"/>
          <w:numId w:val="11"/>
        </w:numPr>
        <w:ind w:left="1080"/>
      </w:pPr>
      <w:proofErr w:type="gramStart"/>
      <w:r w:rsidRPr="00735B95">
        <w:t>Offeror</w:t>
      </w:r>
      <w:proofErr w:type="gramEnd"/>
      <w:r w:rsidRPr="00735B95">
        <w:t xml:space="preserve"> must agree to maintain a record of the number of employees who have (a) accepted health insurance; (b) decline health insurance due to other health insurance coverage already in place; or (c) decline health insurance for other reasons.  These records are subject to review and audit by a representative of the state.</w:t>
      </w:r>
    </w:p>
    <w:p w14:paraId="1D617E58" w14:textId="77777777" w:rsidR="00A97141" w:rsidRPr="00735B95" w:rsidRDefault="00A97141" w:rsidP="00996021">
      <w:pPr>
        <w:ind w:left="1080"/>
        <w:rPr>
          <w:sz w:val="22"/>
          <w:szCs w:val="22"/>
        </w:rPr>
      </w:pPr>
    </w:p>
    <w:p w14:paraId="4038C3DB" w14:textId="19F5CECB" w:rsidR="00A97141" w:rsidRPr="00735B95" w:rsidRDefault="00A97141" w:rsidP="00450304">
      <w:pPr>
        <w:numPr>
          <w:ilvl w:val="0"/>
          <w:numId w:val="11"/>
        </w:numPr>
        <w:ind w:left="1080"/>
      </w:pPr>
      <w:r w:rsidRPr="00735B95">
        <w:t xml:space="preserve">Offeror must agree to advise all employees of the availability of State publicly financed health care coverage programs by providing each employee with, as a minimum, the following web site link to additional information </w:t>
      </w:r>
      <w:hyperlink r:id="rId25" w:history="1">
        <w:r w:rsidR="00A566A2" w:rsidRPr="00735B95">
          <w:rPr>
            <w:rStyle w:val="Hyperlink"/>
          </w:rPr>
          <w:t>https://bewellnm.com</w:t>
        </w:r>
      </w:hyperlink>
      <w:r w:rsidR="00CB2C8A">
        <w:rPr>
          <w:rStyle w:val="Hyperlink"/>
        </w:rPr>
        <w:t>.</w:t>
      </w:r>
    </w:p>
    <w:p w14:paraId="5CBE8E7F" w14:textId="77777777" w:rsidR="00A97141" w:rsidRPr="00862959" w:rsidRDefault="00A97141" w:rsidP="00996021">
      <w:pPr>
        <w:ind w:left="1080"/>
        <w:rPr>
          <w:sz w:val="22"/>
          <w:szCs w:val="22"/>
        </w:rPr>
      </w:pPr>
    </w:p>
    <w:p w14:paraId="156D8FE1" w14:textId="77777777" w:rsidR="00A97141" w:rsidRPr="00735B95" w:rsidRDefault="00A97141" w:rsidP="00450304">
      <w:pPr>
        <w:numPr>
          <w:ilvl w:val="0"/>
          <w:numId w:val="11"/>
        </w:numPr>
        <w:ind w:left="1080"/>
      </w:pPr>
      <w:r w:rsidRPr="00735B95">
        <w:t xml:space="preserve">For Indefinite Quantity, Indefinite Delivery contracts (price agreements without specific limitations on quantity and providing for an indeterminate number of orders to be placed against it); these requirements shall apply the first day of the second month after the </w:t>
      </w:r>
      <w:r w:rsidR="00C83020" w:rsidRPr="00735B95">
        <w:t>Offeror</w:t>
      </w:r>
      <w:r w:rsidRPr="00735B95">
        <w:t xml:space="preserve"> reports combined sales (from state and, if applicable, from local public bodies if from a state price agreement) of $250,000.</w:t>
      </w:r>
    </w:p>
    <w:p w14:paraId="27357A3D" w14:textId="77777777" w:rsidR="00A97141" w:rsidRPr="00735B95" w:rsidRDefault="00A97141" w:rsidP="00450304">
      <w:pPr>
        <w:pStyle w:val="Heading3"/>
        <w:numPr>
          <w:ilvl w:val="0"/>
          <w:numId w:val="10"/>
        </w:numPr>
        <w:rPr>
          <w:rFonts w:cs="Times New Roman"/>
        </w:rPr>
      </w:pPr>
      <w:bookmarkStart w:id="176" w:name="_Toc377565354"/>
      <w:bookmarkStart w:id="177" w:name="_Toc112832023"/>
      <w:bookmarkStart w:id="178" w:name="_Toc112923534"/>
      <w:bookmarkStart w:id="179" w:name="_Toc232055176"/>
      <w:r w:rsidRPr="00735B95">
        <w:rPr>
          <w:rFonts w:cs="Times New Roman"/>
        </w:rPr>
        <w:t>Campaign Contribution Disclosure Form</w:t>
      </w:r>
      <w:bookmarkEnd w:id="176"/>
      <w:bookmarkEnd w:id="177"/>
      <w:bookmarkEnd w:id="178"/>
    </w:p>
    <w:bookmarkEnd w:id="179"/>
    <w:p w14:paraId="7E31D429" w14:textId="4ABF5A21" w:rsidR="001206A3" w:rsidRPr="00735B95" w:rsidRDefault="00152898" w:rsidP="00A97141">
      <w:pPr>
        <w:ind w:left="720"/>
      </w:pPr>
      <w:proofErr w:type="gramStart"/>
      <w:r>
        <w:t>Offeror</w:t>
      </w:r>
      <w:proofErr w:type="gramEnd"/>
      <w:r>
        <w:t xml:space="preserve"> must complete, sign, and return the Campaign Contribution Disclosure Form (APPENDIX B) as a part of their proposal.  This requirement applies </w:t>
      </w:r>
      <w:proofErr w:type="gramStart"/>
      <w:r>
        <w:t>regardless</w:t>
      </w:r>
      <w:proofErr w:type="gramEnd"/>
      <w:r>
        <w:t xml:space="preserve"> whether a covered contribution was made or not made for the positions of Governor and Lieutenant Governor or other identified official.  </w:t>
      </w:r>
      <w:r>
        <w:rPr>
          <w:b/>
          <w:u w:val="single"/>
        </w:rPr>
        <w:t>Failure to complete and return the signed, unaltered form will result in Offeror’s disqualification.</w:t>
      </w:r>
    </w:p>
    <w:p w14:paraId="58A53682" w14:textId="77777777" w:rsidR="001E7DB8" w:rsidRPr="00735B95" w:rsidRDefault="001E7DB8" w:rsidP="00A97141">
      <w:pPr>
        <w:ind w:left="720"/>
      </w:pPr>
    </w:p>
    <w:p w14:paraId="5528FEC1" w14:textId="77777777" w:rsidR="001E7DB8" w:rsidRPr="00735B95" w:rsidRDefault="001E7DB8" w:rsidP="00450304">
      <w:pPr>
        <w:pStyle w:val="Heading3"/>
        <w:numPr>
          <w:ilvl w:val="0"/>
          <w:numId w:val="10"/>
        </w:numPr>
        <w:rPr>
          <w:rFonts w:cs="Times New Roman"/>
        </w:rPr>
      </w:pPr>
      <w:bookmarkStart w:id="180" w:name="_Toc112832024"/>
      <w:bookmarkStart w:id="181" w:name="_Toc112923535"/>
      <w:r w:rsidRPr="00735B95">
        <w:rPr>
          <w:rFonts w:cs="Times New Roman"/>
        </w:rPr>
        <w:t>Letter of Transmittal</w:t>
      </w:r>
      <w:bookmarkEnd w:id="180"/>
      <w:bookmarkEnd w:id="181"/>
    </w:p>
    <w:p w14:paraId="2B519621" w14:textId="77777777" w:rsidR="00152898" w:rsidRDefault="00152898" w:rsidP="00152898">
      <w:pPr>
        <w:ind w:left="748"/>
      </w:pPr>
      <w:proofErr w:type="gramStart"/>
      <w:r>
        <w:t>Offeror’s</w:t>
      </w:r>
      <w:proofErr w:type="gramEnd"/>
      <w:r>
        <w:t xml:space="preserve"> proposal must be accompanied by a Letter of Transmittal Form (APPENDIX E), which must be </w:t>
      </w:r>
      <w:r>
        <w:rPr>
          <w:b/>
          <w:u w:val="single"/>
        </w:rPr>
        <w:t>signed</w:t>
      </w:r>
      <w:r>
        <w:t xml:space="preserve"> by the individual authorized to contractually obligate the company, identified in #2 below.  </w:t>
      </w:r>
    </w:p>
    <w:p w14:paraId="73F92EC6" w14:textId="77777777" w:rsidR="00152898" w:rsidRDefault="00152898" w:rsidP="00152898">
      <w:pPr>
        <w:ind w:left="748"/>
      </w:pPr>
    </w:p>
    <w:p w14:paraId="39846A60" w14:textId="77777777" w:rsidR="00152898" w:rsidRDefault="00152898" w:rsidP="00152898">
      <w:pPr>
        <w:ind w:left="748"/>
      </w:pPr>
      <w:r>
        <w:t>Provide the following information:</w:t>
      </w:r>
    </w:p>
    <w:p w14:paraId="27F1B5E0" w14:textId="77777777" w:rsidR="00152898" w:rsidRDefault="00152898" w:rsidP="00152898">
      <w:pPr>
        <w:jc w:val="both"/>
      </w:pPr>
    </w:p>
    <w:p w14:paraId="7EDB1369" w14:textId="77777777" w:rsidR="00152898" w:rsidRDefault="00152898" w:rsidP="00A07C64">
      <w:pPr>
        <w:numPr>
          <w:ilvl w:val="0"/>
          <w:numId w:val="32"/>
        </w:numPr>
        <w:ind w:left="1080"/>
      </w:pPr>
      <w:r>
        <w:t xml:space="preserve">Identify the submitting business entity; Name, Mailing Address, Phone Number, Federal Tax ID Number (TIN), and New Mexico Business Tax ID </w:t>
      </w:r>
      <w:proofErr w:type="gramStart"/>
      <w:r>
        <w:t>Number(</w:t>
      </w:r>
      <w:proofErr w:type="gramEnd"/>
      <w:r>
        <w:t>BTIN, formerly CRS);</w:t>
      </w:r>
    </w:p>
    <w:p w14:paraId="35849676" w14:textId="77777777" w:rsidR="00152898" w:rsidRDefault="00152898" w:rsidP="00A07C64">
      <w:pPr>
        <w:numPr>
          <w:ilvl w:val="0"/>
          <w:numId w:val="32"/>
        </w:numPr>
        <w:ind w:left="1080"/>
      </w:pPr>
      <w:r>
        <w:t xml:space="preserve">Identify the Name, Title, Telephone, and E-mail address of the person authorized by the Offeror’s organization to (A) contractually obligate the business entity providing the Offer, (B) negotiate a contract on behalf of the organization; and/or (C) provide clarifications or answer questions regarding the Offeror’s proposal content </w:t>
      </w:r>
      <w:r>
        <w:rPr>
          <w:i/>
          <w:sz w:val="22"/>
          <w:szCs w:val="22"/>
        </w:rPr>
        <w:t>(A response to B and/or C is only necessary if the responses differs from the individual identified in A)</w:t>
      </w:r>
      <w:r>
        <w:rPr>
          <w:sz w:val="22"/>
          <w:szCs w:val="22"/>
        </w:rPr>
        <w:t>;</w:t>
      </w:r>
    </w:p>
    <w:p w14:paraId="3A8CF553" w14:textId="77777777" w:rsidR="00152898" w:rsidRDefault="00152898" w:rsidP="00A07C64">
      <w:pPr>
        <w:numPr>
          <w:ilvl w:val="0"/>
          <w:numId w:val="32"/>
        </w:numPr>
        <w:ind w:left="1080"/>
      </w:pPr>
      <w:r>
        <w:t xml:space="preserve">Identify any subcontractor/s that may be utilized in the performance of any resultant contract </w:t>
      </w:r>
      <w:proofErr w:type="gramStart"/>
      <w:r>
        <w:t>award;</w:t>
      </w:r>
      <w:proofErr w:type="gramEnd"/>
    </w:p>
    <w:p w14:paraId="4CAC3D6E" w14:textId="77777777" w:rsidR="00152898" w:rsidRDefault="00152898" w:rsidP="00A07C64">
      <w:pPr>
        <w:numPr>
          <w:ilvl w:val="0"/>
          <w:numId w:val="32"/>
        </w:numPr>
        <w:ind w:left="1080"/>
      </w:pPr>
      <w:r>
        <w:t>Identify any other entity/-</w:t>
      </w:r>
      <w:proofErr w:type="spellStart"/>
      <w:r>
        <w:t>ies</w:t>
      </w:r>
      <w:proofErr w:type="spellEnd"/>
      <w:r>
        <w:t xml:space="preserve"> (such as State Agency, reseller, etc., that is not a sub-contractor identified in #3) that may be used in the performance of this awarded contract; and</w:t>
      </w:r>
    </w:p>
    <w:p w14:paraId="06BD7B5B" w14:textId="77777777" w:rsidR="00152898" w:rsidRDefault="00152898" w:rsidP="00A07C64">
      <w:pPr>
        <w:numPr>
          <w:ilvl w:val="0"/>
          <w:numId w:val="32"/>
        </w:numPr>
        <w:ind w:left="1080"/>
      </w:pPr>
      <w:r>
        <w:t xml:space="preserve">The individual identified in #2 above, must sign and date the form, attesting to the veracity of the information provided, and acknowledging (a) the organization’s acceptance of the Conditions Governing the Procurement stated in Section II.C.1, (b) the organizations acceptance of the Section V Evaluation Factors, and (c) receipt of </w:t>
      </w:r>
      <w:proofErr w:type="gramStart"/>
      <w:r>
        <w:t>any and all</w:t>
      </w:r>
      <w:proofErr w:type="gramEnd"/>
      <w:r>
        <w:t xml:space="preserve"> amendments to the RFP.</w:t>
      </w:r>
    </w:p>
    <w:p w14:paraId="2E321618" w14:textId="77777777" w:rsidR="00152898" w:rsidRDefault="00152898" w:rsidP="00152898">
      <w:pPr>
        <w:ind w:left="720"/>
        <w:rPr>
          <w:b/>
          <w:u w:val="single"/>
        </w:rPr>
      </w:pPr>
    </w:p>
    <w:p w14:paraId="1A85D967" w14:textId="52866DDC" w:rsidR="009972D2" w:rsidRPr="00735B95" w:rsidRDefault="00152898" w:rsidP="00152898">
      <w:pPr>
        <w:ind w:left="720"/>
        <w:rPr>
          <w:b/>
          <w:u w:val="single"/>
        </w:rPr>
      </w:pPr>
      <w:r>
        <w:rPr>
          <w:b/>
          <w:u w:val="single"/>
        </w:rPr>
        <w:t>Failure to submit a signed Letter of Transmittal Form (Appendix E) will result in Offeror’s disqualification.</w:t>
      </w:r>
    </w:p>
    <w:p w14:paraId="30FB8D1C" w14:textId="0AAAD2B6" w:rsidR="009E0B61" w:rsidRPr="00735B95" w:rsidRDefault="009E0B61" w:rsidP="00686A56">
      <w:pPr>
        <w:widowControl w:val="0"/>
        <w:suppressAutoHyphens/>
        <w:rPr>
          <w:rFonts w:eastAsia="SimSun"/>
          <w:b/>
          <w:kern w:val="1"/>
          <w:lang w:eastAsia="hi-IN" w:bidi="hi-IN"/>
        </w:rPr>
      </w:pPr>
    </w:p>
    <w:p w14:paraId="3D613175" w14:textId="77777777" w:rsidR="00686A56" w:rsidRPr="00735B95" w:rsidRDefault="00686A56" w:rsidP="00450304">
      <w:pPr>
        <w:pStyle w:val="Heading3"/>
        <w:numPr>
          <w:ilvl w:val="0"/>
          <w:numId w:val="10"/>
        </w:numPr>
        <w:rPr>
          <w:rFonts w:cs="Times New Roman"/>
        </w:rPr>
      </w:pPr>
      <w:bookmarkStart w:id="182" w:name="_Toc377565356"/>
      <w:bookmarkStart w:id="183" w:name="_Toc112832025"/>
      <w:bookmarkStart w:id="184" w:name="_Toc112923536"/>
      <w:r w:rsidRPr="00735B95">
        <w:rPr>
          <w:rFonts w:cs="Times New Roman"/>
        </w:rPr>
        <w:t>Disclosure Regarding Responsibility</w:t>
      </w:r>
      <w:bookmarkEnd w:id="182"/>
      <w:bookmarkEnd w:id="183"/>
      <w:bookmarkEnd w:id="184"/>
    </w:p>
    <w:p w14:paraId="7599FDC3" w14:textId="77777777" w:rsidR="009B00C8" w:rsidRPr="00735B95" w:rsidRDefault="009B00C8" w:rsidP="00A07C64">
      <w:pPr>
        <w:widowControl w:val="0"/>
        <w:numPr>
          <w:ilvl w:val="0"/>
          <w:numId w:val="20"/>
        </w:numPr>
        <w:suppressAutoHyphens/>
        <w:contextualSpacing/>
      </w:pPr>
      <w:r w:rsidRPr="00735B95">
        <w:t xml:space="preserve">Any prospective Contractor and any of its </w:t>
      </w:r>
      <w:proofErr w:type="gramStart"/>
      <w:r w:rsidRPr="00735B95">
        <w:t>Principals</w:t>
      </w:r>
      <w:proofErr w:type="gramEnd"/>
      <w:r w:rsidRPr="00735B95">
        <w:t xml:space="preserve"> who enter into a contract greater</w:t>
      </w:r>
      <w:r w:rsidR="00546FBD" w:rsidRPr="00735B95">
        <w:t xml:space="preserve"> </w:t>
      </w:r>
      <w:r w:rsidRPr="00735B95">
        <w:t>than sixty thousand dollars ($60,000.00) with any state agency or local public body for professional services, tangible personal property, services or construction agrees to disclose whether the Contractor, or any principal of the Contractor’s company:</w:t>
      </w:r>
    </w:p>
    <w:p w14:paraId="2FA927BD" w14:textId="77777777" w:rsidR="009B00C8" w:rsidRPr="00735B95" w:rsidRDefault="009B00C8" w:rsidP="00A07C64">
      <w:pPr>
        <w:numPr>
          <w:ilvl w:val="0"/>
          <w:numId w:val="21"/>
        </w:numPr>
        <w:ind w:left="1440"/>
        <w:rPr>
          <w:b/>
        </w:rPr>
      </w:pPr>
      <w:r w:rsidRPr="00735B95">
        <w:t xml:space="preserve">is presently debarred, suspended, proposed for debarment, or declared ineligible for award of contract by any federal entity, state agency or local public </w:t>
      </w:r>
      <w:proofErr w:type="gramStart"/>
      <w:r w:rsidRPr="00735B95">
        <w:t>body;</w:t>
      </w:r>
      <w:proofErr w:type="gramEnd"/>
    </w:p>
    <w:p w14:paraId="076647EB" w14:textId="77777777" w:rsidR="009B00C8" w:rsidRPr="00735B95" w:rsidRDefault="009B00C8" w:rsidP="00912F0D"/>
    <w:p w14:paraId="79E1B612" w14:textId="77777777" w:rsidR="009B00C8" w:rsidRPr="00735B95" w:rsidRDefault="009B00C8" w:rsidP="00A07C64">
      <w:pPr>
        <w:numPr>
          <w:ilvl w:val="0"/>
          <w:numId w:val="21"/>
        </w:numPr>
        <w:ind w:left="1440"/>
      </w:pPr>
      <w:r w:rsidRPr="00735B95">
        <w:t xml:space="preserve">has within a three-year period preceding this offer, been convicted in a criminal matter or had a civil judgment rendered against them for: </w:t>
      </w:r>
    </w:p>
    <w:p w14:paraId="6312B71D" w14:textId="77777777" w:rsidR="009B00C8" w:rsidRPr="00735B95" w:rsidRDefault="009B00C8" w:rsidP="00A07C64">
      <w:pPr>
        <w:numPr>
          <w:ilvl w:val="0"/>
          <w:numId w:val="22"/>
        </w:numPr>
        <w:ind w:left="1710" w:hanging="270"/>
      </w:pPr>
      <w:r w:rsidRPr="00735B95">
        <w:t xml:space="preserve">the commission of fraud or a criminal offense in connection with obtaining, attempting to obtain, or performing a public (federal, state or local) contract or </w:t>
      </w:r>
      <w:proofErr w:type="gramStart"/>
      <w:r w:rsidRPr="00735B95">
        <w:t>subcontract;</w:t>
      </w:r>
      <w:proofErr w:type="gramEnd"/>
      <w:r w:rsidRPr="00735B95">
        <w:t xml:space="preserve"> </w:t>
      </w:r>
    </w:p>
    <w:p w14:paraId="6007C6FF" w14:textId="77777777" w:rsidR="009B00C8" w:rsidRPr="00735B95" w:rsidRDefault="009B00C8" w:rsidP="00A07C64">
      <w:pPr>
        <w:numPr>
          <w:ilvl w:val="0"/>
          <w:numId w:val="22"/>
        </w:numPr>
        <w:ind w:left="1710" w:hanging="270"/>
      </w:pPr>
      <w:r w:rsidRPr="00735B95">
        <w:t>violation of Federal or state antitrust statutes related to the submission of offers; or</w:t>
      </w:r>
    </w:p>
    <w:p w14:paraId="256A2152" w14:textId="77777777" w:rsidR="009B00C8" w:rsidRPr="00735B95" w:rsidRDefault="009B00C8" w:rsidP="00A07C64">
      <w:pPr>
        <w:numPr>
          <w:ilvl w:val="0"/>
          <w:numId w:val="22"/>
        </w:numPr>
        <w:ind w:left="1710" w:hanging="270"/>
      </w:pPr>
      <w:r w:rsidRPr="00735B95">
        <w:t xml:space="preserve">the commission in any federal or state jurisdiction of embezzlement, theft, forgery, bribery, falsification or destruction of records, making false statements, tax evasion, violation of Federal criminal tax law, or receiving stolen </w:t>
      </w:r>
      <w:proofErr w:type="gramStart"/>
      <w:r w:rsidRPr="00735B95">
        <w:t>property;</w:t>
      </w:r>
      <w:proofErr w:type="gramEnd"/>
    </w:p>
    <w:p w14:paraId="738D03DA" w14:textId="77777777" w:rsidR="009B00C8" w:rsidRPr="00735B95" w:rsidRDefault="009B00C8" w:rsidP="00912F0D"/>
    <w:p w14:paraId="03D9C3D3" w14:textId="77777777" w:rsidR="009B00C8" w:rsidRPr="00735B95" w:rsidRDefault="009B00C8" w:rsidP="00A07C64">
      <w:pPr>
        <w:numPr>
          <w:ilvl w:val="0"/>
          <w:numId w:val="21"/>
        </w:numPr>
        <w:ind w:left="1440"/>
      </w:pPr>
      <w:r w:rsidRPr="00735B95">
        <w:t xml:space="preserve">is presently indicted for, or otherwise criminally or civilly charged by any (federal state or local) government entity with the commission of any of the offenses enumerated in paragraph </w:t>
      </w:r>
      <w:r w:rsidR="00D47628" w:rsidRPr="00735B95">
        <w:t>A</w:t>
      </w:r>
      <w:r w:rsidRPr="00735B95">
        <w:t xml:space="preserve"> of this </w:t>
      </w:r>
      <w:proofErr w:type="gramStart"/>
      <w:r w:rsidRPr="00735B95">
        <w:t>disclosure;</w:t>
      </w:r>
      <w:proofErr w:type="gramEnd"/>
    </w:p>
    <w:p w14:paraId="543A326B" w14:textId="77777777" w:rsidR="009B00C8" w:rsidRPr="00735B95" w:rsidRDefault="009B00C8" w:rsidP="00A07C64">
      <w:pPr>
        <w:numPr>
          <w:ilvl w:val="0"/>
          <w:numId w:val="26"/>
        </w:numPr>
        <w:ind w:left="1440" w:hanging="360"/>
      </w:pPr>
      <w:r w:rsidRPr="00735B95">
        <w:lastRenderedPageBreak/>
        <w:t>has, preceding this offer, been notified of any delinquent Federal or state taxes in an amount that exceeds $3,000.00 of which the liability remains unsatisfied. Taxes are considered delinquent if the following criteria apply.</w:t>
      </w:r>
    </w:p>
    <w:p w14:paraId="57AD189F" w14:textId="77777777" w:rsidR="009B00C8" w:rsidRPr="00735B95" w:rsidRDefault="009B00C8" w:rsidP="00A07C64">
      <w:pPr>
        <w:numPr>
          <w:ilvl w:val="1"/>
          <w:numId w:val="26"/>
        </w:numPr>
      </w:pPr>
      <w:r w:rsidRPr="00735B95">
        <w:t xml:space="preserve">The tax liability is finally determined.  The liability is finally determined if it has been assessed.  A liability is </w:t>
      </w:r>
      <w:proofErr w:type="gramStart"/>
      <w:r w:rsidRPr="00735B95">
        <w:t>not finally</w:t>
      </w:r>
      <w:proofErr w:type="gramEnd"/>
      <w:r w:rsidRPr="00735B95">
        <w:t xml:space="preserve"> determined if there is a pending administrative or judicial challenge.  In the case of a judicial challenge of </w:t>
      </w:r>
      <w:proofErr w:type="gramStart"/>
      <w:r w:rsidRPr="00735B95">
        <w:t>the liability</w:t>
      </w:r>
      <w:proofErr w:type="gramEnd"/>
      <w:r w:rsidRPr="00735B95">
        <w:t>, the liability is not finally determined until all judicial appeal rights have been exhausted.</w:t>
      </w:r>
    </w:p>
    <w:p w14:paraId="26967F3A" w14:textId="77777777" w:rsidR="009B00C8" w:rsidRPr="00735B95" w:rsidRDefault="009B00C8" w:rsidP="00A07C64">
      <w:pPr>
        <w:numPr>
          <w:ilvl w:val="1"/>
          <w:numId w:val="26"/>
        </w:numPr>
      </w:pPr>
      <w:r w:rsidRPr="00735B95">
        <w:t>The taxpayer is delinquent in making payment.  A taxpayer is delinquent if the taxpayer has failed to pay the tax liability when full payment was due and required.  A taxpayer is not delinquent in cases where enforced collection action is precluded.</w:t>
      </w:r>
    </w:p>
    <w:p w14:paraId="769BAA62" w14:textId="2F6B4475" w:rsidR="009B00C8" w:rsidRPr="00735B95" w:rsidRDefault="00372116" w:rsidP="00A07C64">
      <w:pPr>
        <w:numPr>
          <w:ilvl w:val="1"/>
          <w:numId w:val="26"/>
        </w:numPr>
      </w:pPr>
      <w:r>
        <w:t>Have within a three-</w:t>
      </w:r>
      <w:r w:rsidR="009B00C8" w:rsidRPr="00735B95">
        <w:t>year period preceding this offer, had one or more contracts terminated for default by any federal or state agency or local public body.)</w:t>
      </w:r>
    </w:p>
    <w:p w14:paraId="4CE47B65" w14:textId="77777777" w:rsidR="009B00C8" w:rsidRPr="00735B95" w:rsidRDefault="009B00C8" w:rsidP="009B00C8">
      <w:pPr>
        <w:widowControl w:val="0"/>
        <w:suppressAutoHyphens/>
        <w:ind w:left="3240"/>
      </w:pPr>
    </w:p>
    <w:p w14:paraId="745EAD07" w14:textId="77777777" w:rsidR="009B00C8" w:rsidRPr="00735B95" w:rsidRDefault="009B00C8" w:rsidP="00A07C64">
      <w:pPr>
        <w:widowControl w:val="0"/>
        <w:numPr>
          <w:ilvl w:val="0"/>
          <w:numId w:val="20"/>
        </w:numPr>
        <w:suppressAutoHyphens/>
        <w:contextualSpacing/>
      </w:pPr>
      <w:r w:rsidRPr="00735B95">
        <w:t>Principal, for the purpose of this disclosure, means an officer, director, owner, partner,</w:t>
      </w:r>
      <w:r w:rsidR="00546FBD" w:rsidRPr="00735B95">
        <w:t xml:space="preserve"> </w:t>
      </w:r>
      <w:r w:rsidRPr="00735B95">
        <w:t>or</w:t>
      </w:r>
      <w:r w:rsidR="00D47628" w:rsidRPr="00735B95">
        <w:t xml:space="preserve"> </w:t>
      </w:r>
      <w:r w:rsidRPr="00735B95">
        <w:t>a person having primary management or supervisory responsibilities within a business entity or related entities.</w:t>
      </w:r>
    </w:p>
    <w:p w14:paraId="6F20CF7D" w14:textId="77777777" w:rsidR="009B00C8" w:rsidRPr="00735B95" w:rsidRDefault="009B00C8" w:rsidP="009B00C8">
      <w:pPr>
        <w:widowControl w:val="0"/>
        <w:suppressAutoHyphens/>
        <w:ind w:left="720" w:firstLine="720"/>
      </w:pPr>
    </w:p>
    <w:p w14:paraId="58C4E89E" w14:textId="77777777" w:rsidR="009B00C8" w:rsidRPr="00735B95" w:rsidRDefault="009B00C8" w:rsidP="00A07C64">
      <w:pPr>
        <w:widowControl w:val="0"/>
        <w:numPr>
          <w:ilvl w:val="0"/>
          <w:numId w:val="20"/>
        </w:numPr>
        <w:suppressAutoHyphens/>
        <w:contextualSpacing/>
      </w:pPr>
      <w:r w:rsidRPr="00735B95">
        <w:t>The Contractor shall provide immediate written notice to the State Purchasing Agent or</w:t>
      </w:r>
      <w:r w:rsidR="00546FBD" w:rsidRPr="00735B95">
        <w:t xml:space="preserve"> </w:t>
      </w:r>
      <w:r w:rsidRPr="00735B95">
        <w:t>other party to this Agreement if, at any time during the term of this Agreement, the Contractor learns that the Contractor’s disclosure was at any time erroneous or became erroneous by reason of changed circumstances.</w:t>
      </w:r>
    </w:p>
    <w:p w14:paraId="151CD922" w14:textId="77777777" w:rsidR="00F0645F" w:rsidRPr="00735B95" w:rsidRDefault="00F0645F" w:rsidP="00820E11">
      <w:pPr>
        <w:widowControl w:val="0"/>
        <w:suppressAutoHyphens/>
        <w:ind w:left="1080"/>
        <w:contextualSpacing/>
      </w:pPr>
    </w:p>
    <w:p w14:paraId="0EC297C4" w14:textId="77777777" w:rsidR="00CE5CEB" w:rsidRPr="00735B95" w:rsidRDefault="00F0645F" w:rsidP="00A07C64">
      <w:pPr>
        <w:widowControl w:val="0"/>
        <w:numPr>
          <w:ilvl w:val="0"/>
          <w:numId w:val="20"/>
        </w:numPr>
        <w:suppressAutoHyphens/>
        <w:contextualSpacing/>
      </w:pPr>
      <w:r w:rsidRPr="00735B95">
        <w:t>A disclosure that any of the items in this requirement exist will not necessarily result in termination of this Agreement.  However, the disclosure will be considered in the determination of the Contractor’s responsibility and ability to perform under this Agreement.  Failure of the Contractor to furnish a disclosure or provide additional information as requested will render the Offeror nonresponsive.</w:t>
      </w:r>
    </w:p>
    <w:p w14:paraId="5A44E656" w14:textId="77777777" w:rsidR="009B00C8" w:rsidRPr="00735B95" w:rsidRDefault="009B00C8" w:rsidP="00CE5CEB">
      <w:pPr>
        <w:widowControl w:val="0"/>
        <w:suppressAutoHyphens/>
        <w:ind w:left="1440"/>
        <w:contextualSpacing/>
      </w:pPr>
    </w:p>
    <w:p w14:paraId="20454A8F" w14:textId="77777777" w:rsidR="009B00C8" w:rsidRPr="00735B95" w:rsidRDefault="009B00C8" w:rsidP="00A07C64">
      <w:pPr>
        <w:widowControl w:val="0"/>
        <w:numPr>
          <w:ilvl w:val="0"/>
          <w:numId w:val="20"/>
        </w:numPr>
        <w:suppressAutoHyphens/>
        <w:contextualSpacing/>
      </w:pPr>
      <w:r w:rsidRPr="00735B95">
        <w:t xml:space="preserve">Nothing contained in the foregoing </w:t>
      </w:r>
      <w:proofErr w:type="gramStart"/>
      <w:r w:rsidRPr="00735B95">
        <w:t>shall</w:t>
      </w:r>
      <w:proofErr w:type="gramEnd"/>
      <w:r w:rsidRPr="00735B95">
        <w:t xml:space="preserve"> be construed to require establishment of a</w:t>
      </w:r>
      <w:r w:rsidR="00546FBD" w:rsidRPr="00735B95">
        <w:t xml:space="preserve"> </w:t>
      </w:r>
      <w:r w:rsidRPr="00735B95">
        <w:t xml:space="preserve">system of records </w:t>
      </w:r>
      <w:proofErr w:type="gramStart"/>
      <w:r w:rsidRPr="00735B95">
        <w:t>in order to</w:t>
      </w:r>
      <w:proofErr w:type="gramEnd"/>
      <w:r w:rsidRPr="00735B95">
        <w:t xml:space="preserve"> render, in good faith, the disclosure required by this document.  The knowledge and information of a Contractor is not required to exceed that which is the normally possessed by a prudent person in the ordinary course of business dealings.</w:t>
      </w:r>
    </w:p>
    <w:p w14:paraId="1D4A1735" w14:textId="77777777" w:rsidR="009B00C8" w:rsidRPr="00735B95" w:rsidRDefault="009B00C8" w:rsidP="009B00C8">
      <w:pPr>
        <w:widowControl w:val="0"/>
        <w:suppressAutoHyphens/>
        <w:ind w:left="720" w:firstLine="720"/>
      </w:pPr>
    </w:p>
    <w:p w14:paraId="3E691C21" w14:textId="77777777" w:rsidR="00785E81" w:rsidRPr="00735B95" w:rsidRDefault="009B00C8" w:rsidP="00A07C64">
      <w:pPr>
        <w:widowControl w:val="0"/>
        <w:numPr>
          <w:ilvl w:val="0"/>
          <w:numId w:val="20"/>
        </w:numPr>
        <w:suppressAutoHyphens/>
        <w:contextualSpacing/>
      </w:pPr>
      <w:r w:rsidRPr="00735B95">
        <w:t>The disclosure requirement provided is a material representation of fact upon which</w:t>
      </w:r>
      <w:r w:rsidR="00546FBD" w:rsidRPr="00735B95">
        <w:t xml:space="preserve"> </w:t>
      </w:r>
      <w:r w:rsidRPr="00735B95">
        <w:t xml:space="preserve">reliance was placed when making an award and is a continuing material representation of the facts during the term of this Agreement.   If during the performance of the contract, the Contractor is indicted for or otherwise criminally or civilly charged by any government entity (federal, </w:t>
      </w:r>
      <w:proofErr w:type="gramStart"/>
      <w:r w:rsidRPr="00735B95">
        <w:t>state</w:t>
      </w:r>
      <w:proofErr w:type="gramEnd"/>
      <w:r w:rsidRPr="00735B95">
        <w:t xml:space="preserve"> or local) with commission of any offenses named in this document the Contractor must provide immediate written notice to the State Purchasing Agent or other party to this Agreement.  If it is later determined that the Contractor knowingly rendered an erroneous disclosure, in addition to other remedies available to the Government, the State Purchasing Agent or Central Purchasing Officer may terminate the involved contract for cause.  Still further the State Purchasing Agent </w:t>
      </w:r>
      <w:r w:rsidRPr="00735B95">
        <w:lastRenderedPageBreak/>
        <w:t>or Central Purchasing Officer may suspend or debar the Contractor from eligibility for future solicitations until such time as the matter is resolved to the satisfaction of the State Purchasing Agent or Central Purchasing Officer.</w:t>
      </w:r>
    </w:p>
    <w:p w14:paraId="6168E997" w14:textId="76CCA4DB" w:rsidR="00785E81" w:rsidRPr="009622E9" w:rsidRDefault="00880EF0" w:rsidP="00450304">
      <w:pPr>
        <w:pStyle w:val="Heading3"/>
        <w:numPr>
          <w:ilvl w:val="0"/>
          <w:numId w:val="10"/>
        </w:numPr>
        <w:rPr>
          <w:rFonts w:cs="Times New Roman"/>
          <w:b w:val="0"/>
          <w:bCs w:val="0"/>
        </w:rPr>
      </w:pPr>
      <w:bookmarkStart w:id="185" w:name="_Toc112738808"/>
      <w:bookmarkStart w:id="186" w:name="_Toc112682217"/>
      <w:bookmarkStart w:id="187" w:name="_Toc112923537"/>
      <w:r>
        <w:t>New Mexico/Native American Resident Preferences</w:t>
      </w:r>
      <w:bookmarkEnd w:id="185"/>
      <w:bookmarkEnd w:id="186"/>
      <w:bookmarkEnd w:id="187"/>
    </w:p>
    <w:p w14:paraId="74A4BC4D" w14:textId="77777777" w:rsidR="00152898" w:rsidRDefault="00152898" w:rsidP="00152898">
      <w:pPr>
        <w:pStyle w:val="ListParagraph"/>
      </w:pPr>
      <w:r>
        <w:t xml:space="preserve">To ensure adequate consideration and application of §13-1-21 NMSA 1978 (as amended), </w:t>
      </w:r>
      <w:r w:rsidRPr="00152898">
        <w:rPr>
          <w:b/>
        </w:rPr>
        <w:t xml:space="preserve">Offeror </w:t>
      </w:r>
      <w:r w:rsidRPr="00152898">
        <w:rPr>
          <w:b/>
          <w:u w:val="single"/>
        </w:rPr>
        <w:t>must</w:t>
      </w:r>
      <w:r w:rsidRPr="00152898">
        <w:rPr>
          <w:b/>
        </w:rPr>
        <w:t xml:space="preserve"> submit a copy of its valid New Mexico/Native American Resident Preference Certificate or its valid New Mexico/Native American Resident Veteran Preference with its proposal.</w:t>
      </w:r>
      <w:r>
        <w:t xml:space="preserve">  Certificates for preferences must be obtained through the New Mexico Department of Taxation &amp; Revenue </w:t>
      </w:r>
      <w:hyperlink r:id="rId26" w:history="1">
        <w:r>
          <w:rPr>
            <w:rStyle w:val="Hyperlink"/>
          </w:rPr>
          <w:t>http://www.tax.newmexico.gov/Businesses/in-state-veteran-preference-certification.aspx</w:t>
        </w:r>
      </w:hyperlink>
      <w:r>
        <w:t xml:space="preserve">. </w:t>
      </w:r>
    </w:p>
    <w:p w14:paraId="6ED8BC9F" w14:textId="77777777" w:rsidR="00152898" w:rsidRPr="00152898" w:rsidRDefault="00152898" w:rsidP="00152898">
      <w:pPr>
        <w:pStyle w:val="ListParagraph"/>
        <w:rPr>
          <w:b/>
          <w:bCs/>
          <w:sz w:val="26"/>
          <w:szCs w:val="26"/>
        </w:rPr>
      </w:pPr>
    </w:p>
    <w:p w14:paraId="0BC91A46" w14:textId="77777777" w:rsidR="00152898" w:rsidRDefault="00152898" w:rsidP="00152898">
      <w:pPr>
        <w:pStyle w:val="ListParagraph"/>
      </w:pPr>
    </w:p>
    <w:p w14:paraId="3D01A24E" w14:textId="77777777" w:rsidR="00152898" w:rsidRPr="00152898" w:rsidRDefault="00152898" w:rsidP="00152898">
      <w:pPr>
        <w:pStyle w:val="ListParagraph"/>
        <w:rPr>
          <w:b/>
        </w:rPr>
      </w:pPr>
      <w:r w:rsidRPr="00152898">
        <w:rPr>
          <w:b/>
        </w:rPr>
        <w:t xml:space="preserve">In accordance with §13-1-21(H) NMSA 1978, an agency shall not award any combination of New Mexico/Native American Resident Preferences. </w:t>
      </w:r>
    </w:p>
    <w:p w14:paraId="02BC70FE" w14:textId="77777777" w:rsidR="00152898" w:rsidRDefault="00152898" w:rsidP="00152898">
      <w:pPr>
        <w:pStyle w:val="ListParagraph"/>
      </w:pPr>
    </w:p>
    <w:p w14:paraId="1428C41B" w14:textId="77777777" w:rsidR="00AB3E5C" w:rsidRDefault="00AB3E5C" w:rsidP="00AB3E5C">
      <w:pPr>
        <w:spacing w:before="90" w:line="276" w:lineRule="auto"/>
        <w:ind w:left="720" w:right="207"/>
        <w:rPr>
          <w:b/>
        </w:rPr>
      </w:pPr>
      <w:r>
        <w:rPr>
          <w:b/>
        </w:rPr>
        <w:t>An</w:t>
      </w:r>
      <w:r>
        <w:rPr>
          <w:b/>
          <w:spacing w:val="-2"/>
        </w:rPr>
        <w:t xml:space="preserve"> </w:t>
      </w:r>
      <w:r>
        <w:rPr>
          <w:b/>
        </w:rPr>
        <w:t>agency</w:t>
      </w:r>
      <w:r>
        <w:rPr>
          <w:b/>
          <w:spacing w:val="-2"/>
        </w:rPr>
        <w:t xml:space="preserve"> </w:t>
      </w:r>
      <w:r>
        <w:rPr>
          <w:b/>
        </w:rPr>
        <w:t>shall</w:t>
      </w:r>
      <w:r>
        <w:rPr>
          <w:b/>
          <w:spacing w:val="-2"/>
        </w:rPr>
        <w:t xml:space="preserve"> </w:t>
      </w:r>
      <w:r>
        <w:rPr>
          <w:b/>
        </w:rPr>
        <w:t>not</w:t>
      </w:r>
      <w:r>
        <w:rPr>
          <w:b/>
          <w:spacing w:val="-3"/>
        </w:rPr>
        <w:t xml:space="preserve"> </w:t>
      </w:r>
      <w:r>
        <w:rPr>
          <w:b/>
        </w:rPr>
        <w:t>award</w:t>
      </w:r>
      <w:r>
        <w:rPr>
          <w:b/>
          <w:spacing w:val="-2"/>
        </w:rPr>
        <w:t xml:space="preserve"> </w:t>
      </w:r>
      <w:r>
        <w:rPr>
          <w:b/>
        </w:rPr>
        <w:t>a</w:t>
      </w:r>
      <w:r>
        <w:rPr>
          <w:b/>
          <w:spacing w:val="-2"/>
        </w:rPr>
        <w:t xml:space="preserve"> </w:t>
      </w:r>
      <w:r>
        <w:rPr>
          <w:b/>
        </w:rPr>
        <w:t>business</w:t>
      </w:r>
      <w:r>
        <w:rPr>
          <w:b/>
          <w:spacing w:val="-5"/>
        </w:rPr>
        <w:t xml:space="preserve"> </w:t>
      </w:r>
      <w:r>
        <w:rPr>
          <w:b/>
        </w:rPr>
        <w:t>both</w:t>
      </w:r>
      <w:r>
        <w:rPr>
          <w:b/>
          <w:spacing w:val="-2"/>
        </w:rPr>
        <w:t xml:space="preserve"> </w:t>
      </w:r>
      <w:r>
        <w:rPr>
          <w:b/>
        </w:rPr>
        <w:t>a</w:t>
      </w:r>
      <w:r>
        <w:rPr>
          <w:b/>
          <w:spacing w:val="-2"/>
        </w:rPr>
        <w:t xml:space="preserve"> </w:t>
      </w:r>
      <w:r>
        <w:rPr>
          <w:b/>
        </w:rPr>
        <w:t>resident</w:t>
      </w:r>
      <w:r>
        <w:rPr>
          <w:b/>
          <w:spacing w:val="-3"/>
        </w:rPr>
        <w:t xml:space="preserve"> </w:t>
      </w:r>
      <w:r>
        <w:rPr>
          <w:b/>
        </w:rPr>
        <w:t>business</w:t>
      </w:r>
      <w:r>
        <w:rPr>
          <w:b/>
          <w:spacing w:val="-2"/>
        </w:rPr>
        <w:t xml:space="preserve"> </w:t>
      </w:r>
      <w:r>
        <w:rPr>
          <w:b/>
        </w:rPr>
        <w:t>preference</w:t>
      </w:r>
      <w:r>
        <w:rPr>
          <w:b/>
          <w:spacing w:val="-3"/>
        </w:rPr>
        <w:t xml:space="preserve"> </w:t>
      </w:r>
      <w:r>
        <w:rPr>
          <w:b/>
        </w:rPr>
        <w:t>and</w:t>
      </w:r>
      <w:r>
        <w:rPr>
          <w:b/>
          <w:spacing w:val="-2"/>
        </w:rPr>
        <w:t xml:space="preserve"> </w:t>
      </w:r>
      <w:r>
        <w:rPr>
          <w:b/>
        </w:rPr>
        <w:t>a</w:t>
      </w:r>
      <w:r>
        <w:rPr>
          <w:b/>
          <w:spacing w:val="-2"/>
        </w:rPr>
        <w:t xml:space="preserve"> </w:t>
      </w:r>
      <w:r>
        <w:rPr>
          <w:b/>
        </w:rPr>
        <w:t>resident veteran business preference or a Native American resident business preference and a Native American resident veteran business preference.</w:t>
      </w:r>
    </w:p>
    <w:p w14:paraId="33AFF06B" w14:textId="77777777" w:rsidR="001206A3" w:rsidRPr="00735B95" w:rsidRDefault="00894DB7" w:rsidP="00126C5C">
      <w:pPr>
        <w:pStyle w:val="Heading1"/>
        <w:jc w:val="left"/>
        <w:rPr>
          <w:rFonts w:cs="Times New Roman"/>
        </w:rPr>
      </w:pPr>
      <w:r w:rsidRPr="00735B95">
        <w:rPr>
          <w:rFonts w:cs="Times New Roman"/>
        </w:rPr>
        <w:br w:type="page"/>
      </w:r>
      <w:bookmarkStart w:id="188" w:name="_Toc377565358"/>
      <w:bookmarkStart w:id="189" w:name="_Toc112832027"/>
      <w:bookmarkStart w:id="190" w:name="_Toc112923538"/>
      <w:r w:rsidR="001206A3" w:rsidRPr="00735B95">
        <w:rPr>
          <w:rFonts w:cs="Times New Roman"/>
        </w:rPr>
        <w:lastRenderedPageBreak/>
        <w:t>III</w:t>
      </w:r>
      <w:r w:rsidR="00C83020" w:rsidRPr="00735B95">
        <w:rPr>
          <w:rFonts w:cs="Times New Roman"/>
        </w:rPr>
        <w:t>. RESPONSE</w:t>
      </w:r>
      <w:r w:rsidR="001206A3" w:rsidRPr="00735B95">
        <w:rPr>
          <w:rFonts w:cs="Times New Roman"/>
        </w:rPr>
        <w:t xml:space="preserve"> FORMAT AND ORGANIZATION</w:t>
      </w:r>
      <w:bookmarkEnd w:id="188"/>
      <w:bookmarkEnd w:id="189"/>
      <w:bookmarkEnd w:id="190"/>
    </w:p>
    <w:p w14:paraId="7FA70585" w14:textId="77777777" w:rsidR="001206A3" w:rsidRPr="00735B95" w:rsidRDefault="001206A3" w:rsidP="00A07C64">
      <w:pPr>
        <w:pStyle w:val="Heading2"/>
        <w:numPr>
          <w:ilvl w:val="0"/>
          <w:numId w:val="17"/>
        </w:numPr>
        <w:ind w:left="360"/>
        <w:rPr>
          <w:rFonts w:cs="Times New Roman"/>
          <w:i w:val="0"/>
        </w:rPr>
      </w:pPr>
      <w:bookmarkStart w:id="191" w:name="_Toc377565359"/>
      <w:bookmarkStart w:id="192" w:name="_Toc112832028"/>
      <w:bookmarkStart w:id="193" w:name="_Toc112923539"/>
      <w:r w:rsidRPr="00735B95">
        <w:rPr>
          <w:rFonts w:cs="Times New Roman"/>
          <w:i w:val="0"/>
        </w:rPr>
        <w:t>NUMBER OF RESPONSES</w:t>
      </w:r>
      <w:bookmarkEnd w:id="191"/>
      <w:bookmarkEnd w:id="192"/>
      <w:bookmarkEnd w:id="193"/>
    </w:p>
    <w:p w14:paraId="458BB88D" w14:textId="77777777" w:rsidR="001206A3" w:rsidRPr="00735B95" w:rsidRDefault="001206A3"/>
    <w:p w14:paraId="7BF27686" w14:textId="7D0154D3" w:rsidR="00152898" w:rsidRDefault="00152898" w:rsidP="00152898">
      <w:r>
        <w:t xml:space="preserve">Offerors shall submit only one </w:t>
      </w:r>
      <w:r w:rsidR="007A30E8" w:rsidRPr="007A30E8">
        <w:rPr>
          <w:b/>
          <w:bCs/>
          <w:u w:val="single"/>
        </w:rPr>
        <w:t xml:space="preserve">electronic </w:t>
      </w:r>
      <w:r>
        <w:t xml:space="preserve">proposal in response to this RFP. </w:t>
      </w:r>
    </w:p>
    <w:p w14:paraId="0A9F6536" w14:textId="748DB8AB" w:rsidR="00102C69" w:rsidRPr="00735B95" w:rsidRDefault="00102C69"/>
    <w:p w14:paraId="1FFA9220" w14:textId="77777777" w:rsidR="001206A3" w:rsidRPr="00735B95" w:rsidRDefault="001206A3" w:rsidP="00A07C64">
      <w:pPr>
        <w:pStyle w:val="Heading2"/>
        <w:numPr>
          <w:ilvl w:val="0"/>
          <w:numId w:val="17"/>
        </w:numPr>
        <w:ind w:left="360"/>
        <w:rPr>
          <w:rFonts w:cs="Times New Roman"/>
          <w:i w:val="0"/>
        </w:rPr>
      </w:pPr>
      <w:bookmarkStart w:id="194" w:name="_Toc377565360"/>
      <w:bookmarkStart w:id="195" w:name="_Toc112832029"/>
      <w:bookmarkStart w:id="196" w:name="_Toc112923540"/>
      <w:r w:rsidRPr="00735B95">
        <w:rPr>
          <w:rFonts w:cs="Times New Roman"/>
          <w:i w:val="0"/>
        </w:rPr>
        <w:t>NUMBER OF COPIES</w:t>
      </w:r>
      <w:bookmarkEnd w:id="194"/>
      <w:bookmarkEnd w:id="195"/>
      <w:bookmarkEnd w:id="196"/>
      <w:r w:rsidR="00A90AA1" w:rsidRPr="00735B95">
        <w:rPr>
          <w:rFonts w:cs="Times New Roman"/>
          <w:i w:val="0"/>
        </w:rPr>
        <w:t xml:space="preserve"> </w:t>
      </w:r>
    </w:p>
    <w:p w14:paraId="6E86D602" w14:textId="0604A409" w:rsidR="0013011A" w:rsidRDefault="0013011A" w:rsidP="0013011A">
      <w:pPr>
        <w:pStyle w:val="BodyText"/>
        <w:spacing w:before="90"/>
        <w:ind w:right="170"/>
        <w:jc w:val="both"/>
      </w:pPr>
      <w:r>
        <w:t xml:space="preserve">Offerors shall submit one (1) electronic original version (referred to as Binder 1) and one (1) electronic REDACTED version (referred to as Binder 1 REDACTED) and one (1) electronic original of the cost proposal (referred to as Binder 2 Cost) to the email specified in Section I, </w:t>
      </w:r>
      <w:r>
        <w:rPr>
          <w:spacing w:val="-4"/>
        </w:rPr>
        <w:t>Paragraph</w:t>
      </w:r>
      <w:r>
        <w:rPr>
          <w:spacing w:val="-6"/>
        </w:rPr>
        <w:t xml:space="preserve"> </w:t>
      </w:r>
      <w:r w:rsidR="007135A2">
        <w:rPr>
          <w:spacing w:val="-6"/>
        </w:rPr>
        <w:t>E</w:t>
      </w:r>
      <w:r>
        <w:rPr>
          <w:spacing w:val="-8"/>
        </w:rPr>
        <w:t xml:space="preserve"> </w:t>
      </w:r>
      <w:r>
        <w:rPr>
          <w:spacing w:val="-4"/>
        </w:rPr>
        <w:t>of</w:t>
      </w:r>
      <w:r>
        <w:rPr>
          <w:spacing w:val="-8"/>
        </w:rPr>
        <w:t xml:space="preserve"> </w:t>
      </w:r>
      <w:r>
        <w:rPr>
          <w:spacing w:val="-4"/>
        </w:rPr>
        <w:t>this</w:t>
      </w:r>
      <w:r>
        <w:rPr>
          <w:spacing w:val="-6"/>
        </w:rPr>
        <w:t xml:space="preserve"> </w:t>
      </w:r>
      <w:r>
        <w:rPr>
          <w:spacing w:val="-4"/>
        </w:rPr>
        <w:t>document,</w:t>
      </w:r>
      <w:r>
        <w:rPr>
          <w:spacing w:val="-6"/>
        </w:rPr>
        <w:t xml:space="preserve"> </w:t>
      </w:r>
      <w:r>
        <w:rPr>
          <w:spacing w:val="-4"/>
        </w:rPr>
        <w:t>on</w:t>
      </w:r>
      <w:r>
        <w:rPr>
          <w:spacing w:val="-6"/>
        </w:rPr>
        <w:t xml:space="preserve"> </w:t>
      </w:r>
      <w:r>
        <w:rPr>
          <w:spacing w:val="-4"/>
        </w:rPr>
        <w:t>or</w:t>
      </w:r>
      <w:r>
        <w:rPr>
          <w:spacing w:val="-8"/>
        </w:rPr>
        <w:t xml:space="preserve"> </w:t>
      </w:r>
      <w:r>
        <w:rPr>
          <w:spacing w:val="-4"/>
        </w:rPr>
        <w:t>before</w:t>
      </w:r>
      <w:r>
        <w:rPr>
          <w:spacing w:val="-8"/>
        </w:rPr>
        <w:t xml:space="preserve"> </w:t>
      </w:r>
      <w:r>
        <w:rPr>
          <w:spacing w:val="-4"/>
        </w:rPr>
        <w:t>the</w:t>
      </w:r>
      <w:r>
        <w:rPr>
          <w:spacing w:val="-8"/>
        </w:rPr>
        <w:t xml:space="preserve"> </w:t>
      </w:r>
      <w:r>
        <w:rPr>
          <w:spacing w:val="-4"/>
        </w:rPr>
        <w:t>closing</w:t>
      </w:r>
      <w:r>
        <w:rPr>
          <w:spacing w:val="-6"/>
        </w:rPr>
        <w:t xml:space="preserve"> </w:t>
      </w:r>
      <w:r>
        <w:rPr>
          <w:spacing w:val="-4"/>
        </w:rPr>
        <w:t>date</w:t>
      </w:r>
      <w:r>
        <w:rPr>
          <w:spacing w:val="-8"/>
        </w:rPr>
        <w:t xml:space="preserve"> </w:t>
      </w:r>
      <w:r>
        <w:rPr>
          <w:spacing w:val="-4"/>
        </w:rPr>
        <w:t>and</w:t>
      </w:r>
      <w:r>
        <w:rPr>
          <w:spacing w:val="-6"/>
        </w:rPr>
        <w:t xml:space="preserve"> </w:t>
      </w:r>
      <w:r>
        <w:rPr>
          <w:spacing w:val="-4"/>
        </w:rPr>
        <w:t>time</w:t>
      </w:r>
      <w:r>
        <w:rPr>
          <w:spacing w:val="-8"/>
        </w:rPr>
        <w:t xml:space="preserve"> </w:t>
      </w:r>
      <w:r>
        <w:rPr>
          <w:spacing w:val="-4"/>
        </w:rPr>
        <w:t>specified</w:t>
      </w:r>
      <w:r>
        <w:rPr>
          <w:spacing w:val="-6"/>
        </w:rPr>
        <w:t xml:space="preserve"> </w:t>
      </w:r>
      <w:r>
        <w:rPr>
          <w:spacing w:val="-4"/>
        </w:rPr>
        <w:t>for</w:t>
      </w:r>
      <w:r>
        <w:rPr>
          <w:spacing w:val="-5"/>
        </w:rPr>
        <w:t xml:space="preserve"> </w:t>
      </w:r>
      <w:r>
        <w:rPr>
          <w:spacing w:val="-4"/>
        </w:rPr>
        <w:t>electronic</w:t>
      </w:r>
      <w:r>
        <w:rPr>
          <w:spacing w:val="-5"/>
        </w:rPr>
        <w:t xml:space="preserve"> </w:t>
      </w:r>
      <w:r>
        <w:rPr>
          <w:spacing w:val="-4"/>
        </w:rPr>
        <w:t xml:space="preserve">receipt </w:t>
      </w:r>
      <w:r>
        <w:t>of proposals.</w:t>
      </w:r>
    </w:p>
    <w:p w14:paraId="6F7B7CA5" w14:textId="77777777" w:rsidR="00E71792" w:rsidRPr="00735B95" w:rsidRDefault="00E71792" w:rsidP="009F227E"/>
    <w:p w14:paraId="646C1214" w14:textId="77777777" w:rsidR="001206A3" w:rsidRPr="00735B95" w:rsidRDefault="00827C7C">
      <w:r w:rsidRPr="00735B95">
        <w:t xml:space="preserve">Offerors </w:t>
      </w:r>
      <w:r w:rsidR="008C64F8" w:rsidRPr="00735B95">
        <w:rPr>
          <w:b/>
          <w:u w:val="single"/>
        </w:rPr>
        <w:t>must</w:t>
      </w:r>
      <w:r w:rsidR="008C64F8" w:rsidRPr="00735B95">
        <w:t xml:space="preserve"> </w:t>
      </w:r>
      <w:r w:rsidRPr="00735B95">
        <w:t>deliver:</w:t>
      </w:r>
    </w:p>
    <w:p w14:paraId="20FE84C0" w14:textId="77777777" w:rsidR="00827C7C" w:rsidRPr="00735B95" w:rsidRDefault="00827C7C"/>
    <w:p w14:paraId="0EE9C703" w14:textId="2C5FFBD8" w:rsidR="00A45D52" w:rsidRPr="00A45D52" w:rsidRDefault="00A45D52" w:rsidP="00A45D52">
      <w:pPr>
        <w:pStyle w:val="NormalWeb"/>
        <w:rPr>
          <w:color w:val="000000"/>
        </w:rPr>
      </w:pPr>
      <w:bookmarkStart w:id="197" w:name="_Toc377565361"/>
      <w:r w:rsidRPr="00A45D52">
        <w:rPr>
          <w:b/>
          <w:bCs/>
          <w:color w:val="000000"/>
          <w:u w:val="single"/>
        </w:rPr>
        <w:t xml:space="preserve">Proposals in response to this RFP must be submitted through </w:t>
      </w:r>
      <w:hyperlink r:id="rId27">
        <w:r w:rsidR="00B35088">
          <w:rPr>
            <w:color w:val="0000FF"/>
            <w:spacing w:val="-2"/>
            <w:u w:val="single" w:color="0000FF"/>
          </w:rPr>
          <w:t>altsd.procurement@altsd.nm.gov</w:t>
        </w:r>
      </w:hyperlink>
      <w:r w:rsidR="00B35088">
        <w:rPr>
          <w:color w:val="0000FF"/>
          <w:spacing w:val="-2"/>
          <w:u w:val="single" w:color="0000FF"/>
        </w:rPr>
        <w:t xml:space="preserve"> </w:t>
      </w:r>
      <w:r w:rsidRPr="00A45D52">
        <w:rPr>
          <w:b/>
          <w:bCs/>
          <w:color w:val="000000"/>
          <w:u w:val="single"/>
        </w:rPr>
        <w:t xml:space="preserve"> ONLY</w:t>
      </w:r>
      <w:r w:rsidRPr="00A45D52">
        <w:rPr>
          <w:color w:val="000000"/>
        </w:rPr>
        <w:t>, the Offeror need only submit one single electronic copy of each portion of its proposal (Technical and Cost) as outlined below. Separate the proposals as described below into separate electronic files for submission.</w:t>
      </w:r>
    </w:p>
    <w:p w14:paraId="3984668D" w14:textId="77777777" w:rsidR="00A45D52" w:rsidRPr="00A45D52" w:rsidRDefault="00A45D52" w:rsidP="00A45D52">
      <w:pPr>
        <w:pStyle w:val="NormalWeb"/>
        <w:rPr>
          <w:color w:val="000000"/>
        </w:rPr>
      </w:pPr>
      <w:r w:rsidRPr="5A1E87AF">
        <w:rPr>
          <w:color w:val="000000" w:themeColor="text1"/>
        </w:rPr>
        <w:t xml:space="preserve">Proposals must be submitted in the manner outlined below. Technical and Cost portions of Offerors proposal must be submitted in separate uploads as indicated below in this section, and must be prominently identified as “Technical Proposal,” or “Cost Proposal,” on the front page of each </w:t>
      </w:r>
      <w:proofErr w:type="gramStart"/>
      <w:r w:rsidRPr="5A1E87AF">
        <w:rPr>
          <w:color w:val="000000" w:themeColor="text1"/>
        </w:rPr>
        <w:t>upload</w:t>
      </w:r>
      <w:proofErr w:type="gramEnd"/>
    </w:p>
    <w:p w14:paraId="2B91CA0C" w14:textId="2E746A2F" w:rsidR="5A1E87AF" w:rsidRDefault="5A1E87AF" w:rsidP="5A1E87AF">
      <w:pPr>
        <w:pStyle w:val="NormalWeb"/>
        <w:rPr>
          <w:color w:val="000000" w:themeColor="text1"/>
        </w:rPr>
      </w:pPr>
    </w:p>
    <w:p w14:paraId="275F0C5C" w14:textId="77777777" w:rsidR="00A45D52" w:rsidRPr="00A45D52" w:rsidRDefault="00A45D52" w:rsidP="00A45D52">
      <w:pPr>
        <w:pStyle w:val="NormalWeb"/>
        <w:rPr>
          <w:color w:val="000000"/>
        </w:rPr>
      </w:pPr>
      <w:r w:rsidRPr="0087262C">
        <w:rPr>
          <w:b/>
          <w:bCs/>
          <w:color w:val="000000"/>
        </w:rPr>
        <w:t>1. Technical Proposals</w:t>
      </w:r>
      <w:r w:rsidRPr="00A45D52">
        <w:rPr>
          <w:color w:val="000000"/>
        </w:rPr>
        <w:t xml:space="preserve"> – One (1) ELECTRONIC upload must be organized in accordance with </w:t>
      </w:r>
      <w:r w:rsidRPr="007F2DD0">
        <w:rPr>
          <w:b/>
          <w:bCs/>
          <w:color w:val="000000"/>
        </w:rPr>
        <w:t>Section III.C.1. Proposal Format</w:t>
      </w:r>
      <w:r w:rsidRPr="00A45D52">
        <w:rPr>
          <w:color w:val="000000"/>
        </w:rPr>
        <w:t xml:space="preserve">. All information for the Technical Proposal must be combined into a single file/document for uploading. EXCEPTION: Single electronic files that exceed 50mb may be submitted as multiple uploads, which must be the least number of uploads necessary to fall under the 50mb limit. </w:t>
      </w:r>
      <w:r w:rsidRPr="007F2DD0">
        <w:rPr>
          <w:b/>
          <w:bCs/>
          <w:i/>
          <w:iCs/>
          <w:color w:val="FF0000"/>
        </w:rPr>
        <w:t>The Technical Proposals SHALL NOT contain any cost information</w:t>
      </w:r>
      <w:r w:rsidRPr="00A45D52">
        <w:rPr>
          <w:color w:val="000000"/>
        </w:rPr>
        <w:t>.</w:t>
      </w:r>
    </w:p>
    <w:p w14:paraId="0469F6CC" w14:textId="77777777" w:rsidR="00A45D52" w:rsidRPr="00A45D52" w:rsidRDefault="00A45D52" w:rsidP="00A45D52">
      <w:pPr>
        <w:pStyle w:val="NormalWeb"/>
        <w:rPr>
          <w:color w:val="000000"/>
        </w:rPr>
      </w:pPr>
      <w:r w:rsidRPr="00A45D52">
        <w:rPr>
          <w:color w:val="000000"/>
        </w:rPr>
        <w:t xml:space="preserve">a. </w:t>
      </w:r>
      <w:r w:rsidRPr="00A77F99">
        <w:rPr>
          <w:b/>
          <w:bCs/>
          <w:color w:val="000000"/>
          <w:u w:val="single"/>
        </w:rPr>
        <w:t>Confidential Information:</w:t>
      </w:r>
      <w:r w:rsidRPr="00A45D52">
        <w:rPr>
          <w:color w:val="000000"/>
        </w:rPr>
        <w:t xml:space="preserve"> If Offeror’s proposal contains confidential information, as defined in Section I.F.6 and detailed in Section II.C.8, Offeror must submit two (2) separate ELECTRONIC technical files:</w:t>
      </w:r>
    </w:p>
    <w:p w14:paraId="702DAD9F" w14:textId="77777777" w:rsidR="00A45D52" w:rsidRPr="00A45D52" w:rsidRDefault="00A45D52" w:rsidP="00A45D52">
      <w:pPr>
        <w:pStyle w:val="NormalWeb"/>
        <w:rPr>
          <w:color w:val="000000"/>
        </w:rPr>
      </w:pPr>
      <w:proofErr w:type="spellStart"/>
      <w:r w:rsidRPr="00A45D52">
        <w:rPr>
          <w:color w:val="000000"/>
        </w:rPr>
        <w:t>i</w:t>
      </w:r>
      <w:proofErr w:type="spellEnd"/>
      <w:r w:rsidRPr="00A45D52">
        <w:rPr>
          <w:color w:val="000000"/>
        </w:rPr>
        <w:t xml:space="preserve">. One (1) ELECTRONIC version of the requisite proposals identified in Section III.B.1.a above as </w:t>
      </w:r>
      <w:r w:rsidRPr="007234A3">
        <w:rPr>
          <w:b/>
          <w:bCs/>
          <w:color w:val="000000"/>
          <w:u w:val="single"/>
        </w:rPr>
        <w:t>unredacted</w:t>
      </w:r>
      <w:r w:rsidRPr="00A45D52">
        <w:rPr>
          <w:color w:val="000000"/>
        </w:rPr>
        <w:t xml:space="preserve"> (def. Section I.F.38) versions for evaluation purposes; and</w:t>
      </w:r>
    </w:p>
    <w:p w14:paraId="236AB1D6" w14:textId="77777777" w:rsidR="00A45D52" w:rsidRPr="00A45D52" w:rsidRDefault="00A45D52" w:rsidP="00A45D52">
      <w:pPr>
        <w:pStyle w:val="NormalWeb"/>
        <w:rPr>
          <w:color w:val="000000"/>
        </w:rPr>
      </w:pPr>
      <w:r w:rsidRPr="00A45D52">
        <w:rPr>
          <w:color w:val="000000"/>
        </w:rPr>
        <w:t xml:space="preserve">ii. One (1) </w:t>
      </w:r>
      <w:r w:rsidRPr="007234A3">
        <w:rPr>
          <w:b/>
          <w:bCs/>
          <w:color w:val="000000"/>
        </w:rPr>
        <w:t>redacted</w:t>
      </w:r>
      <w:r w:rsidRPr="00A45D52">
        <w:rPr>
          <w:color w:val="000000"/>
        </w:rPr>
        <w:t xml:space="preserve"> (def. Section I.F.27) ELECTRONIC for the public file, </w:t>
      </w:r>
      <w:proofErr w:type="gramStart"/>
      <w:r w:rsidRPr="00A45D52">
        <w:rPr>
          <w:color w:val="000000"/>
        </w:rPr>
        <w:t>in order to</w:t>
      </w:r>
      <w:proofErr w:type="gramEnd"/>
      <w:r w:rsidRPr="00A45D52">
        <w:rPr>
          <w:color w:val="000000"/>
        </w:rPr>
        <w:t xml:space="preserve"> facilitate eventual public inspection of the non-confidential version of Offeror’s proposal. Redacted versions </w:t>
      </w:r>
      <w:r w:rsidRPr="00A45D52">
        <w:rPr>
          <w:color w:val="000000"/>
        </w:rPr>
        <w:lastRenderedPageBreak/>
        <w:t xml:space="preserve">must be clearly marked as “REDACTED” or “CONFIDENTIAL” on the first page of the electronic </w:t>
      </w:r>
      <w:proofErr w:type="gramStart"/>
      <w:r w:rsidRPr="00A45D52">
        <w:rPr>
          <w:color w:val="000000"/>
        </w:rPr>
        <w:t>file;</w:t>
      </w:r>
      <w:proofErr w:type="gramEnd"/>
    </w:p>
    <w:p w14:paraId="63E5F4FF" w14:textId="77777777" w:rsidR="000D51B3" w:rsidRPr="00735B95" w:rsidRDefault="000D51B3" w:rsidP="000D51B3">
      <w:pPr>
        <w:ind w:left="720"/>
      </w:pPr>
    </w:p>
    <w:p w14:paraId="07F4BF45" w14:textId="77777777" w:rsidR="002F2229" w:rsidRPr="00735B95" w:rsidRDefault="002F2229" w:rsidP="002F2229">
      <w:pPr>
        <w:ind w:left="720"/>
      </w:pPr>
    </w:p>
    <w:p w14:paraId="4ED5E2EB" w14:textId="30EA4D32" w:rsidR="0053402A" w:rsidRPr="00E63C78" w:rsidRDefault="002F2229" w:rsidP="002A129C">
      <w:pPr>
        <w:numPr>
          <w:ilvl w:val="0"/>
          <w:numId w:val="8"/>
        </w:numPr>
        <w:ind w:left="360"/>
        <w:rPr>
          <w:b/>
        </w:rPr>
      </w:pPr>
      <w:r w:rsidRPr="000310B9">
        <w:rPr>
          <w:b/>
        </w:rPr>
        <w:t>Cost Proposals</w:t>
      </w:r>
      <w:r w:rsidR="0053402A" w:rsidRPr="00735B95">
        <w:t xml:space="preserve"> – </w:t>
      </w:r>
      <w:r w:rsidR="000310B9" w:rsidRPr="000310B9">
        <w:t>One (1) ELECTRONIC upload of the proposal containing ONLY the Cost Proposal. All information for the cost proposal must be combined into a single file/document for uploading</w:t>
      </w:r>
      <w:r w:rsidR="0012042E">
        <w:t>.</w:t>
      </w:r>
    </w:p>
    <w:p w14:paraId="784CBCF7" w14:textId="77777777" w:rsidR="00E63C78" w:rsidRPr="000310B9" w:rsidRDefault="00E63C78" w:rsidP="00E63C78">
      <w:pPr>
        <w:ind w:left="360"/>
        <w:rPr>
          <w:b/>
        </w:rPr>
      </w:pPr>
    </w:p>
    <w:p w14:paraId="232EC851" w14:textId="77777777" w:rsidR="002F2229" w:rsidRPr="00735B95" w:rsidRDefault="002F2229" w:rsidP="002F2229">
      <w:r w:rsidRPr="00735B95">
        <w:t xml:space="preserve">Any proposal that does not adhere to the requirements of </w:t>
      </w:r>
      <w:r w:rsidR="00B158F8" w:rsidRPr="00735B95">
        <w:t xml:space="preserve">this Section and </w:t>
      </w:r>
      <w:r w:rsidRPr="00735B95">
        <w:rPr>
          <w:b/>
        </w:rPr>
        <w:t>Section III.</w:t>
      </w:r>
      <w:r w:rsidR="00616AAF" w:rsidRPr="00735B95">
        <w:rPr>
          <w:b/>
        </w:rPr>
        <w:t>C</w:t>
      </w:r>
      <w:r w:rsidRPr="00735B95">
        <w:rPr>
          <w:b/>
        </w:rPr>
        <w:t xml:space="preserve">.1 </w:t>
      </w:r>
      <w:r w:rsidR="00343E51" w:rsidRPr="00735B95">
        <w:rPr>
          <w:b/>
        </w:rPr>
        <w:t>Proposal Content</w:t>
      </w:r>
      <w:r w:rsidRPr="00735B95">
        <w:rPr>
          <w:b/>
        </w:rPr>
        <w:t xml:space="preserve"> and </w:t>
      </w:r>
      <w:proofErr w:type="gramStart"/>
      <w:r w:rsidRPr="00735B95">
        <w:rPr>
          <w:b/>
        </w:rPr>
        <w:t>Organization</w:t>
      </w:r>
      <w:r w:rsidRPr="00735B95">
        <w:t>,</w:t>
      </w:r>
      <w:proofErr w:type="gramEnd"/>
      <w:r w:rsidRPr="00735B95">
        <w:t xml:space="preserve"> may be deemed non-responsive and rejected on that basis.</w:t>
      </w:r>
    </w:p>
    <w:p w14:paraId="54C7A005" w14:textId="77777777" w:rsidR="002D597A" w:rsidRPr="00735B95" w:rsidRDefault="002D597A" w:rsidP="002F2229"/>
    <w:p w14:paraId="31425271" w14:textId="77777777" w:rsidR="002F2229" w:rsidRPr="00A340B9" w:rsidRDefault="002F2229" w:rsidP="002F2229">
      <w:pPr>
        <w:ind w:left="720"/>
      </w:pPr>
    </w:p>
    <w:p w14:paraId="75AF61D9" w14:textId="77777777" w:rsidR="001206A3" w:rsidRPr="00735B95" w:rsidRDefault="001206A3" w:rsidP="00A07C64">
      <w:pPr>
        <w:pStyle w:val="Heading2"/>
        <w:numPr>
          <w:ilvl w:val="0"/>
          <w:numId w:val="17"/>
        </w:numPr>
        <w:ind w:left="360"/>
        <w:rPr>
          <w:rFonts w:cs="Times New Roman"/>
          <w:i w:val="0"/>
        </w:rPr>
      </w:pPr>
      <w:bookmarkStart w:id="198" w:name="_Toc112832032"/>
      <w:bookmarkStart w:id="199" w:name="_Toc112923542"/>
      <w:r w:rsidRPr="00735B95">
        <w:rPr>
          <w:rFonts w:cs="Times New Roman"/>
          <w:i w:val="0"/>
        </w:rPr>
        <w:t>PROPOSAL FORMAT</w:t>
      </w:r>
      <w:bookmarkEnd w:id="197"/>
      <w:bookmarkEnd w:id="198"/>
      <w:bookmarkEnd w:id="199"/>
    </w:p>
    <w:p w14:paraId="6449AE40" w14:textId="77777777" w:rsidR="001206A3" w:rsidRPr="00735B95" w:rsidRDefault="001206A3"/>
    <w:p w14:paraId="79AEC728" w14:textId="77777777" w:rsidR="000D1F0E" w:rsidRPr="00735B95" w:rsidRDefault="001206A3">
      <w:r w:rsidRPr="00735B95">
        <w:t xml:space="preserve">All proposals must </w:t>
      </w:r>
      <w:r w:rsidR="009A3D59" w:rsidRPr="00735B95">
        <w:t xml:space="preserve">be </w:t>
      </w:r>
      <w:r w:rsidR="000D1F0E" w:rsidRPr="00735B95">
        <w:t>submitted as follows:</w:t>
      </w:r>
    </w:p>
    <w:p w14:paraId="4C33C249" w14:textId="77777777" w:rsidR="001530A6" w:rsidRPr="00735B95" w:rsidRDefault="001530A6" w:rsidP="00E73B8D"/>
    <w:p w14:paraId="78B14D92" w14:textId="6000B22B" w:rsidR="001530A6" w:rsidRPr="00735B95" w:rsidRDefault="001530A6" w:rsidP="0029066E">
      <w:pPr>
        <w:ind w:firstLine="720"/>
      </w:pPr>
      <w:r w:rsidRPr="00735B95">
        <w:t>Organization of folders/envelopes for hard copy proposa</w:t>
      </w:r>
      <w:r w:rsidR="002048AF">
        <w:t xml:space="preserve">ls and electronic copy </w:t>
      </w:r>
      <w:proofErr w:type="gramStart"/>
      <w:r w:rsidR="002048AF">
        <w:t>proposal</w:t>
      </w:r>
      <w:proofErr w:type="gramEnd"/>
      <w:r w:rsidRPr="00735B95">
        <w:t>:</w:t>
      </w:r>
    </w:p>
    <w:p w14:paraId="44F9DF30" w14:textId="77777777" w:rsidR="001206A3" w:rsidRPr="00735B95" w:rsidRDefault="001206A3" w:rsidP="00A07C64">
      <w:pPr>
        <w:pStyle w:val="Heading3"/>
        <w:numPr>
          <w:ilvl w:val="0"/>
          <w:numId w:val="24"/>
        </w:numPr>
        <w:rPr>
          <w:rFonts w:cs="Times New Roman"/>
        </w:rPr>
      </w:pPr>
      <w:bookmarkStart w:id="200" w:name="_Toc312927574"/>
      <w:bookmarkStart w:id="201" w:name="_Toc377565362"/>
      <w:bookmarkStart w:id="202" w:name="_Toc112832033"/>
      <w:bookmarkStart w:id="203" w:name="_Toc112923543"/>
      <w:r w:rsidRPr="00735B95">
        <w:rPr>
          <w:rFonts w:cs="Times New Roman"/>
        </w:rPr>
        <w:t>Proposal Content and Organization</w:t>
      </w:r>
      <w:bookmarkEnd w:id="200"/>
      <w:bookmarkEnd w:id="201"/>
      <w:bookmarkEnd w:id="202"/>
      <w:bookmarkEnd w:id="203"/>
    </w:p>
    <w:p w14:paraId="40F405BC" w14:textId="77777777" w:rsidR="001206A3" w:rsidRPr="00735B95" w:rsidRDefault="001206A3"/>
    <w:p w14:paraId="4A1219E4" w14:textId="3AB380C2" w:rsidR="002048AF" w:rsidRDefault="002048AF" w:rsidP="002048AF">
      <w:r>
        <w:t xml:space="preserve">All proposals must be submitted as follows: </w:t>
      </w:r>
    </w:p>
    <w:p w14:paraId="33780FA1" w14:textId="77777777" w:rsidR="002048AF" w:rsidRDefault="002048AF" w:rsidP="002048AF"/>
    <w:p w14:paraId="1FFC5820" w14:textId="77777777" w:rsidR="002048AF" w:rsidRDefault="002048AF" w:rsidP="002048AF">
      <w:r>
        <w:t xml:space="preserve">Direct reference to pre-prepared or promotional material may be used if referenced and clearly marked.  Promotional material must be minimal.  Within each section of the proposal, Offerors must organize and address the RFP requirements in the order indicated below.  All forms provided in this RFP must be thoroughly completed and included in the appropriate section of Offeror’s proposal.  </w:t>
      </w:r>
      <w:proofErr w:type="gramStart"/>
      <w:r>
        <w:rPr>
          <w:b/>
          <w:color w:val="FF0000"/>
        </w:rPr>
        <w:t>Any and all</w:t>
      </w:r>
      <w:proofErr w:type="gramEnd"/>
      <w:r>
        <w:rPr>
          <w:b/>
          <w:color w:val="FF0000"/>
        </w:rPr>
        <w:t xml:space="preserve"> discussion of proposed costs, rates or expenses must occur </w:t>
      </w:r>
      <w:r>
        <w:rPr>
          <w:b/>
          <w:color w:val="FF0000"/>
          <w:u w:val="single"/>
        </w:rPr>
        <w:t>ONLY</w:t>
      </w:r>
      <w:r>
        <w:rPr>
          <w:b/>
          <w:color w:val="FF0000"/>
        </w:rPr>
        <w:t xml:space="preserve"> in the Cost Proposal.</w:t>
      </w:r>
      <w:r>
        <w:rPr>
          <w:color w:val="FF0000"/>
        </w:rPr>
        <w:t xml:space="preserve"> </w:t>
      </w:r>
    </w:p>
    <w:p w14:paraId="2ECD85CA" w14:textId="77777777" w:rsidR="002048AF" w:rsidRDefault="002048AF" w:rsidP="002048AF">
      <w:pPr>
        <w:ind w:left="748"/>
      </w:pPr>
    </w:p>
    <w:p w14:paraId="1D9258C6" w14:textId="77777777" w:rsidR="002048AF" w:rsidRDefault="002048AF" w:rsidP="002048AF">
      <w:pPr>
        <w:ind w:left="360"/>
      </w:pPr>
      <w:r>
        <w:rPr>
          <w:b/>
        </w:rPr>
        <w:t>Technical Proposal</w:t>
      </w:r>
      <w:r>
        <w:t xml:space="preserve"> – </w:t>
      </w:r>
      <w:r>
        <w:rPr>
          <w:b/>
          <w:u w:val="single"/>
        </w:rPr>
        <w:t>DO NOT INCLUDE ANY COST INFORMATION IN THE TECHNICAL PROPOSAL.</w:t>
      </w:r>
    </w:p>
    <w:p w14:paraId="126454DC" w14:textId="77777777" w:rsidR="002048AF" w:rsidRDefault="002048AF" w:rsidP="00A07C64">
      <w:pPr>
        <w:numPr>
          <w:ilvl w:val="1"/>
          <w:numId w:val="33"/>
        </w:numPr>
        <w:ind w:left="720"/>
      </w:pPr>
      <w:r>
        <w:t>Signed Letter of Transmittal</w:t>
      </w:r>
    </w:p>
    <w:p w14:paraId="2E1846DA" w14:textId="77777777" w:rsidR="002048AF" w:rsidRDefault="002048AF" w:rsidP="00A07C64">
      <w:pPr>
        <w:numPr>
          <w:ilvl w:val="1"/>
          <w:numId w:val="33"/>
        </w:numPr>
        <w:ind w:left="720"/>
      </w:pPr>
      <w:r>
        <w:t>Signed Campaign Contribution Form</w:t>
      </w:r>
    </w:p>
    <w:p w14:paraId="7462E53F" w14:textId="77777777" w:rsidR="002048AF" w:rsidRDefault="002048AF" w:rsidP="00A07C64">
      <w:pPr>
        <w:numPr>
          <w:ilvl w:val="1"/>
          <w:numId w:val="33"/>
        </w:numPr>
        <w:ind w:left="720"/>
      </w:pPr>
      <w:r>
        <w:t>Table of Contents</w:t>
      </w:r>
    </w:p>
    <w:p w14:paraId="110189BE" w14:textId="77777777" w:rsidR="002048AF" w:rsidRPr="00E849EF" w:rsidRDefault="002048AF" w:rsidP="00A07C64">
      <w:pPr>
        <w:numPr>
          <w:ilvl w:val="1"/>
          <w:numId w:val="33"/>
        </w:numPr>
        <w:ind w:left="720"/>
      </w:pPr>
      <w:r w:rsidRPr="00E849EF">
        <w:t>Proposal Summary (Optional)</w:t>
      </w:r>
    </w:p>
    <w:p w14:paraId="030DE836" w14:textId="77777777" w:rsidR="002048AF" w:rsidRDefault="002048AF" w:rsidP="00A07C64">
      <w:pPr>
        <w:numPr>
          <w:ilvl w:val="1"/>
          <w:numId w:val="33"/>
        </w:numPr>
        <w:ind w:left="720"/>
      </w:pPr>
      <w:r>
        <w:t>Response to Contract Terms and Conditions (from Section II.C.15)</w:t>
      </w:r>
    </w:p>
    <w:p w14:paraId="47921D35" w14:textId="77777777" w:rsidR="002048AF" w:rsidRDefault="002048AF" w:rsidP="00A07C64">
      <w:pPr>
        <w:numPr>
          <w:ilvl w:val="1"/>
          <w:numId w:val="33"/>
        </w:numPr>
        <w:ind w:left="720"/>
      </w:pPr>
      <w:r>
        <w:t xml:space="preserve">Offeror’s Additional Terms and Conditions (from Section </w:t>
      </w:r>
      <w:proofErr w:type="gramStart"/>
      <w:r>
        <w:t>II.C.16 )</w:t>
      </w:r>
      <w:proofErr w:type="gramEnd"/>
    </w:p>
    <w:p w14:paraId="4B775FEF" w14:textId="77777777" w:rsidR="002048AF" w:rsidRDefault="002048AF" w:rsidP="00A07C64">
      <w:pPr>
        <w:numPr>
          <w:ilvl w:val="1"/>
          <w:numId w:val="33"/>
        </w:numPr>
        <w:ind w:left="720"/>
        <w:rPr>
          <w:b/>
        </w:rPr>
      </w:pPr>
      <w:r>
        <w:t xml:space="preserve">Response to Specifications </w:t>
      </w:r>
      <w:r>
        <w:rPr>
          <w:b/>
        </w:rPr>
        <w:t xml:space="preserve">(except Cost information which shall be included ONLY in Cost Proposal) </w:t>
      </w:r>
    </w:p>
    <w:p w14:paraId="3DA830F6" w14:textId="77777777" w:rsidR="002048AF" w:rsidRDefault="002048AF" w:rsidP="00A07C64">
      <w:pPr>
        <w:numPr>
          <w:ilvl w:val="2"/>
          <w:numId w:val="33"/>
        </w:numPr>
        <w:ind w:left="1080" w:hanging="360"/>
      </w:pPr>
      <w:r>
        <w:t>Organizational Experience</w:t>
      </w:r>
    </w:p>
    <w:p w14:paraId="786B1EBC" w14:textId="77777777" w:rsidR="002048AF" w:rsidRDefault="002048AF" w:rsidP="00A07C64">
      <w:pPr>
        <w:numPr>
          <w:ilvl w:val="2"/>
          <w:numId w:val="33"/>
        </w:numPr>
        <w:ind w:left="1080" w:hanging="360"/>
      </w:pPr>
      <w:r>
        <w:t>Organizational References</w:t>
      </w:r>
    </w:p>
    <w:p w14:paraId="40871C8A" w14:textId="77777777" w:rsidR="002048AF" w:rsidRPr="00E849EF" w:rsidRDefault="002048AF" w:rsidP="00A07C64">
      <w:pPr>
        <w:numPr>
          <w:ilvl w:val="2"/>
          <w:numId w:val="33"/>
        </w:numPr>
        <w:ind w:left="1080" w:hanging="360"/>
      </w:pPr>
      <w:r w:rsidRPr="00E849EF">
        <w:t>Oral Presentation (if applicable)</w:t>
      </w:r>
    </w:p>
    <w:p w14:paraId="1A5EB8EB" w14:textId="77777777" w:rsidR="002048AF" w:rsidRPr="00E849EF" w:rsidRDefault="002048AF" w:rsidP="00A07C64">
      <w:pPr>
        <w:numPr>
          <w:ilvl w:val="2"/>
          <w:numId w:val="33"/>
        </w:numPr>
        <w:ind w:left="1080" w:hanging="360"/>
      </w:pPr>
      <w:r w:rsidRPr="00E849EF">
        <w:t>Mandatory Specification</w:t>
      </w:r>
    </w:p>
    <w:p w14:paraId="06FCFD2A" w14:textId="51D0ADBF" w:rsidR="002048AF" w:rsidRPr="00E849EF" w:rsidRDefault="002048AF" w:rsidP="00A07C64">
      <w:pPr>
        <w:numPr>
          <w:ilvl w:val="2"/>
          <w:numId w:val="33"/>
        </w:numPr>
        <w:ind w:left="1080" w:hanging="360"/>
      </w:pPr>
      <w:r w:rsidRPr="00E849EF">
        <w:lastRenderedPageBreak/>
        <w:t xml:space="preserve">Financial Stability </w:t>
      </w:r>
      <w:proofErr w:type="gramStart"/>
      <w:r w:rsidRPr="00E849EF">
        <w:t>–(</w:t>
      </w:r>
      <w:proofErr w:type="gramEnd"/>
      <w:r w:rsidRPr="00E849EF">
        <w:t>Financial information considered confidential, as defined in Section I.F.</w:t>
      </w:r>
      <w:r w:rsidR="001F7DB3" w:rsidRPr="00E849EF">
        <w:t>5</w:t>
      </w:r>
      <w:r w:rsidRPr="00E849EF">
        <w:t xml:space="preserve"> and detailed in Section II.C.8, should be placed in the </w:t>
      </w:r>
      <w:r w:rsidRPr="00E849EF">
        <w:rPr>
          <w:b/>
        </w:rPr>
        <w:t xml:space="preserve">Confidential Information </w:t>
      </w:r>
      <w:r w:rsidR="001F7DB3" w:rsidRPr="00E849EF">
        <w:t>file, per Section III.B.1</w:t>
      </w:r>
      <w:r w:rsidRPr="00E849EF">
        <w:t>.a</w:t>
      </w:r>
      <w:r w:rsidR="001F7DB3" w:rsidRPr="00E849EF">
        <w:t>.i</w:t>
      </w:r>
      <w:r w:rsidRPr="00E849EF">
        <w:t>, as applicable)</w:t>
      </w:r>
    </w:p>
    <w:p w14:paraId="3288F4D9" w14:textId="77777777" w:rsidR="002048AF" w:rsidRPr="00E849EF" w:rsidRDefault="002048AF" w:rsidP="00A07C64">
      <w:pPr>
        <w:numPr>
          <w:ilvl w:val="2"/>
          <w:numId w:val="33"/>
        </w:numPr>
        <w:ind w:left="1080" w:hanging="360"/>
      </w:pPr>
      <w:r w:rsidRPr="00E849EF">
        <w:t>Performance Surety Bond (if applicable)</w:t>
      </w:r>
    </w:p>
    <w:p w14:paraId="4B25F256" w14:textId="77777777" w:rsidR="002048AF" w:rsidRPr="00E849EF" w:rsidRDefault="002048AF" w:rsidP="00A07C64">
      <w:pPr>
        <w:numPr>
          <w:ilvl w:val="2"/>
          <w:numId w:val="33"/>
        </w:numPr>
        <w:ind w:left="1080" w:hanging="360"/>
      </w:pPr>
      <w:r w:rsidRPr="00E849EF">
        <w:t>New Mexico/Native American Resident Preferences (if applicable)</w:t>
      </w:r>
    </w:p>
    <w:p w14:paraId="09CEAE5A" w14:textId="77777777" w:rsidR="002048AF" w:rsidRPr="00E849EF" w:rsidRDefault="002048AF" w:rsidP="00A07C64">
      <w:pPr>
        <w:numPr>
          <w:ilvl w:val="1"/>
          <w:numId w:val="33"/>
        </w:numPr>
        <w:ind w:left="720"/>
      </w:pPr>
      <w:r w:rsidRPr="00E849EF">
        <w:t>Other Supporting Material (if applicable)</w:t>
      </w:r>
    </w:p>
    <w:p w14:paraId="590375C1" w14:textId="77777777" w:rsidR="002048AF" w:rsidRDefault="002048AF" w:rsidP="002048AF">
      <w:pPr>
        <w:ind w:left="1496"/>
      </w:pPr>
    </w:p>
    <w:p w14:paraId="74C95CC1" w14:textId="77777777" w:rsidR="002048AF" w:rsidRDefault="002048AF" w:rsidP="002048AF">
      <w:pPr>
        <w:ind w:left="360"/>
        <w:rPr>
          <w:b/>
        </w:rPr>
      </w:pPr>
      <w:r>
        <w:rPr>
          <w:b/>
        </w:rPr>
        <w:t>Cost Proposal</w:t>
      </w:r>
      <w:r>
        <w:t>:</w:t>
      </w:r>
    </w:p>
    <w:p w14:paraId="6BF84AAD" w14:textId="77777777" w:rsidR="002048AF" w:rsidRDefault="002048AF" w:rsidP="00A07C64">
      <w:pPr>
        <w:numPr>
          <w:ilvl w:val="0"/>
          <w:numId w:val="34"/>
        </w:numPr>
        <w:ind w:left="720"/>
      </w:pPr>
      <w:r>
        <w:t xml:space="preserve">Completed Cost Response Form </w:t>
      </w:r>
      <w:r w:rsidRPr="00C85B4D">
        <w:t>(APPENDIX D)</w:t>
      </w:r>
    </w:p>
    <w:p w14:paraId="27D414F7" w14:textId="77777777" w:rsidR="001B7B97" w:rsidRPr="00735B95" w:rsidRDefault="001B7B97" w:rsidP="004C782B"/>
    <w:p w14:paraId="1DEF8B83" w14:textId="77777777" w:rsidR="002048AF" w:rsidRDefault="002048AF" w:rsidP="002048AF">
      <w:pPr>
        <w:ind w:left="748"/>
        <w:rPr>
          <w:b/>
          <w:u w:val="single"/>
        </w:rPr>
      </w:pPr>
      <w:r>
        <w:t xml:space="preserve">A Proposal Summary may be included in Offeror’s Technical Proposal, to provide the Evaluation Committee with an overview of the proposal; however, this material </w:t>
      </w:r>
      <w:r>
        <w:rPr>
          <w:u w:val="single"/>
        </w:rPr>
        <w:t>will not</w:t>
      </w:r>
      <w:r>
        <w:t xml:space="preserve"> be used in the evaluation process unless specifically referenced from other portions of the Offeror’s proposal.  </w:t>
      </w:r>
      <w:r>
        <w:rPr>
          <w:b/>
          <w:u w:val="single"/>
        </w:rPr>
        <w:t>DO NOT INCLUDE COST INFORMATION IN THE PROPOSAL SUMMARY.</w:t>
      </w:r>
    </w:p>
    <w:p w14:paraId="7272303E" w14:textId="3EB9BBC3" w:rsidR="001206A3" w:rsidRPr="00735B95" w:rsidRDefault="001206A3" w:rsidP="00F27AD2">
      <w:pPr>
        <w:ind w:left="748"/>
        <w:rPr>
          <w:b/>
          <w:u w:val="single"/>
        </w:rPr>
      </w:pPr>
    </w:p>
    <w:p w14:paraId="7FC82A9D" w14:textId="763A8D2D" w:rsidR="001206A3" w:rsidRPr="00735B95" w:rsidRDefault="001206A3" w:rsidP="00894DB7">
      <w:pPr>
        <w:pStyle w:val="Heading1"/>
        <w:jc w:val="left"/>
        <w:rPr>
          <w:rFonts w:cs="Times New Roman"/>
        </w:rPr>
      </w:pPr>
      <w:bookmarkStart w:id="204" w:name="_Toc377565364"/>
      <w:bookmarkStart w:id="205" w:name="_Toc112832034"/>
      <w:bookmarkStart w:id="206" w:name="_Toc112923544"/>
      <w:r w:rsidRPr="00735B95">
        <w:rPr>
          <w:rFonts w:cs="Times New Roman"/>
        </w:rPr>
        <w:t>IV</w:t>
      </w:r>
      <w:r w:rsidR="00C83020" w:rsidRPr="00735B95">
        <w:rPr>
          <w:rFonts w:cs="Times New Roman"/>
        </w:rPr>
        <w:t>. SPECIFICATIONS</w:t>
      </w:r>
      <w:bookmarkEnd w:id="204"/>
      <w:bookmarkEnd w:id="205"/>
      <w:bookmarkEnd w:id="206"/>
    </w:p>
    <w:p w14:paraId="3D17C57E" w14:textId="77777777" w:rsidR="001206A3" w:rsidRPr="00735B95" w:rsidRDefault="001206A3"/>
    <w:p w14:paraId="5400415F" w14:textId="77777777" w:rsidR="00E90A58" w:rsidRPr="00735B95" w:rsidRDefault="00612A8E" w:rsidP="00A07C64">
      <w:pPr>
        <w:pStyle w:val="Heading2"/>
        <w:numPr>
          <w:ilvl w:val="0"/>
          <w:numId w:val="18"/>
        </w:numPr>
        <w:ind w:left="360"/>
        <w:rPr>
          <w:rFonts w:cs="Times New Roman"/>
          <w:i w:val="0"/>
        </w:rPr>
      </w:pPr>
      <w:bookmarkStart w:id="207" w:name="_Toc377565365"/>
      <w:bookmarkStart w:id="208" w:name="_Toc112832035"/>
      <w:bookmarkStart w:id="209" w:name="_Toc112923545"/>
      <w:r w:rsidRPr="00735B95">
        <w:rPr>
          <w:rFonts w:cs="Times New Roman"/>
          <w:i w:val="0"/>
        </w:rPr>
        <w:t xml:space="preserve">DETAILED </w:t>
      </w:r>
      <w:r w:rsidR="00E90A58" w:rsidRPr="00735B95">
        <w:rPr>
          <w:rFonts w:cs="Times New Roman"/>
          <w:i w:val="0"/>
        </w:rPr>
        <w:t>SCOPE OF WORK</w:t>
      </w:r>
      <w:bookmarkEnd w:id="207"/>
      <w:bookmarkEnd w:id="208"/>
      <w:bookmarkEnd w:id="209"/>
      <w:r w:rsidR="00E90A58" w:rsidRPr="00735B95">
        <w:rPr>
          <w:rFonts w:cs="Times New Roman"/>
          <w:i w:val="0"/>
        </w:rPr>
        <w:t xml:space="preserve"> </w:t>
      </w:r>
    </w:p>
    <w:p w14:paraId="1F81918C" w14:textId="1AF5EAA5" w:rsidR="00E90A58" w:rsidRPr="005420B3" w:rsidRDefault="005420B3" w:rsidP="005420B3">
      <w:pPr>
        <w:ind w:firstLine="360"/>
        <w:rPr>
          <w:bCs/>
        </w:rPr>
      </w:pPr>
      <w:r w:rsidRPr="005420B3">
        <w:rPr>
          <w:bCs/>
        </w:rPr>
        <w:t>See APPENDIX C, SAMPLE CONTRACT Exhibit A</w:t>
      </w:r>
    </w:p>
    <w:p w14:paraId="48B96440" w14:textId="77777777" w:rsidR="00E90A58" w:rsidRPr="00735B95" w:rsidRDefault="00E90A58" w:rsidP="00A07C64">
      <w:pPr>
        <w:pStyle w:val="Heading2"/>
        <w:numPr>
          <w:ilvl w:val="0"/>
          <w:numId w:val="18"/>
        </w:numPr>
        <w:ind w:left="360"/>
        <w:rPr>
          <w:rFonts w:cs="Times New Roman"/>
          <w:i w:val="0"/>
        </w:rPr>
      </w:pPr>
      <w:bookmarkStart w:id="210" w:name="_Toc377565366"/>
      <w:bookmarkStart w:id="211" w:name="_Toc112832036"/>
      <w:bookmarkStart w:id="212" w:name="_Toc112923546"/>
      <w:r w:rsidRPr="00735B95">
        <w:rPr>
          <w:rFonts w:cs="Times New Roman"/>
          <w:i w:val="0"/>
        </w:rPr>
        <w:t>TECHNICAL SPECIFICATIONS</w:t>
      </w:r>
      <w:bookmarkEnd w:id="210"/>
      <w:bookmarkEnd w:id="211"/>
      <w:bookmarkEnd w:id="212"/>
    </w:p>
    <w:p w14:paraId="69827C68" w14:textId="77777777" w:rsidR="001206A3" w:rsidRPr="00735B95" w:rsidRDefault="00B86E38" w:rsidP="00A07C64">
      <w:pPr>
        <w:pStyle w:val="Heading3"/>
        <w:numPr>
          <w:ilvl w:val="0"/>
          <w:numId w:val="12"/>
        </w:numPr>
        <w:rPr>
          <w:rFonts w:cs="Times New Roman"/>
        </w:rPr>
      </w:pPr>
      <w:bookmarkStart w:id="213" w:name="_Toc377565367"/>
      <w:bookmarkStart w:id="214" w:name="_Toc112832037"/>
      <w:bookmarkStart w:id="215" w:name="_Toc112923547"/>
      <w:r w:rsidRPr="00735B95">
        <w:rPr>
          <w:rFonts w:cs="Times New Roman"/>
        </w:rPr>
        <w:t xml:space="preserve">Organizational </w:t>
      </w:r>
      <w:r w:rsidR="001206A3" w:rsidRPr="00735B95">
        <w:rPr>
          <w:rFonts w:cs="Times New Roman"/>
        </w:rPr>
        <w:t>Experience</w:t>
      </w:r>
      <w:bookmarkEnd w:id="213"/>
      <w:bookmarkEnd w:id="214"/>
      <w:bookmarkEnd w:id="215"/>
    </w:p>
    <w:p w14:paraId="4DEB96D2" w14:textId="0DECCB7F" w:rsidR="001206A3" w:rsidRPr="00735B95" w:rsidRDefault="001206A3" w:rsidP="004D0B4F">
      <w:pPr>
        <w:ind w:left="360"/>
      </w:pPr>
      <w:r w:rsidRPr="00735B95">
        <w:t xml:space="preserve">Offeror </w:t>
      </w:r>
      <w:r w:rsidRPr="00735B95">
        <w:rPr>
          <w:b/>
        </w:rPr>
        <w:t>must</w:t>
      </w:r>
      <w:r w:rsidRPr="00735B95">
        <w:t xml:space="preserve">: </w:t>
      </w:r>
    </w:p>
    <w:p w14:paraId="6205C57D" w14:textId="77777777" w:rsidR="001206A3" w:rsidRPr="00735B95" w:rsidRDefault="001206A3"/>
    <w:p w14:paraId="6F00656E" w14:textId="1594787C" w:rsidR="002E6480" w:rsidRDefault="002E6480" w:rsidP="00A07C64">
      <w:pPr>
        <w:numPr>
          <w:ilvl w:val="0"/>
          <w:numId w:val="35"/>
        </w:numPr>
        <w:ind w:left="1080"/>
      </w:pPr>
      <w:r>
        <w:t xml:space="preserve">provide a </w:t>
      </w:r>
      <w:r w:rsidRPr="00187909">
        <w:t>detailed</w:t>
      </w:r>
      <w:r w:rsidR="00187909">
        <w:t xml:space="preserve"> </w:t>
      </w:r>
      <w:r>
        <w:t xml:space="preserve">description of relevant corporate experience with state government and private sector.  The experience of all proposed subcontractors must be described.  The narrative </w:t>
      </w:r>
      <w:r>
        <w:rPr>
          <w:b/>
        </w:rPr>
        <w:t>must</w:t>
      </w:r>
      <w:r>
        <w:t xml:space="preserve"> thoroughly describe how the Offeror has supplied expertise for similar contracts and must include the extent of their experience, expertise and knowledge as a provider of </w:t>
      </w:r>
      <w:r w:rsidR="00F33273">
        <w:t xml:space="preserve">Advertising and Marketing and </w:t>
      </w:r>
      <w:r>
        <w:t xml:space="preserve">All </w:t>
      </w:r>
      <w:r w:rsidR="0086047C" w:rsidRPr="002E4680">
        <w:t>contracts</w:t>
      </w:r>
      <w:r>
        <w:t xml:space="preserve"> provided to private sector will also be </w:t>
      </w:r>
      <w:proofErr w:type="gramStart"/>
      <w:r>
        <w:t>considered;</w:t>
      </w:r>
      <w:proofErr w:type="gramEnd"/>
    </w:p>
    <w:p w14:paraId="7D402478" w14:textId="77777777" w:rsidR="002E6480" w:rsidRDefault="002E6480" w:rsidP="002E6480">
      <w:pPr>
        <w:ind w:left="1496" w:hanging="748"/>
      </w:pPr>
    </w:p>
    <w:p w14:paraId="20C40502" w14:textId="17F169C1" w:rsidR="002E6480" w:rsidRDefault="002E6480" w:rsidP="00A07C64">
      <w:pPr>
        <w:numPr>
          <w:ilvl w:val="0"/>
          <w:numId w:val="35"/>
        </w:numPr>
        <w:ind w:left="1080"/>
      </w:pPr>
      <w:r>
        <w:t xml:space="preserve">provide </w:t>
      </w:r>
      <w:r w:rsidRPr="00646458">
        <w:t xml:space="preserve">a </w:t>
      </w:r>
      <w:proofErr w:type="gramStart"/>
      <w:r w:rsidRPr="00646458">
        <w:t>resume</w:t>
      </w:r>
      <w:r w:rsidR="00D24130">
        <w:t>s</w:t>
      </w:r>
      <w:r>
        <w:t xml:space="preserve"> of all key personnel Offeror</w:t>
      </w:r>
      <w:proofErr w:type="gramEnd"/>
      <w:r>
        <w:t xml:space="preserve"> proposes to use in performance of the resulting contract, should Offeror be awarded.  Key personnel </w:t>
      </w:r>
      <w:proofErr w:type="gramStart"/>
      <w:r>
        <w:t>is</w:t>
      </w:r>
      <w:proofErr w:type="gramEnd"/>
      <w:r>
        <w:t xml:space="preserve"> identified as</w:t>
      </w:r>
      <w:r w:rsidR="001B315E" w:rsidRPr="001B315E">
        <w:t xml:space="preserve"> individuals within an organization who play critical roles in the execution and success of a particular project</w:t>
      </w:r>
      <w:r>
        <w:t xml:space="preserve">.  </w:t>
      </w:r>
      <w:proofErr w:type="gramStart"/>
      <w:r>
        <w:t>Offeror</w:t>
      </w:r>
      <w:proofErr w:type="gramEnd"/>
      <w:r>
        <w:t xml:space="preserve"> must include key personnel education, work experience, </w:t>
      </w:r>
      <w:r w:rsidRPr="00FD41BD">
        <w:t>relevant</w:t>
      </w:r>
      <w:r>
        <w:t xml:space="preserve"> certifications/licenses.</w:t>
      </w:r>
    </w:p>
    <w:p w14:paraId="1B00E97B" w14:textId="77777777" w:rsidR="002E6480" w:rsidRDefault="002E6480" w:rsidP="002E6480">
      <w:pPr>
        <w:pStyle w:val="ListParagraph"/>
      </w:pPr>
    </w:p>
    <w:p w14:paraId="0B137351" w14:textId="624C2E4B" w:rsidR="002E6480" w:rsidRDefault="002E6480" w:rsidP="00A07C64">
      <w:pPr>
        <w:numPr>
          <w:ilvl w:val="0"/>
          <w:numId w:val="35"/>
        </w:numPr>
        <w:ind w:left="1080"/>
      </w:pPr>
      <w:proofErr w:type="gramStart"/>
      <w:r>
        <w:t>describe</w:t>
      </w:r>
      <w:proofErr w:type="gramEnd"/>
      <w:r>
        <w:t xml:space="preserve"> at least two project successes and failures </w:t>
      </w:r>
      <w:r w:rsidRPr="00620BFE">
        <w:t xml:space="preserve">of </w:t>
      </w:r>
      <w:r w:rsidR="00620BFE" w:rsidRPr="00620BFE">
        <w:t xml:space="preserve">Marketing strategies </w:t>
      </w:r>
      <w:proofErr w:type="gramStart"/>
      <w:r w:rsidR="00620BFE" w:rsidRPr="00620BFE">
        <w:t>similar to</w:t>
      </w:r>
      <w:proofErr w:type="gramEnd"/>
      <w:r w:rsidR="00620BFE" w:rsidRPr="00620BFE">
        <w:t xml:space="preserve"> this Scope of Work</w:t>
      </w:r>
      <w:r w:rsidRPr="00620BFE">
        <w:t>.  Include how each experience</w:t>
      </w:r>
      <w:r>
        <w:t xml:space="preserve"> improved the Offeror’s services.</w:t>
      </w:r>
    </w:p>
    <w:p w14:paraId="524009E3" w14:textId="77777777" w:rsidR="003A2769" w:rsidRPr="00735B95" w:rsidRDefault="003A2769" w:rsidP="003A2769"/>
    <w:p w14:paraId="7DC82147" w14:textId="77777777" w:rsidR="001206A3" w:rsidRPr="00735B95" w:rsidRDefault="00B86E38" w:rsidP="00A07C64">
      <w:pPr>
        <w:pStyle w:val="Heading3"/>
        <w:numPr>
          <w:ilvl w:val="0"/>
          <w:numId w:val="12"/>
        </w:numPr>
        <w:rPr>
          <w:rFonts w:cs="Times New Roman"/>
        </w:rPr>
      </w:pPr>
      <w:bookmarkStart w:id="216" w:name="_Toc377565368"/>
      <w:bookmarkStart w:id="217" w:name="_Toc112832038"/>
      <w:bookmarkStart w:id="218" w:name="_Toc112923548"/>
      <w:r w:rsidRPr="00735B95">
        <w:rPr>
          <w:rFonts w:cs="Times New Roman"/>
        </w:rPr>
        <w:lastRenderedPageBreak/>
        <w:t xml:space="preserve">Organizational </w:t>
      </w:r>
      <w:r w:rsidR="001206A3" w:rsidRPr="00735B95">
        <w:rPr>
          <w:rFonts w:cs="Times New Roman"/>
        </w:rPr>
        <w:t>References</w:t>
      </w:r>
      <w:bookmarkEnd w:id="216"/>
      <w:bookmarkEnd w:id="217"/>
      <w:bookmarkEnd w:id="218"/>
    </w:p>
    <w:p w14:paraId="01B19C81" w14:textId="77777777" w:rsidR="005A29D3" w:rsidRPr="00735B95" w:rsidRDefault="005A29D3" w:rsidP="004D0B4F">
      <w:pPr>
        <w:ind w:left="720"/>
        <w:rPr>
          <w:szCs w:val="20"/>
        </w:rPr>
      </w:pPr>
    </w:p>
    <w:p w14:paraId="21C0372E" w14:textId="77777777" w:rsidR="002E6480" w:rsidRDefault="002E6480" w:rsidP="002E6480">
      <w:pPr>
        <w:ind w:left="720"/>
        <w:rPr>
          <w:szCs w:val="20"/>
        </w:rPr>
      </w:pPr>
      <w:proofErr w:type="gramStart"/>
      <w:r>
        <w:rPr>
          <w:szCs w:val="20"/>
        </w:rPr>
        <w:t>Offeror</w:t>
      </w:r>
      <w:proofErr w:type="gramEnd"/>
      <w:r>
        <w:rPr>
          <w:szCs w:val="20"/>
        </w:rPr>
        <w:t xml:space="preserve"> must provide a list of a minimum of </w:t>
      </w:r>
      <w:r w:rsidRPr="00470341">
        <w:rPr>
          <w:szCs w:val="20"/>
        </w:rPr>
        <w:t>three (3)</w:t>
      </w:r>
      <w:r>
        <w:rPr>
          <w:szCs w:val="20"/>
        </w:rPr>
        <w:t xml:space="preserve"> external references from similar projects/programs performed for private, </w:t>
      </w:r>
      <w:proofErr w:type="gramStart"/>
      <w:r>
        <w:rPr>
          <w:szCs w:val="20"/>
        </w:rPr>
        <w:t>state</w:t>
      </w:r>
      <w:proofErr w:type="gramEnd"/>
      <w:r>
        <w:rPr>
          <w:szCs w:val="20"/>
        </w:rPr>
        <w:t xml:space="preserve"> or large local government clients within the last </w:t>
      </w:r>
      <w:r w:rsidRPr="00470341">
        <w:rPr>
          <w:szCs w:val="20"/>
        </w:rPr>
        <w:t>three (3) years.</w:t>
      </w:r>
      <w:r>
        <w:rPr>
          <w:szCs w:val="20"/>
        </w:rPr>
        <w:t xml:space="preserve">  </w:t>
      </w:r>
    </w:p>
    <w:p w14:paraId="66119D86" w14:textId="77777777" w:rsidR="002E6480" w:rsidRDefault="002E6480" w:rsidP="002E6480">
      <w:pPr>
        <w:ind w:left="720"/>
        <w:rPr>
          <w:szCs w:val="20"/>
        </w:rPr>
      </w:pPr>
    </w:p>
    <w:p w14:paraId="4CD51843" w14:textId="77777777" w:rsidR="002E6480" w:rsidRDefault="002E6480" w:rsidP="002E6480">
      <w:pPr>
        <w:ind w:left="720"/>
        <w:rPr>
          <w:szCs w:val="20"/>
        </w:rPr>
      </w:pPr>
      <w:r>
        <w:rPr>
          <w:szCs w:val="20"/>
        </w:rPr>
        <w:t xml:space="preserve">Offeror shall include the following Business Reference information as part of its proposals: </w:t>
      </w:r>
    </w:p>
    <w:p w14:paraId="2610A27A" w14:textId="77777777" w:rsidR="002E6480" w:rsidRDefault="002E6480" w:rsidP="002E6480">
      <w:pPr>
        <w:ind w:left="1440"/>
        <w:jc w:val="both"/>
        <w:rPr>
          <w:szCs w:val="20"/>
        </w:rPr>
      </w:pPr>
    </w:p>
    <w:p w14:paraId="6735D784" w14:textId="77777777" w:rsidR="002E6480" w:rsidRDefault="002E6480" w:rsidP="00A07C64">
      <w:pPr>
        <w:numPr>
          <w:ilvl w:val="2"/>
          <w:numId w:val="36"/>
        </w:numPr>
        <w:tabs>
          <w:tab w:val="left" w:pos="2610"/>
        </w:tabs>
        <w:ind w:hanging="90"/>
        <w:jc w:val="both"/>
      </w:pPr>
      <w:r>
        <w:t xml:space="preserve">Client </w:t>
      </w:r>
      <w:proofErr w:type="gramStart"/>
      <w:r>
        <w:t>name;</w:t>
      </w:r>
      <w:proofErr w:type="gramEnd"/>
    </w:p>
    <w:p w14:paraId="1799E1CF" w14:textId="77777777" w:rsidR="002E6480" w:rsidRDefault="002E6480" w:rsidP="00A07C64">
      <w:pPr>
        <w:numPr>
          <w:ilvl w:val="2"/>
          <w:numId w:val="36"/>
        </w:numPr>
        <w:tabs>
          <w:tab w:val="left" w:pos="2610"/>
        </w:tabs>
        <w:ind w:hanging="90"/>
        <w:jc w:val="both"/>
      </w:pPr>
      <w:r>
        <w:t xml:space="preserve">Project </w:t>
      </w:r>
      <w:proofErr w:type="gramStart"/>
      <w:r>
        <w:t>description;</w:t>
      </w:r>
      <w:proofErr w:type="gramEnd"/>
    </w:p>
    <w:p w14:paraId="05788989" w14:textId="77777777" w:rsidR="002E6480" w:rsidRDefault="002E6480" w:rsidP="00A07C64">
      <w:pPr>
        <w:numPr>
          <w:ilvl w:val="2"/>
          <w:numId w:val="36"/>
        </w:numPr>
        <w:tabs>
          <w:tab w:val="left" w:pos="2610"/>
        </w:tabs>
        <w:ind w:hanging="90"/>
        <w:jc w:val="both"/>
      </w:pPr>
      <w:r>
        <w:t>Project dates (starting and ending</w:t>
      </w:r>
      <w:proofErr w:type="gramStart"/>
      <w:r>
        <w:t>);</w:t>
      </w:r>
      <w:proofErr w:type="gramEnd"/>
    </w:p>
    <w:p w14:paraId="7C40FD3F" w14:textId="77777777" w:rsidR="002E6480" w:rsidRPr="00B45F51" w:rsidRDefault="002E6480" w:rsidP="00A07C64">
      <w:pPr>
        <w:numPr>
          <w:ilvl w:val="2"/>
          <w:numId w:val="36"/>
        </w:numPr>
        <w:ind w:left="2610" w:hanging="540"/>
        <w:rPr>
          <w:szCs w:val="20"/>
        </w:rPr>
      </w:pPr>
      <w:r w:rsidRPr="00B45F51">
        <w:rPr>
          <w:szCs w:val="20"/>
        </w:rPr>
        <w:t>Technical environment (i.e., Software applications, Internet capabilities, Data communications, Network, Hardware</w:t>
      </w:r>
      <w:proofErr w:type="gramStart"/>
      <w:r w:rsidRPr="00B45F51">
        <w:rPr>
          <w:szCs w:val="20"/>
        </w:rPr>
        <w:t>);</w:t>
      </w:r>
      <w:proofErr w:type="gramEnd"/>
    </w:p>
    <w:p w14:paraId="644047BB" w14:textId="77777777" w:rsidR="002E6480" w:rsidRDefault="002E6480" w:rsidP="00A07C64">
      <w:pPr>
        <w:numPr>
          <w:ilvl w:val="2"/>
          <w:numId w:val="36"/>
        </w:numPr>
        <w:ind w:left="2610" w:hanging="540"/>
        <w:rPr>
          <w:szCs w:val="20"/>
        </w:rPr>
      </w:pPr>
      <w:r>
        <w:rPr>
          <w:szCs w:val="20"/>
        </w:rPr>
        <w:t>Staff assigned to reference engagement that will be designated for work per this RFP; and</w:t>
      </w:r>
    </w:p>
    <w:p w14:paraId="110CB5DD" w14:textId="77777777" w:rsidR="002E6480" w:rsidRDefault="002E6480" w:rsidP="00A07C64">
      <w:pPr>
        <w:numPr>
          <w:ilvl w:val="2"/>
          <w:numId w:val="36"/>
        </w:numPr>
        <w:ind w:left="2610" w:hanging="540"/>
        <w:rPr>
          <w:szCs w:val="20"/>
        </w:rPr>
      </w:pPr>
      <w:r>
        <w:rPr>
          <w:szCs w:val="20"/>
        </w:rPr>
        <w:t xml:space="preserve">Client project </w:t>
      </w:r>
      <w:proofErr w:type="gramStart"/>
      <w:r>
        <w:rPr>
          <w:szCs w:val="20"/>
        </w:rPr>
        <w:t>manager</w:t>
      </w:r>
      <w:proofErr w:type="gramEnd"/>
      <w:r>
        <w:rPr>
          <w:szCs w:val="20"/>
        </w:rPr>
        <w:t xml:space="preserve"> name, telephone number, fax number and e-mail address.</w:t>
      </w:r>
    </w:p>
    <w:p w14:paraId="2FA9AC76" w14:textId="77777777" w:rsidR="002E6480" w:rsidRDefault="002E6480" w:rsidP="002E6480">
      <w:pPr>
        <w:ind w:left="720"/>
        <w:rPr>
          <w:szCs w:val="20"/>
        </w:rPr>
      </w:pPr>
    </w:p>
    <w:p w14:paraId="1B4A0828" w14:textId="77777777" w:rsidR="002E6480" w:rsidRDefault="002E6480" w:rsidP="002E6480">
      <w:pPr>
        <w:ind w:left="720"/>
        <w:rPr>
          <w:szCs w:val="20"/>
        </w:rPr>
      </w:pPr>
      <w:proofErr w:type="gramStart"/>
      <w:r>
        <w:rPr>
          <w:bCs/>
          <w:szCs w:val="20"/>
        </w:rPr>
        <w:t>Offeror</w:t>
      </w:r>
      <w:proofErr w:type="gramEnd"/>
      <w:r>
        <w:rPr>
          <w:bCs/>
          <w:szCs w:val="20"/>
        </w:rPr>
        <w:t xml:space="preserve"> is required to submit APPENDIX F, Organizational Reference Questionnaire (“Questionnaire”), to the business references it lists.</w:t>
      </w:r>
      <w:r>
        <w:rPr>
          <w:szCs w:val="20"/>
        </w:rPr>
        <w:t xml:space="preserve">  </w:t>
      </w:r>
      <w:r>
        <w:rPr>
          <w:b/>
          <w:bCs/>
          <w:szCs w:val="20"/>
        </w:rPr>
        <w:t xml:space="preserve">The business references must submit the Questionnaire directly to the designee identified in APPENDIX F.  The business references must </w:t>
      </w:r>
      <w:r>
        <w:rPr>
          <w:b/>
          <w:bCs/>
          <w:szCs w:val="20"/>
          <w:u w:val="single"/>
        </w:rPr>
        <w:t>not</w:t>
      </w:r>
      <w:r>
        <w:rPr>
          <w:b/>
          <w:bCs/>
          <w:szCs w:val="20"/>
        </w:rPr>
        <w:t xml:space="preserve"> return the completed Questionnaire to the Offeror.</w:t>
      </w:r>
      <w:r>
        <w:rPr>
          <w:szCs w:val="20"/>
        </w:rPr>
        <w:t xml:space="preserve">  It is the Offeror’s responsibility to ensure the completed forms are submitted on or before </w:t>
      </w:r>
      <w:r>
        <w:t>the date indicated in Section II.A, Sequence of Events,</w:t>
      </w:r>
      <w:r>
        <w:rPr>
          <w:b/>
        </w:rPr>
        <w:t xml:space="preserve"> </w:t>
      </w:r>
      <w:r>
        <w:rPr>
          <w:szCs w:val="20"/>
        </w:rPr>
        <w:t xml:space="preserve">for inclusion in the evaluation process.  </w:t>
      </w:r>
    </w:p>
    <w:p w14:paraId="02279F7B" w14:textId="77777777" w:rsidR="002E6480" w:rsidRDefault="002E6480" w:rsidP="002E6480">
      <w:pPr>
        <w:ind w:left="720"/>
        <w:rPr>
          <w:szCs w:val="20"/>
        </w:rPr>
      </w:pPr>
    </w:p>
    <w:p w14:paraId="451DE6F5" w14:textId="77777777" w:rsidR="002E6480" w:rsidRDefault="002E6480" w:rsidP="002E6480">
      <w:pPr>
        <w:ind w:left="720"/>
        <w:rPr>
          <w:szCs w:val="20"/>
        </w:rPr>
      </w:pPr>
      <w:r>
        <w:rPr>
          <w:szCs w:val="20"/>
        </w:rPr>
        <w:t>Organizational References that are not received or are not complete, may adversely affect the Offeror’s score in the evaluation process.  Offerors are encouraged to specifically request that their Organizational References provide detailed comments.</w:t>
      </w:r>
    </w:p>
    <w:p w14:paraId="393DFC0E" w14:textId="77777777" w:rsidR="003F39C8" w:rsidRPr="00735B95" w:rsidRDefault="003F39C8" w:rsidP="004D0B4F">
      <w:pPr>
        <w:ind w:left="720"/>
        <w:rPr>
          <w:szCs w:val="20"/>
        </w:rPr>
      </w:pPr>
    </w:p>
    <w:p w14:paraId="5C08C9DF" w14:textId="77777777" w:rsidR="0085601B" w:rsidRPr="00735B95" w:rsidRDefault="0085601B" w:rsidP="003C5AE5">
      <w:pPr>
        <w:tabs>
          <w:tab w:val="left" w:pos="1440"/>
        </w:tabs>
        <w:ind w:left="1440"/>
      </w:pPr>
    </w:p>
    <w:p w14:paraId="583563ED" w14:textId="761C13AD" w:rsidR="00DB321B" w:rsidRPr="00735B95" w:rsidRDefault="000F7AC7" w:rsidP="00A07C64">
      <w:pPr>
        <w:pStyle w:val="Heading3"/>
        <w:numPr>
          <w:ilvl w:val="0"/>
          <w:numId w:val="12"/>
        </w:numPr>
        <w:rPr>
          <w:rFonts w:cs="Times New Roman"/>
        </w:rPr>
      </w:pPr>
      <w:r>
        <w:rPr>
          <w:rFonts w:cs="Times New Roman"/>
        </w:rPr>
        <w:t xml:space="preserve">Mandatory </w:t>
      </w:r>
      <w:r w:rsidR="00125E3A">
        <w:rPr>
          <w:rFonts w:cs="Times New Roman"/>
        </w:rPr>
        <w:t>Substantive Specifications</w:t>
      </w:r>
      <w:proofErr w:type="gramStart"/>
      <w:r w:rsidR="00E07D90">
        <w:rPr>
          <w:rFonts w:cs="Times New Roman"/>
        </w:rPr>
        <w:t xml:space="preserve">   </w:t>
      </w:r>
      <w:r w:rsidR="00B011F1" w:rsidRPr="00B011F1">
        <w:rPr>
          <w:rFonts w:cs="Times New Roman"/>
        </w:rPr>
        <w:t>(</w:t>
      </w:r>
      <w:proofErr w:type="gramEnd"/>
      <w:r w:rsidR="00B011F1" w:rsidRPr="00B011F1">
        <w:rPr>
          <w:rFonts w:cs="Times New Roman"/>
        </w:rPr>
        <w:t>60 points)</w:t>
      </w:r>
    </w:p>
    <w:p w14:paraId="7E4DB73A" w14:textId="067B1FD7" w:rsidR="005D65C3" w:rsidRPr="005D65C3" w:rsidRDefault="00125E3A" w:rsidP="005D65C3">
      <w:pPr>
        <w:pStyle w:val="ListParagraph"/>
        <w:numPr>
          <w:ilvl w:val="1"/>
          <w:numId w:val="12"/>
        </w:numPr>
        <w:spacing w:before="100" w:beforeAutospacing="1"/>
        <w:jc w:val="both"/>
        <w:textAlignment w:val="baseline"/>
        <w:rPr>
          <w:color w:val="212121"/>
        </w:rPr>
      </w:pPr>
      <w:r w:rsidRPr="005D65C3">
        <w:rPr>
          <w:color w:val="212121"/>
        </w:rPr>
        <w:t>Provide the framework for an innovative data-driven approach to recruit the approximately 300 volunteer advocates necessary to ensure the Office of the Ombudsman can achieve its goal of weekly, in-person visits to every assisted living and nursing home facility in New Mexico. Responses should be based upon a budget of $1 million in working media. Note that this amount is a hypothetical used for the purpose of scoring.</w:t>
      </w:r>
    </w:p>
    <w:p w14:paraId="2A27FF4A" w14:textId="77777777" w:rsidR="005D65C3" w:rsidRDefault="00125E3A" w:rsidP="005D65C3">
      <w:pPr>
        <w:pStyle w:val="ListParagraph"/>
        <w:numPr>
          <w:ilvl w:val="1"/>
          <w:numId w:val="12"/>
        </w:numPr>
        <w:spacing w:before="100" w:beforeAutospacing="1"/>
        <w:jc w:val="both"/>
        <w:textAlignment w:val="baseline"/>
        <w:rPr>
          <w:color w:val="212121"/>
        </w:rPr>
      </w:pPr>
      <w:r w:rsidRPr="005D65C3">
        <w:rPr>
          <w:color w:val="212121"/>
        </w:rPr>
        <w:t>Propose and illustrate a cooperative partnership program delineating incentives for senior centers to align brand and message with ALTSD for increased attendance and participation. Responses should be based upon a budget of $500,000 in working media. Note that this amount is a hypothetical used for the purpose of scoring.</w:t>
      </w:r>
    </w:p>
    <w:p w14:paraId="4558B0FF" w14:textId="22DD9849" w:rsidR="00125E3A" w:rsidRPr="005D65C3" w:rsidRDefault="00125E3A" w:rsidP="005D65C3">
      <w:pPr>
        <w:pStyle w:val="ListParagraph"/>
        <w:numPr>
          <w:ilvl w:val="1"/>
          <w:numId w:val="12"/>
        </w:numPr>
        <w:spacing w:before="100" w:beforeAutospacing="1"/>
        <w:jc w:val="both"/>
        <w:textAlignment w:val="baseline"/>
        <w:rPr>
          <w:color w:val="212121"/>
        </w:rPr>
      </w:pPr>
      <w:r w:rsidRPr="005D65C3">
        <w:rPr>
          <w:color w:val="212121"/>
        </w:rPr>
        <w:t xml:space="preserve">Develop a sample marketing campaign designed to destigmatize Alzheimer’s disease and other dementia-related illnesses and increase the number of people accessing resources available to caregivers of people afflicted by cognitive decline. Suggest related graphic design elements, multi-media channel placement, and key </w:t>
      </w:r>
      <w:r w:rsidRPr="005D65C3">
        <w:rPr>
          <w:color w:val="212121"/>
        </w:rPr>
        <w:lastRenderedPageBreak/>
        <w:t>performance indicators (KPIs) for measuring impact. Responses should be based upon a hypothetical budget of $250,000 in working media. Note that this amount is a hypothetical used for the purpose of scoring.</w:t>
      </w:r>
    </w:p>
    <w:p w14:paraId="201C5F45" w14:textId="77777777" w:rsidR="003A2769" w:rsidRPr="00735B95" w:rsidRDefault="003A2769" w:rsidP="00612A8E">
      <w:pPr>
        <w:ind w:left="720"/>
      </w:pPr>
    </w:p>
    <w:p w14:paraId="7B7F9448" w14:textId="77777777" w:rsidR="001206A3" w:rsidRPr="00735B95" w:rsidRDefault="001206A3" w:rsidP="00A07C64">
      <w:pPr>
        <w:pStyle w:val="Heading2"/>
        <w:numPr>
          <w:ilvl w:val="0"/>
          <w:numId w:val="18"/>
        </w:numPr>
        <w:ind w:left="360"/>
        <w:rPr>
          <w:rFonts w:cs="Times New Roman"/>
          <w:i w:val="0"/>
        </w:rPr>
      </w:pPr>
      <w:bookmarkStart w:id="219" w:name="_Toc377565372"/>
      <w:bookmarkStart w:id="220" w:name="_Toc112832041"/>
      <w:bookmarkStart w:id="221" w:name="_Toc112923551"/>
      <w:r w:rsidRPr="00735B95">
        <w:rPr>
          <w:rFonts w:cs="Times New Roman"/>
          <w:i w:val="0"/>
        </w:rPr>
        <w:t>BUSINESS SPECIFICATIONS</w:t>
      </w:r>
      <w:bookmarkEnd w:id="219"/>
      <w:bookmarkEnd w:id="220"/>
      <w:bookmarkEnd w:id="221"/>
      <w:r w:rsidR="001650E6" w:rsidRPr="00735B95">
        <w:rPr>
          <w:rFonts w:cs="Times New Roman"/>
          <w:i w:val="0"/>
        </w:rPr>
        <w:t xml:space="preserve"> </w:t>
      </w:r>
    </w:p>
    <w:p w14:paraId="68689387" w14:textId="77777777" w:rsidR="00265F42" w:rsidRPr="00735B95" w:rsidRDefault="00265F42" w:rsidP="00242BC6">
      <w:pPr>
        <w:rPr>
          <w:b/>
        </w:rPr>
      </w:pPr>
    </w:p>
    <w:p w14:paraId="0EF0882C" w14:textId="76B14FC7" w:rsidR="001206A3" w:rsidRPr="00735B95" w:rsidRDefault="001206A3" w:rsidP="00A07C64">
      <w:pPr>
        <w:pStyle w:val="Heading3"/>
        <w:numPr>
          <w:ilvl w:val="0"/>
          <w:numId w:val="13"/>
        </w:numPr>
        <w:rPr>
          <w:rFonts w:cs="Times New Roman"/>
        </w:rPr>
      </w:pPr>
      <w:bookmarkStart w:id="222" w:name="_Toc377565375"/>
      <w:bookmarkStart w:id="223" w:name="_Toc112832042"/>
      <w:bookmarkStart w:id="224" w:name="_Toc112923552"/>
      <w:r w:rsidRPr="00735B95">
        <w:rPr>
          <w:rFonts w:cs="Times New Roman"/>
        </w:rPr>
        <w:t xml:space="preserve">Financial </w:t>
      </w:r>
      <w:proofErr w:type="gramStart"/>
      <w:r w:rsidRPr="00735B95">
        <w:rPr>
          <w:rFonts w:cs="Times New Roman"/>
        </w:rPr>
        <w:t>Stability</w:t>
      </w:r>
      <w:bookmarkEnd w:id="222"/>
      <w:bookmarkEnd w:id="223"/>
      <w:bookmarkEnd w:id="224"/>
      <w:r w:rsidR="00E06570">
        <w:rPr>
          <w:rFonts w:cs="Times New Roman"/>
        </w:rPr>
        <w:t xml:space="preserve">  </w:t>
      </w:r>
      <w:r w:rsidR="00C36BF1">
        <w:rPr>
          <w:rFonts w:cs="Times New Roman"/>
        </w:rPr>
        <w:t>(</w:t>
      </w:r>
      <w:proofErr w:type="gramEnd"/>
      <w:r w:rsidR="00E06570">
        <w:rPr>
          <w:rFonts w:cs="Times New Roman"/>
        </w:rPr>
        <w:t>Pass/Fail</w:t>
      </w:r>
      <w:r w:rsidR="00C36BF1">
        <w:rPr>
          <w:rFonts w:cs="Times New Roman"/>
        </w:rPr>
        <w:t>)</w:t>
      </w:r>
    </w:p>
    <w:p w14:paraId="3CA4C991" w14:textId="77777777" w:rsidR="001206A3" w:rsidRPr="00735B95" w:rsidRDefault="001206A3"/>
    <w:p w14:paraId="51D19844" w14:textId="64BE5A30" w:rsidR="00126C5C" w:rsidRPr="00735B95" w:rsidRDefault="00D05BBD" w:rsidP="00126C5C">
      <w:pPr>
        <w:ind w:left="720"/>
        <w:rPr>
          <w:highlight w:val="yellow"/>
        </w:rPr>
      </w:pPr>
      <w:r w:rsidRPr="00D05BBD">
        <w:t xml:space="preserve">Offerors must submit copies of the most recent years independently audited financial statements and the most current </w:t>
      </w:r>
      <w:r w:rsidR="00C36BF1">
        <w:t>10</w:t>
      </w:r>
      <w:r w:rsidRPr="00D05BBD">
        <w:t xml:space="preserve">K, as well as financial statements for the preceding three </w:t>
      </w:r>
      <w:proofErr w:type="gramStart"/>
      <w:r w:rsidRPr="00D05BBD">
        <w:t>years, if</w:t>
      </w:r>
      <w:proofErr w:type="gramEnd"/>
      <w:r w:rsidRPr="00D05BBD">
        <w:t xml:space="preserve"> they exist. The submission must include the audit opinion, the balance sheet, and statements of income, retained earnings, cash flows, and the notes to the financial statements. If independently audited financial statements do not exist, Offeror must state the reason and, instead, submit sufficient information (e.g., D &amp; B report</w:t>
      </w:r>
    </w:p>
    <w:p w14:paraId="09346B49" w14:textId="0631F705" w:rsidR="00A26E96" w:rsidRPr="00735B95" w:rsidRDefault="00A26E96" w:rsidP="00A07C64">
      <w:pPr>
        <w:pStyle w:val="Heading3"/>
        <w:numPr>
          <w:ilvl w:val="0"/>
          <w:numId w:val="13"/>
        </w:numPr>
        <w:rPr>
          <w:rFonts w:cs="Times New Roman"/>
        </w:rPr>
      </w:pPr>
      <w:bookmarkStart w:id="225" w:name="_Toc377565377"/>
      <w:bookmarkStart w:id="226" w:name="_Toc386436312"/>
      <w:bookmarkStart w:id="227" w:name="_Toc386436473"/>
      <w:bookmarkStart w:id="228" w:name="_Toc386436586"/>
      <w:bookmarkStart w:id="229" w:name="_Toc386436708"/>
      <w:bookmarkStart w:id="230" w:name="_Toc386436891"/>
      <w:bookmarkStart w:id="231" w:name="_Toc386437396"/>
      <w:bookmarkStart w:id="232" w:name="_Toc386437677"/>
      <w:bookmarkStart w:id="233" w:name="_Toc386441748"/>
      <w:bookmarkStart w:id="234" w:name="_Toc386441857"/>
      <w:bookmarkStart w:id="235" w:name="_Toc386551610"/>
      <w:bookmarkStart w:id="236" w:name="_Toc112832044"/>
      <w:bookmarkStart w:id="237" w:name="_Toc112923554"/>
      <w:r w:rsidRPr="00735B95">
        <w:rPr>
          <w:rFonts w:cs="Times New Roman"/>
        </w:rPr>
        <w:t xml:space="preserve">Letter of Transmittal </w:t>
      </w:r>
      <w:proofErr w:type="gramStart"/>
      <w:r w:rsidRPr="00735B95">
        <w:rPr>
          <w:rFonts w:cs="Times New Roman"/>
        </w:rPr>
        <w:t>Form</w:t>
      </w:r>
      <w:bookmarkEnd w:id="225"/>
      <w:bookmarkEnd w:id="226"/>
      <w:bookmarkEnd w:id="227"/>
      <w:bookmarkEnd w:id="228"/>
      <w:bookmarkEnd w:id="229"/>
      <w:bookmarkEnd w:id="230"/>
      <w:bookmarkEnd w:id="231"/>
      <w:bookmarkEnd w:id="232"/>
      <w:bookmarkEnd w:id="233"/>
      <w:bookmarkEnd w:id="234"/>
      <w:bookmarkEnd w:id="235"/>
      <w:bookmarkEnd w:id="236"/>
      <w:bookmarkEnd w:id="237"/>
      <w:r w:rsidR="00E06570">
        <w:rPr>
          <w:rFonts w:cs="Times New Roman"/>
        </w:rPr>
        <w:t xml:space="preserve">  </w:t>
      </w:r>
      <w:r w:rsidR="00C36BF1">
        <w:rPr>
          <w:rFonts w:cs="Times New Roman"/>
        </w:rPr>
        <w:t>(</w:t>
      </w:r>
      <w:proofErr w:type="gramEnd"/>
      <w:r w:rsidR="00E06570">
        <w:rPr>
          <w:rFonts w:cs="Times New Roman"/>
        </w:rPr>
        <w:t>Pass/F</w:t>
      </w:r>
      <w:r w:rsidR="00C36BF1">
        <w:rPr>
          <w:rFonts w:cs="Times New Roman"/>
        </w:rPr>
        <w:t>ail)</w:t>
      </w:r>
    </w:p>
    <w:p w14:paraId="3B047728" w14:textId="77777777" w:rsidR="00126C5C" w:rsidRPr="00735B95" w:rsidRDefault="00126C5C" w:rsidP="00126C5C"/>
    <w:p w14:paraId="355C16BE" w14:textId="32FA2E3A" w:rsidR="00AD7A25" w:rsidRPr="00735B95" w:rsidRDefault="002E6480" w:rsidP="00AD7A25">
      <w:pPr>
        <w:ind w:left="720"/>
        <w:rPr>
          <w:b/>
          <w:u w:val="single"/>
        </w:rPr>
      </w:pPr>
      <w:bookmarkStart w:id="238" w:name="_Toc275153696"/>
      <w:bookmarkStart w:id="239" w:name="_Toc275153435"/>
      <w:r>
        <w:t xml:space="preserve">The Offeror’s proposal </w:t>
      </w:r>
      <w:r>
        <w:rPr>
          <w:b/>
        </w:rPr>
        <w:t xml:space="preserve">must </w:t>
      </w:r>
      <w:r>
        <w:t xml:space="preserve">be accompanied by the Letter of Transmittal Form located in APPENDIX E.  The form </w:t>
      </w:r>
      <w:r>
        <w:rPr>
          <w:b/>
        </w:rPr>
        <w:t>must</w:t>
      </w:r>
      <w:r>
        <w:t xml:space="preserve"> be completed and must be signed by the person authorized to </w:t>
      </w:r>
      <w:proofErr w:type="gramStart"/>
      <w:r>
        <w:t>obligate</w:t>
      </w:r>
      <w:proofErr w:type="gramEnd"/>
      <w:r>
        <w:t xml:space="preserve"> the company.</w:t>
      </w:r>
      <w:bookmarkEnd w:id="238"/>
      <w:bookmarkEnd w:id="239"/>
      <w:r>
        <w:t xml:space="preserve">  </w:t>
      </w:r>
      <w:r>
        <w:rPr>
          <w:b/>
          <w:u w:val="single"/>
        </w:rPr>
        <w:t>Failure to submit a signed form will result in Offeror’s disqualification.</w:t>
      </w:r>
    </w:p>
    <w:p w14:paraId="28E14F5E" w14:textId="77777777" w:rsidR="0088745F" w:rsidRPr="00735B95" w:rsidRDefault="0088745F" w:rsidP="00251C0B"/>
    <w:p w14:paraId="66AE828B" w14:textId="08907607" w:rsidR="001206A3" w:rsidRPr="00735B95" w:rsidRDefault="001206A3" w:rsidP="00A07C64">
      <w:pPr>
        <w:pStyle w:val="Heading3"/>
        <w:numPr>
          <w:ilvl w:val="0"/>
          <w:numId w:val="13"/>
        </w:numPr>
        <w:rPr>
          <w:rFonts w:cs="Times New Roman"/>
        </w:rPr>
      </w:pPr>
      <w:bookmarkStart w:id="240" w:name="_Toc312927596"/>
      <w:bookmarkStart w:id="241" w:name="_Toc377565378"/>
      <w:bookmarkStart w:id="242" w:name="_Toc112832045"/>
      <w:bookmarkStart w:id="243" w:name="_Toc112923555"/>
      <w:r w:rsidRPr="00735B95">
        <w:rPr>
          <w:rFonts w:cs="Times New Roman"/>
        </w:rPr>
        <w:t xml:space="preserve">Campaign Contribution Disclosure </w:t>
      </w:r>
      <w:proofErr w:type="gramStart"/>
      <w:r w:rsidRPr="00735B95">
        <w:rPr>
          <w:rFonts w:cs="Times New Roman"/>
        </w:rPr>
        <w:t>Form</w:t>
      </w:r>
      <w:bookmarkEnd w:id="240"/>
      <w:bookmarkEnd w:id="241"/>
      <w:bookmarkEnd w:id="242"/>
      <w:bookmarkEnd w:id="243"/>
      <w:r w:rsidR="00E06570">
        <w:rPr>
          <w:rFonts w:cs="Times New Roman"/>
        </w:rPr>
        <w:t xml:space="preserve">  </w:t>
      </w:r>
      <w:r w:rsidR="00C36BF1">
        <w:rPr>
          <w:rFonts w:cs="Times New Roman"/>
        </w:rPr>
        <w:t>(</w:t>
      </w:r>
      <w:proofErr w:type="gramEnd"/>
      <w:r w:rsidR="00E06570">
        <w:rPr>
          <w:rFonts w:cs="Times New Roman"/>
        </w:rPr>
        <w:t>Pass/Fail</w:t>
      </w:r>
      <w:r w:rsidR="00C36BF1">
        <w:rPr>
          <w:rFonts w:cs="Times New Roman"/>
        </w:rPr>
        <w:t>)</w:t>
      </w:r>
    </w:p>
    <w:p w14:paraId="4FD2ED94" w14:textId="77777777" w:rsidR="00A26E96" w:rsidRPr="00735B95" w:rsidRDefault="00A26E96" w:rsidP="00B41808"/>
    <w:p w14:paraId="69F133DC" w14:textId="1BE9B07A" w:rsidR="00A86EE4" w:rsidRPr="00735B95" w:rsidRDefault="002E6480" w:rsidP="009E1F76">
      <w:pPr>
        <w:ind w:left="720"/>
        <w:rPr>
          <w:b/>
          <w:u w:val="single"/>
        </w:rPr>
      </w:pPr>
      <w:r>
        <w:t xml:space="preserve">The Offeror must complete an unaltered Campaign Contribution Disclosure Form and submit a signed copy </w:t>
      </w:r>
      <w:proofErr w:type="gramStart"/>
      <w:r>
        <w:t>with</w:t>
      </w:r>
      <w:proofErr w:type="gramEnd"/>
      <w:r>
        <w:t xml:space="preserve"> the Offeror’s proposal.  This must be accomplished </w:t>
      </w:r>
      <w:proofErr w:type="gramStart"/>
      <w:r>
        <w:t>whether or not</w:t>
      </w:r>
      <w:proofErr w:type="gramEnd"/>
      <w:r>
        <w:t xml:space="preserve"> an applicable contribution has been made.  (See APPENDIX B).  </w:t>
      </w:r>
      <w:r>
        <w:rPr>
          <w:b/>
          <w:u w:val="single"/>
        </w:rPr>
        <w:t>Failure to complete and return the signed, unaltered form will result in Offeror’s disqualification.</w:t>
      </w:r>
    </w:p>
    <w:p w14:paraId="3CB97ABD" w14:textId="61ACF34B" w:rsidR="009E1F76" w:rsidRPr="00735B95" w:rsidRDefault="009E1F76" w:rsidP="00A07C64">
      <w:pPr>
        <w:pStyle w:val="Heading3"/>
        <w:numPr>
          <w:ilvl w:val="0"/>
          <w:numId w:val="13"/>
        </w:numPr>
        <w:rPr>
          <w:rFonts w:cs="Times New Roman"/>
        </w:rPr>
      </w:pPr>
      <w:bookmarkStart w:id="244" w:name="_Toc112832047"/>
      <w:bookmarkStart w:id="245" w:name="_Toc112923557"/>
      <w:proofErr w:type="gramStart"/>
      <w:r w:rsidRPr="00735B95">
        <w:rPr>
          <w:rFonts w:cs="Times New Roman"/>
        </w:rPr>
        <w:t>Cost</w:t>
      </w:r>
      <w:bookmarkEnd w:id="244"/>
      <w:bookmarkEnd w:id="245"/>
      <w:r w:rsidR="00C93E28">
        <w:rPr>
          <w:rFonts w:cs="Times New Roman"/>
        </w:rPr>
        <w:t xml:space="preserve">  </w:t>
      </w:r>
      <w:r w:rsidR="00C36BF1">
        <w:rPr>
          <w:rFonts w:cs="Times New Roman"/>
        </w:rPr>
        <w:t>(</w:t>
      </w:r>
      <w:proofErr w:type="gramEnd"/>
      <w:r w:rsidR="00C93E28">
        <w:rPr>
          <w:rFonts w:cs="Times New Roman"/>
        </w:rPr>
        <w:t>300 P</w:t>
      </w:r>
      <w:r w:rsidR="00C36BF1">
        <w:rPr>
          <w:rFonts w:cs="Times New Roman"/>
        </w:rPr>
        <w:t xml:space="preserve">oints) </w:t>
      </w:r>
    </w:p>
    <w:p w14:paraId="5C95C567" w14:textId="77777777" w:rsidR="00375F86" w:rsidRPr="007842DB" w:rsidRDefault="002E6480" w:rsidP="00375F86">
      <w:pPr>
        <w:spacing w:before="15" w:line="252" w:lineRule="auto"/>
        <w:ind w:left="1064" w:right="779"/>
        <w:jc w:val="both"/>
        <w:rPr>
          <w:sz w:val="23"/>
          <w:szCs w:val="23"/>
        </w:rPr>
      </w:pPr>
      <w:r>
        <w:rPr>
          <w:lang w:eastAsia="ja-JP"/>
        </w:rPr>
        <w:t xml:space="preserve">Offerors must complete the Cost Response Form in APPENDIX D. Cost will be measured by </w:t>
      </w:r>
      <w:r w:rsidR="00375F86" w:rsidRPr="007842DB">
        <w:rPr>
          <w:color w:val="0C0C0C"/>
          <w:w w:val="105"/>
          <w:sz w:val="23"/>
          <w:szCs w:val="23"/>
        </w:rPr>
        <w:t>Offerors must complete the</w:t>
      </w:r>
      <w:r w:rsidR="00375F86" w:rsidRPr="007842DB">
        <w:rPr>
          <w:color w:val="0C0C0C"/>
          <w:spacing w:val="-1"/>
          <w:w w:val="105"/>
          <w:sz w:val="23"/>
          <w:szCs w:val="23"/>
        </w:rPr>
        <w:t xml:space="preserve"> </w:t>
      </w:r>
      <w:r w:rsidR="00375F86" w:rsidRPr="007842DB">
        <w:rPr>
          <w:color w:val="0C0C0C"/>
          <w:w w:val="105"/>
          <w:sz w:val="23"/>
          <w:szCs w:val="23"/>
        </w:rPr>
        <w:t>Cost Response Form in</w:t>
      </w:r>
      <w:r w:rsidR="00375F86" w:rsidRPr="007842DB">
        <w:rPr>
          <w:color w:val="0C0C0C"/>
          <w:spacing w:val="-1"/>
          <w:w w:val="105"/>
          <w:sz w:val="23"/>
          <w:szCs w:val="23"/>
        </w:rPr>
        <w:t xml:space="preserve"> </w:t>
      </w:r>
      <w:r w:rsidR="00375F86" w:rsidRPr="007842DB">
        <w:rPr>
          <w:color w:val="0C0C0C"/>
          <w:w w:val="105"/>
          <w:sz w:val="23"/>
          <w:szCs w:val="23"/>
        </w:rPr>
        <w:t>APPENDIX D. Cost will be</w:t>
      </w:r>
      <w:r w:rsidR="00375F86" w:rsidRPr="007842DB">
        <w:rPr>
          <w:color w:val="0C0C0C"/>
          <w:spacing w:val="-5"/>
          <w:w w:val="105"/>
          <w:sz w:val="23"/>
          <w:szCs w:val="23"/>
        </w:rPr>
        <w:t xml:space="preserve"> </w:t>
      </w:r>
      <w:r w:rsidR="00375F86" w:rsidRPr="007842DB">
        <w:rPr>
          <w:color w:val="0C0C0C"/>
          <w:w w:val="105"/>
          <w:sz w:val="23"/>
          <w:szCs w:val="23"/>
        </w:rPr>
        <w:t>measured by the following formula:</w:t>
      </w:r>
    </w:p>
    <w:p w14:paraId="78C2DFF3" w14:textId="77777777" w:rsidR="00375F86" w:rsidRPr="007842DB" w:rsidRDefault="00375F86" w:rsidP="00375F86">
      <w:pPr>
        <w:spacing w:before="117"/>
        <w:ind w:left="2510"/>
        <w:jc w:val="both"/>
        <w:rPr>
          <w:sz w:val="23"/>
          <w:szCs w:val="23"/>
        </w:rPr>
      </w:pPr>
      <w:r w:rsidRPr="007842DB">
        <w:rPr>
          <w:color w:val="0C0C0C"/>
          <w:w w:val="105"/>
          <w:sz w:val="23"/>
          <w:szCs w:val="23"/>
        </w:rPr>
        <w:t>Lowest</w:t>
      </w:r>
      <w:r w:rsidRPr="007842DB">
        <w:rPr>
          <w:color w:val="0C0C0C"/>
          <w:spacing w:val="-4"/>
          <w:w w:val="105"/>
          <w:sz w:val="23"/>
          <w:szCs w:val="23"/>
        </w:rPr>
        <w:t xml:space="preserve"> </w:t>
      </w:r>
      <w:r w:rsidRPr="007842DB">
        <w:rPr>
          <w:color w:val="0C0C0C"/>
          <w:w w:val="105"/>
          <w:sz w:val="23"/>
          <w:szCs w:val="23"/>
        </w:rPr>
        <w:t>Responsive</w:t>
      </w:r>
      <w:r w:rsidRPr="007842DB">
        <w:rPr>
          <w:color w:val="0C0C0C"/>
          <w:spacing w:val="5"/>
          <w:w w:val="105"/>
          <w:sz w:val="23"/>
          <w:szCs w:val="23"/>
        </w:rPr>
        <w:t xml:space="preserve"> </w:t>
      </w:r>
      <w:r w:rsidRPr="007842DB">
        <w:rPr>
          <w:color w:val="0C0C0C"/>
          <w:w w:val="105"/>
          <w:sz w:val="23"/>
          <w:szCs w:val="23"/>
        </w:rPr>
        <w:t>Offeror's</w:t>
      </w:r>
      <w:r w:rsidRPr="007842DB">
        <w:rPr>
          <w:color w:val="0C0C0C"/>
          <w:spacing w:val="-2"/>
          <w:w w:val="105"/>
          <w:sz w:val="23"/>
          <w:szCs w:val="23"/>
        </w:rPr>
        <w:t xml:space="preserve"> </w:t>
      </w:r>
      <w:r w:rsidRPr="007842DB">
        <w:rPr>
          <w:color w:val="0C0C0C"/>
          <w:spacing w:val="-4"/>
          <w:w w:val="105"/>
          <w:sz w:val="23"/>
          <w:szCs w:val="23"/>
        </w:rPr>
        <w:t>Cost</w:t>
      </w:r>
    </w:p>
    <w:p w14:paraId="67165DD1" w14:textId="1ED06B84" w:rsidR="00375F86" w:rsidRPr="007842DB" w:rsidRDefault="00375F86" w:rsidP="00375F86">
      <w:pPr>
        <w:spacing w:before="24"/>
        <w:ind w:left="6177"/>
        <w:rPr>
          <w:sz w:val="23"/>
          <w:szCs w:val="23"/>
        </w:rPr>
      </w:pPr>
      <w:r w:rsidRPr="007842DB">
        <w:rPr>
          <w:noProof/>
          <w:sz w:val="23"/>
          <w:szCs w:val="23"/>
        </w:rPr>
        <mc:AlternateContent>
          <mc:Choice Requires="wps">
            <w:drawing>
              <wp:anchor distT="0" distB="0" distL="0" distR="0" simplePos="0" relativeHeight="251660800" behindDoc="0" locked="0" layoutInCell="1" allowOverlap="1" wp14:anchorId="0AC5D069" wp14:editId="61D8F966">
                <wp:simplePos x="0" y="0"/>
                <wp:positionH relativeFrom="page">
                  <wp:posOffset>1831776</wp:posOffset>
                </wp:positionH>
                <wp:positionV relativeFrom="paragraph">
                  <wp:posOffset>118678</wp:posOffset>
                </wp:positionV>
                <wp:extent cx="2762250" cy="1270"/>
                <wp:effectExtent l="0" t="0" r="0" b="0"/>
                <wp:wrapNone/>
                <wp:docPr id="185502161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0" cy="1270"/>
                        </a:xfrm>
                        <a:custGeom>
                          <a:avLst/>
                          <a:gdLst/>
                          <a:ahLst/>
                          <a:cxnLst/>
                          <a:rect l="l" t="t" r="r" b="b"/>
                          <a:pathLst>
                            <a:path w="2762250">
                              <a:moveTo>
                                <a:pt x="0" y="0"/>
                              </a:moveTo>
                              <a:lnTo>
                                <a:pt x="2761911" y="0"/>
                              </a:lnTo>
                            </a:path>
                          </a:pathLst>
                        </a:custGeom>
                        <a:ln w="10824">
                          <a:solidFill>
                            <a:srgbClr val="0B0B0B"/>
                          </a:solidFill>
                          <a:prstDash val="dash"/>
                        </a:ln>
                      </wps:spPr>
                      <wps:bodyPr wrap="square" lIns="0" tIns="0" rIns="0" bIns="0" rtlCol="0">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3F4E0D14">
              <v:shape id="Graphic 7" style="position:absolute;margin-left:144.25pt;margin-top:9.35pt;width:217.5pt;height:.1pt;z-index:251660800;visibility:visible;mso-wrap-style:square;mso-wrap-distance-left:0;mso-wrap-distance-top:0;mso-wrap-distance-right:0;mso-wrap-distance-bottom:0;mso-position-horizontal:absolute;mso-position-horizontal-relative:page;mso-position-vertical:absolute;mso-position-vertical-relative:text;v-text-anchor:top" coordsize="2762250,1270" o:spid="_x0000_s1026" filled="f" strokecolor="#0b0b0b" strokeweight=".30067mm" path="m,l276191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" w14:anchorId="675F6CD9">
                <v:stroke dashstyle="dash"/>
                <v:path arrowok="t"/>
                <w10:wrap anchorx="page"/>
              </v:shape>
            </w:pict>
          </mc:Fallback>
        </mc:AlternateContent>
      </w:r>
      <w:r w:rsidRPr="007842DB">
        <w:rPr>
          <w:color w:val="0C0C0C"/>
          <w:w w:val="105"/>
          <w:sz w:val="23"/>
          <w:szCs w:val="23"/>
        </w:rPr>
        <w:t>X</w:t>
      </w:r>
      <w:r w:rsidRPr="007842DB">
        <w:rPr>
          <w:color w:val="0C0C0C"/>
          <w:spacing w:val="-6"/>
          <w:w w:val="105"/>
          <w:sz w:val="23"/>
          <w:szCs w:val="23"/>
        </w:rPr>
        <w:t xml:space="preserve"> </w:t>
      </w:r>
      <w:r w:rsidR="00E671E8">
        <w:rPr>
          <w:color w:val="0C0C0C"/>
          <w:w w:val="105"/>
          <w:sz w:val="23"/>
          <w:szCs w:val="23"/>
        </w:rPr>
        <w:t>3</w:t>
      </w:r>
      <w:r w:rsidRPr="007842DB">
        <w:rPr>
          <w:color w:val="0C0C0C"/>
          <w:w w:val="105"/>
          <w:sz w:val="23"/>
          <w:szCs w:val="23"/>
        </w:rPr>
        <w:t>00</w:t>
      </w:r>
      <w:r w:rsidRPr="007842DB">
        <w:rPr>
          <w:color w:val="0C0C0C"/>
          <w:spacing w:val="-5"/>
          <w:w w:val="105"/>
          <w:sz w:val="23"/>
          <w:szCs w:val="23"/>
        </w:rPr>
        <w:t xml:space="preserve"> </w:t>
      </w:r>
      <w:r w:rsidRPr="007842DB">
        <w:rPr>
          <w:color w:val="0C0C0C"/>
          <w:w w:val="105"/>
          <w:sz w:val="23"/>
          <w:szCs w:val="23"/>
        </w:rPr>
        <w:t>=</w:t>
      </w:r>
      <w:r w:rsidRPr="007842DB">
        <w:rPr>
          <w:color w:val="0C0C0C"/>
          <w:spacing w:val="-12"/>
          <w:w w:val="105"/>
          <w:sz w:val="23"/>
          <w:szCs w:val="23"/>
        </w:rPr>
        <w:t xml:space="preserve"> </w:t>
      </w:r>
      <w:r w:rsidRPr="007842DB">
        <w:rPr>
          <w:color w:val="0C0C0C"/>
          <w:w w:val="105"/>
          <w:sz w:val="23"/>
          <w:szCs w:val="23"/>
        </w:rPr>
        <w:t>Available</w:t>
      </w:r>
      <w:r w:rsidRPr="007842DB">
        <w:rPr>
          <w:color w:val="0C0C0C"/>
          <w:spacing w:val="2"/>
          <w:w w:val="105"/>
          <w:sz w:val="23"/>
          <w:szCs w:val="23"/>
        </w:rPr>
        <w:t xml:space="preserve"> </w:t>
      </w:r>
      <w:r w:rsidRPr="007842DB">
        <w:rPr>
          <w:color w:val="0C0C0C"/>
          <w:w w:val="105"/>
          <w:sz w:val="23"/>
          <w:szCs w:val="23"/>
        </w:rPr>
        <w:t>Award</w:t>
      </w:r>
      <w:r w:rsidRPr="007842DB">
        <w:rPr>
          <w:color w:val="0C0C0C"/>
          <w:spacing w:val="-2"/>
          <w:w w:val="105"/>
          <w:sz w:val="23"/>
          <w:szCs w:val="23"/>
        </w:rPr>
        <w:t xml:space="preserve"> Points</w:t>
      </w:r>
    </w:p>
    <w:p w14:paraId="601A1488" w14:textId="77777777" w:rsidR="00375F86" w:rsidRPr="007842DB" w:rsidRDefault="00375F86" w:rsidP="00375F86">
      <w:pPr>
        <w:ind w:left="2510"/>
        <w:rPr>
          <w:sz w:val="23"/>
          <w:szCs w:val="23"/>
        </w:rPr>
      </w:pPr>
      <w:r w:rsidRPr="007842DB">
        <w:rPr>
          <w:color w:val="0C0C0C"/>
          <w:w w:val="105"/>
          <w:sz w:val="23"/>
          <w:szCs w:val="23"/>
        </w:rPr>
        <w:t>Each</w:t>
      </w:r>
      <w:r w:rsidRPr="007842DB">
        <w:rPr>
          <w:color w:val="0C0C0C"/>
          <w:spacing w:val="4"/>
          <w:w w:val="105"/>
          <w:sz w:val="23"/>
          <w:szCs w:val="23"/>
        </w:rPr>
        <w:t xml:space="preserve"> </w:t>
      </w:r>
      <w:r w:rsidRPr="007842DB">
        <w:rPr>
          <w:color w:val="0C0C0C"/>
          <w:w w:val="105"/>
          <w:sz w:val="23"/>
          <w:szCs w:val="23"/>
        </w:rPr>
        <w:t>Offeror's</w:t>
      </w:r>
      <w:r w:rsidRPr="007842DB">
        <w:rPr>
          <w:color w:val="0C0C0C"/>
          <w:spacing w:val="11"/>
          <w:w w:val="105"/>
          <w:sz w:val="23"/>
          <w:szCs w:val="23"/>
        </w:rPr>
        <w:t xml:space="preserve"> </w:t>
      </w:r>
      <w:r w:rsidRPr="007842DB">
        <w:rPr>
          <w:color w:val="0C0C0C"/>
          <w:spacing w:val="-4"/>
          <w:w w:val="105"/>
          <w:sz w:val="23"/>
          <w:szCs w:val="23"/>
        </w:rPr>
        <w:t>Cost</w:t>
      </w:r>
    </w:p>
    <w:p w14:paraId="32A68013" w14:textId="63929E0A" w:rsidR="009E1F76" w:rsidRPr="00735B95" w:rsidRDefault="009E1F76" w:rsidP="009E1F76">
      <w:pPr>
        <w:ind w:left="720"/>
        <w:rPr>
          <w:lang w:eastAsia="ja-JP"/>
        </w:rPr>
      </w:pPr>
    </w:p>
    <w:p w14:paraId="388C2375" w14:textId="77777777" w:rsidR="009E1F76" w:rsidRPr="00735B95" w:rsidRDefault="009E1F76" w:rsidP="009E1F76">
      <w:pPr>
        <w:ind w:left="720"/>
      </w:pPr>
    </w:p>
    <w:p w14:paraId="73390F13" w14:textId="77777777" w:rsidR="009E1F76" w:rsidRPr="00735B95" w:rsidRDefault="009E1F76" w:rsidP="00A07C64">
      <w:pPr>
        <w:pStyle w:val="Heading3"/>
        <w:numPr>
          <w:ilvl w:val="0"/>
          <w:numId w:val="13"/>
        </w:numPr>
        <w:rPr>
          <w:rFonts w:cs="Times New Roman"/>
        </w:rPr>
      </w:pPr>
      <w:bookmarkStart w:id="246" w:name="_Toc112832048"/>
      <w:bookmarkStart w:id="247" w:name="_Toc112923558"/>
      <w:r w:rsidRPr="00735B95">
        <w:rPr>
          <w:rFonts w:cs="Times New Roman"/>
        </w:rPr>
        <w:t>Resident Business or Resident Veterans Preference</w:t>
      </w:r>
      <w:bookmarkEnd w:id="246"/>
      <w:bookmarkEnd w:id="247"/>
      <w:r w:rsidRPr="00735B95">
        <w:rPr>
          <w:rFonts w:cs="Times New Roman"/>
        </w:rPr>
        <w:t xml:space="preserve"> </w:t>
      </w:r>
    </w:p>
    <w:p w14:paraId="69885B1B" w14:textId="77777777" w:rsidR="002E6480" w:rsidRDefault="002E6480" w:rsidP="002E6480">
      <w:pPr>
        <w:pStyle w:val="ListParagraph"/>
      </w:pPr>
    </w:p>
    <w:p w14:paraId="71CB6E7C" w14:textId="2F1C17A5" w:rsidR="009E1F76" w:rsidRPr="00735B95" w:rsidRDefault="002E6480" w:rsidP="002E6480">
      <w:pPr>
        <w:pStyle w:val="ListParagraph"/>
      </w:pPr>
      <w:r>
        <w:lastRenderedPageBreak/>
        <w:t xml:space="preserve">To ensure application of § 13-1-21 NMSA 1978 (as amended), an Offeror </w:t>
      </w:r>
      <w:r w:rsidRPr="002E6480">
        <w:rPr>
          <w:b/>
          <w:u w:val="single"/>
        </w:rPr>
        <w:t>MUST</w:t>
      </w:r>
      <w:r>
        <w:t xml:space="preserve"> submit a copy, in this section, of its valid New Mexico/Native Resident Preference Certificate or its valid New Mexico/Native American Resident Veteran Preference Certificate, as issued by the New Mexico Taxation and Revenue Department.</w:t>
      </w:r>
      <w:r w:rsidR="009E1F76" w:rsidRPr="00735B95">
        <w:t xml:space="preserve"> </w:t>
      </w:r>
    </w:p>
    <w:p w14:paraId="245A6FC1" w14:textId="77777777" w:rsidR="00346E2B" w:rsidRPr="00735B95" w:rsidRDefault="00C1235C" w:rsidP="00346E2B">
      <w:pPr>
        <w:widowControl w:val="0"/>
        <w:tabs>
          <w:tab w:val="left" w:pos="2160"/>
        </w:tabs>
        <w:spacing w:before="80"/>
      </w:pPr>
      <w:r w:rsidRPr="00735B95">
        <w:br w:type="page"/>
      </w:r>
    </w:p>
    <w:p w14:paraId="3C7DF763" w14:textId="77777777" w:rsidR="000074FD" w:rsidRPr="00735B95" w:rsidRDefault="000074FD" w:rsidP="00126C5C">
      <w:pPr>
        <w:pStyle w:val="Heading1"/>
        <w:jc w:val="left"/>
        <w:rPr>
          <w:rFonts w:cs="Times New Roman"/>
        </w:rPr>
      </w:pPr>
      <w:bookmarkStart w:id="248" w:name="_Toc377565382"/>
      <w:bookmarkStart w:id="249" w:name="_Toc112832049"/>
      <w:bookmarkStart w:id="250" w:name="_Toc112923559"/>
      <w:r w:rsidRPr="00735B95">
        <w:rPr>
          <w:rFonts w:cs="Times New Roman"/>
        </w:rPr>
        <w:lastRenderedPageBreak/>
        <w:t>V.  EVALUATION</w:t>
      </w:r>
      <w:bookmarkEnd w:id="248"/>
      <w:bookmarkEnd w:id="249"/>
      <w:bookmarkEnd w:id="250"/>
    </w:p>
    <w:p w14:paraId="47885440" w14:textId="77777777" w:rsidR="000074FD" w:rsidRPr="00735B95" w:rsidRDefault="000074FD" w:rsidP="00A07C64">
      <w:pPr>
        <w:pStyle w:val="Heading2"/>
        <w:numPr>
          <w:ilvl w:val="0"/>
          <w:numId w:val="19"/>
        </w:numPr>
        <w:ind w:left="360"/>
        <w:rPr>
          <w:rFonts w:cs="Times New Roman"/>
          <w:i w:val="0"/>
        </w:rPr>
      </w:pPr>
      <w:bookmarkStart w:id="251" w:name="_Toc377565383"/>
      <w:bookmarkStart w:id="252" w:name="_Toc112832050"/>
      <w:bookmarkStart w:id="253" w:name="_Toc112923560"/>
      <w:r w:rsidRPr="00735B95">
        <w:rPr>
          <w:rFonts w:cs="Times New Roman"/>
          <w:i w:val="0"/>
        </w:rPr>
        <w:t>EVALUATION POINT SUMMARY</w:t>
      </w:r>
      <w:bookmarkEnd w:id="251"/>
      <w:bookmarkEnd w:id="252"/>
      <w:bookmarkEnd w:id="253"/>
    </w:p>
    <w:p w14:paraId="5414F96F" w14:textId="77777777" w:rsidR="000074FD" w:rsidRPr="00735B95" w:rsidRDefault="000074FD" w:rsidP="000074FD"/>
    <w:p w14:paraId="43B1FD87" w14:textId="00664C80" w:rsidR="00B41808" w:rsidRPr="00735B95" w:rsidRDefault="002E6480" w:rsidP="00EF704A">
      <w:pPr>
        <w:ind w:left="360"/>
        <w:rPr>
          <w:highlight w:val="yellow"/>
        </w:rPr>
      </w:pPr>
      <w:r>
        <w:t xml:space="preserve">The following is a summary of evaluation factors with point values assigned to each.  These weighted factors will be used in the evaluation of individual potential Offeror proposals by sub-category. </w:t>
      </w:r>
    </w:p>
    <w:p w14:paraId="1E57F498" w14:textId="2AAB3FA8" w:rsidR="00C1235C" w:rsidRPr="00735B95" w:rsidRDefault="00C1235C" w:rsidP="00126C5C">
      <w:pPr>
        <w:ind w:left="360"/>
        <w:rPr>
          <w:highlight w:val="yellow"/>
        </w:rPr>
      </w:pPr>
    </w:p>
    <w:p w14:paraId="3564C764" w14:textId="286FF2A9" w:rsidR="002E6480" w:rsidRDefault="002E6480" w:rsidP="002E6480">
      <w:bookmarkStart w:id="254" w:name="_Toc377565384"/>
      <w:bookmarkStart w:id="255" w:name="_Toc112832051"/>
    </w:p>
    <w:p w14:paraId="5F0D0043" w14:textId="77777777" w:rsidR="002E6480" w:rsidRDefault="002E6480" w:rsidP="002E6480"/>
    <w:tbl>
      <w:tblPr>
        <w:tblW w:w="7080"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5"/>
        <w:gridCol w:w="1745"/>
      </w:tblGrid>
      <w:tr w:rsidR="00FC6B61" w14:paraId="56A69566" w14:textId="77777777" w:rsidTr="754CD4A9">
        <w:tc>
          <w:tcPr>
            <w:tcW w:w="5335" w:type="dxa"/>
            <w:tcBorders>
              <w:top w:val="single" w:sz="4" w:space="0" w:color="auto"/>
              <w:left w:val="single" w:sz="4" w:space="0" w:color="auto"/>
              <w:bottom w:val="single" w:sz="4" w:space="0" w:color="auto"/>
              <w:right w:val="single" w:sz="4" w:space="0" w:color="auto"/>
            </w:tcBorders>
            <w:hideMark/>
          </w:tcPr>
          <w:p w14:paraId="051D18C2" w14:textId="77777777" w:rsidR="00FC6B61" w:rsidRDefault="00FC6B61" w:rsidP="00CE484D">
            <w:pPr>
              <w:jc w:val="center"/>
              <w:rPr>
                <w:b/>
              </w:rPr>
            </w:pPr>
            <w:r>
              <w:rPr>
                <w:b/>
              </w:rPr>
              <w:t>Evaluation Factors</w:t>
            </w:r>
          </w:p>
          <w:p w14:paraId="484B8E70" w14:textId="77777777" w:rsidR="00FC6B61" w:rsidRDefault="00FC6B61" w:rsidP="00CE484D">
            <w:pPr>
              <w:jc w:val="center"/>
              <w:rPr>
                <w:b/>
                <w:sz w:val="22"/>
              </w:rPr>
            </w:pPr>
            <w:r>
              <w:rPr>
                <w:i/>
                <w:sz w:val="18"/>
              </w:rPr>
              <w:t>(</w:t>
            </w:r>
            <w:r>
              <w:rPr>
                <w:b/>
                <w:sz w:val="18"/>
              </w:rPr>
              <w:t>C</w:t>
            </w:r>
            <w:r>
              <w:rPr>
                <w:i/>
                <w:sz w:val="18"/>
              </w:rPr>
              <w:t>orrespond to Sections IV.B and IV.C)</w:t>
            </w:r>
          </w:p>
        </w:tc>
        <w:tc>
          <w:tcPr>
            <w:tcW w:w="1745" w:type="dxa"/>
            <w:tcBorders>
              <w:top w:val="single" w:sz="4" w:space="0" w:color="auto"/>
              <w:left w:val="single" w:sz="4" w:space="0" w:color="auto"/>
              <w:bottom w:val="single" w:sz="4" w:space="0" w:color="auto"/>
              <w:right w:val="single" w:sz="4" w:space="0" w:color="auto"/>
            </w:tcBorders>
            <w:hideMark/>
          </w:tcPr>
          <w:p w14:paraId="15A42EDD" w14:textId="77777777" w:rsidR="00FC6B61" w:rsidRDefault="00FC6B61" w:rsidP="00CE484D">
            <w:pPr>
              <w:jc w:val="center"/>
              <w:rPr>
                <w:b/>
              </w:rPr>
            </w:pPr>
            <w:r>
              <w:rPr>
                <w:b/>
              </w:rPr>
              <w:t>Points Available</w:t>
            </w:r>
          </w:p>
        </w:tc>
      </w:tr>
      <w:tr w:rsidR="00FC6B61" w14:paraId="03783F51" w14:textId="77777777" w:rsidTr="754CD4A9">
        <w:tc>
          <w:tcPr>
            <w:tcW w:w="5335" w:type="dxa"/>
            <w:tcBorders>
              <w:top w:val="single" w:sz="4" w:space="0" w:color="auto"/>
              <w:left w:val="single" w:sz="4" w:space="0" w:color="auto"/>
              <w:bottom w:val="single" w:sz="4" w:space="0" w:color="auto"/>
              <w:right w:val="single" w:sz="4" w:space="0" w:color="auto"/>
            </w:tcBorders>
            <w:hideMark/>
          </w:tcPr>
          <w:p w14:paraId="4FBE3DF9" w14:textId="77777777" w:rsidR="00FC6B61" w:rsidRDefault="00FC6B61" w:rsidP="00CE484D">
            <w:pPr>
              <w:numPr>
                <w:ilvl w:val="0"/>
                <w:numId w:val="37"/>
              </w:numPr>
              <w:ind w:left="0" w:firstLine="0"/>
              <w:rPr>
                <w:b/>
              </w:rPr>
            </w:pPr>
            <w:r>
              <w:rPr>
                <w:b/>
              </w:rPr>
              <w:t>Technical Specifications (620 Total Points)</w:t>
            </w:r>
          </w:p>
        </w:tc>
        <w:tc>
          <w:tcPr>
            <w:tcW w:w="1745" w:type="dxa"/>
            <w:tcBorders>
              <w:top w:val="single" w:sz="4" w:space="0" w:color="auto"/>
              <w:left w:val="single" w:sz="4" w:space="0" w:color="auto"/>
              <w:bottom w:val="single" w:sz="4" w:space="0" w:color="auto"/>
              <w:right w:val="single" w:sz="4" w:space="0" w:color="auto"/>
            </w:tcBorders>
            <w:shd w:val="clear" w:color="auto" w:fill="3B3838" w:themeFill="background2" w:themeFillShade="40"/>
          </w:tcPr>
          <w:p w14:paraId="505C6414" w14:textId="77777777" w:rsidR="00FC6B61" w:rsidRDefault="00FC6B61" w:rsidP="00CE484D">
            <w:pPr>
              <w:jc w:val="center"/>
            </w:pPr>
          </w:p>
        </w:tc>
      </w:tr>
      <w:tr w:rsidR="00FC6B61" w14:paraId="5D745666" w14:textId="77777777" w:rsidTr="754CD4A9">
        <w:tc>
          <w:tcPr>
            <w:tcW w:w="5335" w:type="dxa"/>
            <w:tcBorders>
              <w:top w:val="single" w:sz="4" w:space="0" w:color="auto"/>
              <w:left w:val="single" w:sz="4" w:space="0" w:color="auto"/>
              <w:bottom w:val="single" w:sz="4" w:space="0" w:color="auto"/>
              <w:right w:val="single" w:sz="4" w:space="0" w:color="auto"/>
            </w:tcBorders>
            <w:hideMark/>
          </w:tcPr>
          <w:p w14:paraId="3721B70E" w14:textId="77777777" w:rsidR="00FC6B61" w:rsidRDefault="00FC6B61" w:rsidP="00CE484D">
            <w:r>
              <w:t>B. 1.</w:t>
            </w:r>
            <w:r>
              <w:tab/>
              <w:t>Organizational Experience</w:t>
            </w:r>
          </w:p>
        </w:tc>
        <w:tc>
          <w:tcPr>
            <w:tcW w:w="1745" w:type="dxa"/>
            <w:tcBorders>
              <w:top w:val="single" w:sz="4" w:space="0" w:color="auto"/>
              <w:left w:val="single" w:sz="4" w:space="0" w:color="auto"/>
              <w:bottom w:val="single" w:sz="4" w:space="0" w:color="auto"/>
              <w:right w:val="single" w:sz="4" w:space="0" w:color="auto"/>
            </w:tcBorders>
            <w:shd w:val="clear" w:color="auto" w:fill="FFFF00"/>
          </w:tcPr>
          <w:p w14:paraId="23786982" w14:textId="00468527" w:rsidR="00FC6B61" w:rsidRPr="00232979" w:rsidRDefault="00CE3C81" w:rsidP="00CE484D">
            <w:pPr>
              <w:jc w:val="center"/>
            </w:pPr>
            <w:r w:rsidRPr="00232979">
              <w:t>1</w:t>
            </w:r>
            <w:r w:rsidR="004F5AA1" w:rsidRPr="00232979">
              <w:t>20</w:t>
            </w:r>
          </w:p>
        </w:tc>
      </w:tr>
      <w:tr w:rsidR="00FC6B61" w14:paraId="6EEEC56A" w14:textId="77777777" w:rsidTr="754CD4A9">
        <w:tc>
          <w:tcPr>
            <w:tcW w:w="5335" w:type="dxa"/>
            <w:tcBorders>
              <w:top w:val="single" w:sz="4" w:space="0" w:color="auto"/>
              <w:left w:val="single" w:sz="4" w:space="0" w:color="auto"/>
              <w:bottom w:val="single" w:sz="4" w:space="0" w:color="auto"/>
              <w:right w:val="single" w:sz="4" w:space="0" w:color="auto"/>
            </w:tcBorders>
            <w:hideMark/>
          </w:tcPr>
          <w:p w14:paraId="53236D68" w14:textId="77777777" w:rsidR="00FC6B61" w:rsidRDefault="00FC6B61" w:rsidP="00CE484D">
            <w:r>
              <w:t>B. 2.</w:t>
            </w:r>
            <w:r>
              <w:tab/>
              <w:t>Organizational References</w:t>
            </w:r>
          </w:p>
        </w:tc>
        <w:tc>
          <w:tcPr>
            <w:tcW w:w="1745" w:type="dxa"/>
            <w:tcBorders>
              <w:top w:val="single" w:sz="4" w:space="0" w:color="auto"/>
              <w:left w:val="single" w:sz="4" w:space="0" w:color="auto"/>
              <w:bottom w:val="single" w:sz="4" w:space="0" w:color="auto"/>
              <w:right w:val="single" w:sz="4" w:space="0" w:color="auto"/>
            </w:tcBorders>
            <w:shd w:val="clear" w:color="auto" w:fill="FFFF00"/>
          </w:tcPr>
          <w:p w14:paraId="11290D45" w14:textId="645D63F7" w:rsidR="00FC6B61" w:rsidRPr="00232979" w:rsidRDefault="004F5AA1" w:rsidP="00CE484D">
            <w:pPr>
              <w:jc w:val="center"/>
            </w:pPr>
            <w:r w:rsidRPr="00232979">
              <w:t>80</w:t>
            </w:r>
          </w:p>
        </w:tc>
      </w:tr>
      <w:tr w:rsidR="00FC6B61" w14:paraId="0BA35A42" w14:textId="77777777" w:rsidTr="754CD4A9">
        <w:tc>
          <w:tcPr>
            <w:tcW w:w="5335" w:type="dxa"/>
            <w:tcBorders>
              <w:top w:val="single" w:sz="4" w:space="0" w:color="auto"/>
              <w:left w:val="single" w:sz="4" w:space="0" w:color="auto"/>
              <w:bottom w:val="single" w:sz="4" w:space="0" w:color="auto"/>
              <w:right w:val="single" w:sz="4" w:space="0" w:color="auto"/>
            </w:tcBorders>
            <w:hideMark/>
          </w:tcPr>
          <w:p w14:paraId="591859EF" w14:textId="534E04C5" w:rsidR="00FC6B61" w:rsidRDefault="00FC6B61" w:rsidP="00CE484D">
            <w:r>
              <w:t>B. 3.</w:t>
            </w:r>
            <w:r>
              <w:tab/>
            </w:r>
            <w:r w:rsidR="00395F5C">
              <w:t>Substantive</w:t>
            </w:r>
            <w:r>
              <w:t xml:space="preserve"> Specification</w:t>
            </w:r>
            <w:r w:rsidR="00395F5C">
              <w:t>s</w:t>
            </w:r>
            <w:proofErr w:type="gramStart"/>
            <w:r>
              <w:t xml:space="preserve">   (</w:t>
            </w:r>
            <w:proofErr w:type="gramEnd"/>
            <w:r w:rsidR="00A16EC0">
              <w:t>4</w:t>
            </w:r>
            <w:r w:rsidR="006E365A">
              <w:t>2</w:t>
            </w:r>
            <w:r w:rsidR="00A16EC0">
              <w:t>0</w:t>
            </w:r>
            <w:r>
              <w:t xml:space="preserve"> points)</w:t>
            </w:r>
          </w:p>
        </w:tc>
        <w:tc>
          <w:tcPr>
            <w:tcW w:w="1745" w:type="dxa"/>
            <w:tcBorders>
              <w:top w:val="single" w:sz="4" w:space="0" w:color="auto"/>
              <w:left w:val="single" w:sz="4" w:space="0" w:color="auto"/>
              <w:bottom w:val="single" w:sz="4" w:space="0" w:color="auto"/>
              <w:right w:val="single" w:sz="4" w:space="0" w:color="auto"/>
            </w:tcBorders>
            <w:shd w:val="clear" w:color="auto" w:fill="000000" w:themeFill="text1"/>
          </w:tcPr>
          <w:p w14:paraId="163F0B5B" w14:textId="77777777" w:rsidR="00FC6B61" w:rsidRDefault="00FC6B61" w:rsidP="00CE484D">
            <w:pPr>
              <w:jc w:val="center"/>
              <w:rPr>
                <w:highlight w:val="yellow"/>
              </w:rPr>
            </w:pPr>
          </w:p>
        </w:tc>
      </w:tr>
      <w:tr w:rsidR="00FC6B61" w14:paraId="66E3AC0C" w14:textId="77777777" w:rsidTr="754CD4A9">
        <w:tc>
          <w:tcPr>
            <w:tcW w:w="5335" w:type="dxa"/>
            <w:tcBorders>
              <w:top w:val="single" w:sz="4" w:space="0" w:color="auto"/>
              <w:left w:val="single" w:sz="4" w:space="0" w:color="auto"/>
              <w:bottom w:val="single" w:sz="4" w:space="0" w:color="auto"/>
              <w:right w:val="single" w:sz="4" w:space="0" w:color="auto"/>
            </w:tcBorders>
            <w:hideMark/>
          </w:tcPr>
          <w:p w14:paraId="14CA524C" w14:textId="2858EA48" w:rsidR="00FC6B61" w:rsidRPr="00745747" w:rsidRDefault="00FC6B61" w:rsidP="00CE484D">
            <w:pPr>
              <w:rPr>
                <w:sz w:val="20"/>
                <w:szCs w:val="20"/>
              </w:rPr>
            </w:pPr>
            <w:r>
              <w:rPr>
                <w:sz w:val="20"/>
                <w:szCs w:val="20"/>
              </w:rPr>
              <w:t xml:space="preserve">               </w:t>
            </w:r>
            <w:r w:rsidRPr="00745747">
              <w:rPr>
                <w:sz w:val="20"/>
                <w:szCs w:val="20"/>
              </w:rPr>
              <w:t xml:space="preserve">A. </w:t>
            </w:r>
            <w:proofErr w:type="spellStart"/>
            <w:r w:rsidR="00395F5C">
              <w:rPr>
                <w:sz w:val="20"/>
                <w:szCs w:val="20"/>
              </w:rPr>
              <w:t>Ombusdman</w:t>
            </w:r>
            <w:proofErr w:type="spellEnd"/>
            <w:r w:rsidR="00395F5C">
              <w:rPr>
                <w:sz w:val="20"/>
                <w:szCs w:val="20"/>
              </w:rPr>
              <w:t xml:space="preserve"> Recruitment</w:t>
            </w:r>
          </w:p>
        </w:tc>
        <w:tc>
          <w:tcPr>
            <w:tcW w:w="1745" w:type="dxa"/>
            <w:tcBorders>
              <w:top w:val="single" w:sz="4" w:space="0" w:color="auto"/>
              <w:left w:val="single" w:sz="4" w:space="0" w:color="auto"/>
              <w:bottom w:val="single" w:sz="4" w:space="0" w:color="auto"/>
              <w:right w:val="single" w:sz="4" w:space="0" w:color="auto"/>
            </w:tcBorders>
            <w:shd w:val="clear" w:color="auto" w:fill="FFFF00"/>
          </w:tcPr>
          <w:p w14:paraId="30C3E98E" w14:textId="0AAFA43D" w:rsidR="00FC6B61" w:rsidRPr="002B1714" w:rsidRDefault="001E195B" w:rsidP="00CE484D">
            <w:pPr>
              <w:jc w:val="center"/>
            </w:pPr>
            <w:r>
              <w:t>1</w:t>
            </w:r>
            <w:r w:rsidR="00BD0649">
              <w:t>40</w:t>
            </w:r>
          </w:p>
        </w:tc>
      </w:tr>
      <w:tr w:rsidR="00FC6B61" w14:paraId="6A8DFC5A" w14:textId="77777777" w:rsidTr="754CD4A9">
        <w:tc>
          <w:tcPr>
            <w:tcW w:w="5335" w:type="dxa"/>
            <w:tcBorders>
              <w:top w:val="single" w:sz="4" w:space="0" w:color="auto"/>
              <w:left w:val="single" w:sz="4" w:space="0" w:color="auto"/>
              <w:bottom w:val="single" w:sz="4" w:space="0" w:color="auto"/>
              <w:right w:val="single" w:sz="4" w:space="0" w:color="auto"/>
            </w:tcBorders>
            <w:hideMark/>
          </w:tcPr>
          <w:p w14:paraId="474C42CB" w14:textId="5A8CFA7F" w:rsidR="00FC6B61" w:rsidRPr="00745747" w:rsidRDefault="00FC6B61" w:rsidP="00CE484D">
            <w:pPr>
              <w:rPr>
                <w:bCs/>
                <w:sz w:val="20"/>
                <w:szCs w:val="20"/>
              </w:rPr>
            </w:pPr>
            <w:r>
              <w:rPr>
                <w:bCs/>
                <w:sz w:val="20"/>
                <w:szCs w:val="20"/>
              </w:rPr>
              <w:t xml:space="preserve">               </w:t>
            </w:r>
            <w:r w:rsidRPr="00745747">
              <w:rPr>
                <w:bCs/>
                <w:sz w:val="20"/>
                <w:szCs w:val="20"/>
              </w:rPr>
              <w:t xml:space="preserve">B. </w:t>
            </w:r>
            <w:r w:rsidR="0067687F">
              <w:rPr>
                <w:bCs/>
                <w:sz w:val="20"/>
                <w:szCs w:val="20"/>
              </w:rPr>
              <w:t>Cooperative Partnership Program</w:t>
            </w:r>
          </w:p>
        </w:tc>
        <w:tc>
          <w:tcPr>
            <w:tcW w:w="1745" w:type="dxa"/>
            <w:tcBorders>
              <w:top w:val="single" w:sz="4" w:space="0" w:color="auto"/>
              <w:left w:val="single" w:sz="4" w:space="0" w:color="auto"/>
              <w:bottom w:val="single" w:sz="4" w:space="0" w:color="auto"/>
              <w:right w:val="single" w:sz="4" w:space="0" w:color="auto"/>
            </w:tcBorders>
            <w:shd w:val="clear" w:color="auto" w:fill="FFFF00"/>
          </w:tcPr>
          <w:p w14:paraId="53AB37F1" w14:textId="704EC27C" w:rsidR="00FC6B61" w:rsidRPr="002B1714" w:rsidRDefault="4A90AE50" w:rsidP="5A1E87AF">
            <w:pPr>
              <w:jc w:val="center"/>
            </w:pPr>
            <w:r w:rsidRPr="5A1E87AF">
              <w:t>1</w:t>
            </w:r>
            <w:r w:rsidR="0B418EF1" w:rsidRPr="5A1E87AF">
              <w:t>40</w:t>
            </w:r>
          </w:p>
        </w:tc>
      </w:tr>
      <w:tr w:rsidR="00FC6B61" w14:paraId="7F62C285" w14:textId="77777777" w:rsidTr="754CD4A9">
        <w:tc>
          <w:tcPr>
            <w:tcW w:w="5335" w:type="dxa"/>
            <w:tcBorders>
              <w:top w:val="single" w:sz="4" w:space="0" w:color="auto"/>
              <w:left w:val="single" w:sz="4" w:space="0" w:color="auto"/>
              <w:bottom w:val="single" w:sz="4" w:space="0" w:color="auto"/>
              <w:right w:val="single" w:sz="4" w:space="0" w:color="auto"/>
            </w:tcBorders>
            <w:hideMark/>
          </w:tcPr>
          <w:p w14:paraId="641706CC" w14:textId="70AFB652" w:rsidR="00FC6B61" w:rsidRPr="00745747" w:rsidRDefault="00FC6B61" w:rsidP="00CE484D">
            <w:pPr>
              <w:rPr>
                <w:sz w:val="20"/>
                <w:szCs w:val="20"/>
              </w:rPr>
            </w:pPr>
            <w:r>
              <w:rPr>
                <w:sz w:val="20"/>
                <w:szCs w:val="20"/>
              </w:rPr>
              <w:t xml:space="preserve">              </w:t>
            </w:r>
            <w:r w:rsidRPr="00745747">
              <w:rPr>
                <w:sz w:val="20"/>
                <w:szCs w:val="20"/>
              </w:rPr>
              <w:t xml:space="preserve">C. </w:t>
            </w:r>
            <w:r w:rsidR="001E195B">
              <w:rPr>
                <w:sz w:val="20"/>
                <w:szCs w:val="20"/>
              </w:rPr>
              <w:t>Sample Marketing Campaign</w:t>
            </w:r>
          </w:p>
        </w:tc>
        <w:tc>
          <w:tcPr>
            <w:tcW w:w="1745" w:type="dxa"/>
            <w:tcBorders>
              <w:top w:val="single" w:sz="4" w:space="0" w:color="auto"/>
              <w:left w:val="single" w:sz="4" w:space="0" w:color="auto"/>
              <w:bottom w:val="single" w:sz="4" w:space="0" w:color="auto"/>
              <w:right w:val="single" w:sz="4" w:space="0" w:color="auto"/>
            </w:tcBorders>
            <w:shd w:val="clear" w:color="auto" w:fill="FFFF00"/>
          </w:tcPr>
          <w:p w14:paraId="626CB4D9" w14:textId="2BAA7A8A" w:rsidR="00FC6B61" w:rsidRDefault="001E195B" w:rsidP="00CE484D">
            <w:pPr>
              <w:jc w:val="center"/>
            </w:pPr>
            <w:r>
              <w:t>1</w:t>
            </w:r>
            <w:r w:rsidR="00BD0649">
              <w:t>40</w:t>
            </w:r>
          </w:p>
        </w:tc>
      </w:tr>
      <w:tr w:rsidR="00FC6B61" w14:paraId="05B31499" w14:textId="77777777" w:rsidTr="754CD4A9">
        <w:tc>
          <w:tcPr>
            <w:tcW w:w="5335" w:type="dxa"/>
            <w:tcBorders>
              <w:top w:val="single" w:sz="4" w:space="0" w:color="auto"/>
              <w:left w:val="single" w:sz="4" w:space="0" w:color="auto"/>
              <w:bottom w:val="single" w:sz="4" w:space="0" w:color="auto"/>
              <w:right w:val="single" w:sz="4" w:space="0" w:color="auto"/>
            </w:tcBorders>
          </w:tcPr>
          <w:p w14:paraId="1E5E7873" w14:textId="0BF6F7EB" w:rsidR="00FC6B61" w:rsidRDefault="00FC6B61" w:rsidP="5A1E87AF">
            <w:pPr>
              <w:rPr>
                <w:b/>
                <w:bCs/>
              </w:rPr>
            </w:pPr>
            <w:r w:rsidRPr="5A1E87AF">
              <w:rPr>
                <w:b/>
                <w:bCs/>
              </w:rPr>
              <w:t>B. Business Specifications (</w:t>
            </w:r>
            <w:r w:rsidR="0095C945" w:rsidRPr="5A1E87AF">
              <w:rPr>
                <w:b/>
                <w:bCs/>
              </w:rPr>
              <w:t xml:space="preserve">80 </w:t>
            </w:r>
            <w:r w:rsidRPr="5A1E87AF">
              <w:rPr>
                <w:b/>
                <w:bCs/>
              </w:rPr>
              <w:t>Total Points)</w:t>
            </w:r>
          </w:p>
        </w:tc>
        <w:tc>
          <w:tcPr>
            <w:tcW w:w="1745" w:type="dxa"/>
            <w:tcBorders>
              <w:top w:val="single" w:sz="4" w:space="0" w:color="auto"/>
              <w:left w:val="single" w:sz="4" w:space="0" w:color="auto"/>
              <w:bottom w:val="single" w:sz="4" w:space="0" w:color="auto"/>
              <w:right w:val="single" w:sz="4" w:space="0" w:color="auto"/>
            </w:tcBorders>
            <w:shd w:val="clear" w:color="auto" w:fill="000000" w:themeFill="text1"/>
          </w:tcPr>
          <w:p w14:paraId="293F8A8D" w14:textId="77777777" w:rsidR="00FC6B61" w:rsidRDefault="00FC6B61" w:rsidP="00CE484D">
            <w:pPr>
              <w:jc w:val="center"/>
            </w:pPr>
          </w:p>
        </w:tc>
      </w:tr>
      <w:tr w:rsidR="00FC6B61" w14:paraId="20E1E601" w14:textId="77777777" w:rsidTr="754CD4A9">
        <w:tc>
          <w:tcPr>
            <w:tcW w:w="5335" w:type="dxa"/>
            <w:tcBorders>
              <w:top w:val="single" w:sz="4" w:space="0" w:color="auto"/>
              <w:left w:val="single" w:sz="4" w:space="0" w:color="auto"/>
              <w:bottom w:val="single" w:sz="4" w:space="0" w:color="auto"/>
              <w:right w:val="single" w:sz="4" w:space="0" w:color="auto"/>
            </w:tcBorders>
          </w:tcPr>
          <w:p w14:paraId="4229EF19" w14:textId="77777777" w:rsidR="00FC6B61" w:rsidRDefault="00FC6B61" w:rsidP="00CE484D">
            <w:r>
              <w:t>C.1.</w:t>
            </w:r>
            <w:r>
              <w:tab/>
              <w:t>Financial Stability</w:t>
            </w:r>
          </w:p>
        </w:tc>
        <w:tc>
          <w:tcPr>
            <w:tcW w:w="1745" w:type="dxa"/>
            <w:tcBorders>
              <w:top w:val="single" w:sz="4" w:space="0" w:color="auto"/>
              <w:left w:val="single" w:sz="4" w:space="0" w:color="auto"/>
              <w:bottom w:val="single" w:sz="4" w:space="0" w:color="auto"/>
              <w:right w:val="single" w:sz="4" w:space="0" w:color="auto"/>
            </w:tcBorders>
          </w:tcPr>
          <w:p w14:paraId="5DC670CA" w14:textId="4D91CC61" w:rsidR="00FC6B61" w:rsidRDefault="004F5AA1" w:rsidP="00CE484D">
            <w:pPr>
              <w:jc w:val="center"/>
            </w:pPr>
            <w:r>
              <w:t>80</w:t>
            </w:r>
          </w:p>
        </w:tc>
      </w:tr>
      <w:tr w:rsidR="00FC6B61" w14:paraId="47150D5B" w14:textId="77777777" w:rsidTr="754CD4A9">
        <w:tc>
          <w:tcPr>
            <w:tcW w:w="5335" w:type="dxa"/>
            <w:tcBorders>
              <w:top w:val="single" w:sz="4" w:space="0" w:color="auto"/>
              <w:left w:val="single" w:sz="4" w:space="0" w:color="auto"/>
              <w:bottom w:val="single" w:sz="4" w:space="0" w:color="auto"/>
              <w:right w:val="single" w:sz="4" w:space="0" w:color="auto"/>
            </w:tcBorders>
            <w:hideMark/>
          </w:tcPr>
          <w:p w14:paraId="15416811" w14:textId="77777777" w:rsidR="00FC6B61" w:rsidRDefault="00FC6B61" w:rsidP="00CE484D">
            <w:r>
              <w:t>C.3.</w:t>
            </w:r>
            <w:r>
              <w:tab/>
              <w:t>Letter Of Transmittal</w:t>
            </w:r>
          </w:p>
        </w:tc>
        <w:tc>
          <w:tcPr>
            <w:tcW w:w="1745" w:type="dxa"/>
            <w:tcBorders>
              <w:top w:val="single" w:sz="4" w:space="0" w:color="auto"/>
              <w:left w:val="single" w:sz="4" w:space="0" w:color="auto"/>
              <w:bottom w:val="single" w:sz="4" w:space="0" w:color="auto"/>
              <w:right w:val="single" w:sz="4" w:space="0" w:color="auto"/>
            </w:tcBorders>
            <w:hideMark/>
          </w:tcPr>
          <w:p w14:paraId="09421465" w14:textId="77777777" w:rsidR="00FC6B61" w:rsidRDefault="00FC6B61" w:rsidP="00CE484D">
            <w:pPr>
              <w:jc w:val="center"/>
            </w:pPr>
            <w:r>
              <w:t>Pass/Fail</w:t>
            </w:r>
          </w:p>
        </w:tc>
      </w:tr>
      <w:tr w:rsidR="00FC6B61" w14:paraId="177FC3C5" w14:textId="77777777" w:rsidTr="754CD4A9">
        <w:tc>
          <w:tcPr>
            <w:tcW w:w="5335" w:type="dxa"/>
            <w:tcBorders>
              <w:top w:val="single" w:sz="4" w:space="0" w:color="auto"/>
              <w:left w:val="single" w:sz="4" w:space="0" w:color="auto"/>
              <w:bottom w:val="single" w:sz="4" w:space="0" w:color="auto"/>
              <w:right w:val="single" w:sz="4" w:space="0" w:color="auto"/>
            </w:tcBorders>
            <w:hideMark/>
          </w:tcPr>
          <w:p w14:paraId="0DAE2B69" w14:textId="77777777" w:rsidR="00FC6B61" w:rsidRDefault="00FC6B61" w:rsidP="00CE484D">
            <w:r>
              <w:t>C.4.</w:t>
            </w:r>
            <w:r>
              <w:tab/>
              <w:t>Campaign Contribution Disclosure Form</w:t>
            </w:r>
          </w:p>
        </w:tc>
        <w:tc>
          <w:tcPr>
            <w:tcW w:w="1745" w:type="dxa"/>
            <w:tcBorders>
              <w:top w:val="single" w:sz="4" w:space="0" w:color="auto"/>
              <w:left w:val="single" w:sz="4" w:space="0" w:color="auto"/>
              <w:bottom w:val="single" w:sz="4" w:space="0" w:color="auto"/>
              <w:right w:val="single" w:sz="4" w:space="0" w:color="auto"/>
            </w:tcBorders>
            <w:hideMark/>
          </w:tcPr>
          <w:p w14:paraId="6DC41C54" w14:textId="77777777" w:rsidR="00FC6B61" w:rsidRDefault="00FC6B61" w:rsidP="00CE484D">
            <w:pPr>
              <w:jc w:val="center"/>
            </w:pPr>
            <w:r>
              <w:t>Pass/Fail</w:t>
            </w:r>
          </w:p>
        </w:tc>
      </w:tr>
      <w:tr w:rsidR="00FC6B61" w14:paraId="55E695EC" w14:textId="77777777" w:rsidTr="754CD4A9">
        <w:tc>
          <w:tcPr>
            <w:tcW w:w="5335" w:type="dxa"/>
            <w:tcBorders>
              <w:top w:val="single" w:sz="4" w:space="0" w:color="auto"/>
              <w:left w:val="single" w:sz="4" w:space="0" w:color="auto"/>
              <w:bottom w:val="single" w:sz="4" w:space="0" w:color="auto"/>
              <w:right w:val="single" w:sz="4" w:space="0" w:color="auto"/>
            </w:tcBorders>
            <w:hideMark/>
          </w:tcPr>
          <w:p w14:paraId="1B861CC8" w14:textId="77777777" w:rsidR="00FC6B61" w:rsidRDefault="00FC6B61" w:rsidP="00CE484D">
            <w:r>
              <w:t>C. 5.</w:t>
            </w:r>
            <w:r>
              <w:tab/>
              <w:t>Oral Presentations</w:t>
            </w:r>
            <w:r>
              <w:rPr>
                <w:b/>
              </w:rPr>
              <w:t xml:space="preserve"> </w:t>
            </w:r>
          </w:p>
        </w:tc>
        <w:tc>
          <w:tcPr>
            <w:tcW w:w="1745" w:type="dxa"/>
            <w:tcBorders>
              <w:top w:val="single" w:sz="4" w:space="0" w:color="auto"/>
              <w:left w:val="single" w:sz="4" w:space="0" w:color="auto"/>
              <w:bottom w:val="single" w:sz="4" w:space="0" w:color="auto"/>
              <w:right w:val="single" w:sz="4" w:space="0" w:color="auto"/>
            </w:tcBorders>
            <w:shd w:val="clear" w:color="auto" w:fill="FFFF00"/>
          </w:tcPr>
          <w:p w14:paraId="030AF1B0" w14:textId="77777777" w:rsidR="00FC6B61" w:rsidRDefault="00FC6B61" w:rsidP="00CE484D">
            <w:pPr>
              <w:jc w:val="center"/>
            </w:pPr>
          </w:p>
        </w:tc>
      </w:tr>
      <w:tr w:rsidR="00FC6B61" w14:paraId="1615C995" w14:textId="77777777" w:rsidTr="754CD4A9">
        <w:tc>
          <w:tcPr>
            <w:tcW w:w="5335" w:type="dxa"/>
            <w:tcBorders>
              <w:top w:val="single" w:sz="4" w:space="0" w:color="auto"/>
              <w:left w:val="single" w:sz="4" w:space="0" w:color="auto"/>
              <w:bottom w:val="single" w:sz="4" w:space="0" w:color="auto"/>
              <w:right w:val="single" w:sz="4" w:space="0" w:color="auto"/>
            </w:tcBorders>
            <w:hideMark/>
          </w:tcPr>
          <w:p w14:paraId="0A12664B" w14:textId="77777777" w:rsidR="00FC6B61" w:rsidRDefault="00FC6B61" w:rsidP="00CE484D">
            <w:r>
              <w:t>C.6.</w:t>
            </w:r>
            <w:r>
              <w:tab/>
              <w:t>Cost</w:t>
            </w:r>
          </w:p>
        </w:tc>
        <w:tc>
          <w:tcPr>
            <w:tcW w:w="1745" w:type="dxa"/>
            <w:tcBorders>
              <w:top w:val="single" w:sz="4" w:space="0" w:color="auto"/>
              <w:left w:val="single" w:sz="4" w:space="0" w:color="auto"/>
              <w:bottom w:val="single" w:sz="4" w:space="0" w:color="auto"/>
              <w:right w:val="single" w:sz="4" w:space="0" w:color="auto"/>
            </w:tcBorders>
            <w:shd w:val="clear" w:color="auto" w:fill="FFFF00"/>
          </w:tcPr>
          <w:p w14:paraId="7EEAF068" w14:textId="77777777" w:rsidR="00FC6B61" w:rsidRDefault="00FC6B61" w:rsidP="00CE484D">
            <w:pPr>
              <w:jc w:val="center"/>
            </w:pPr>
            <w:r>
              <w:t>300</w:t>
            </w:r>
          </w:p>
        </w:tc>
      </w:tr>
      <w:tr w:rsidR="00FC6B61" w14:paraId="52906D25" w14:textId="77777777" w:rsidTr="754CD4A9">
        <w:tc>
          <w:tcPr>
            <w:tcW w:w="5335" w:type="dxa"/>
            <w:tcBorders>
              <w:top w:val="single" w:sz="4" w:space="0" w:color="auto"/>
              <w:left w:val="single" w:sz="4" w:space="0" w:color="auto"/>
              <w:bottom w:val="single" w:sz="4" w:space="0" w:color="auto"/>
              <w:right w:val="single" w:sz="4" w:space="0" w:color="auto"/>
            </w:tcBorders>
            <w:hideMark/>
          </w:tcPr>
          <w:p w14:paraId="5CE32016" w14:textId="77777777" w:rsidR="00FC6B61" w:rsidRDefault="00FC6B61" w:rsidP="00CE484D">
            <w:pPr>
              <w:jc w:val="right"/>
              <w:rPr>
                <w:b/>
              </w:rPr>
            </w:pPr>
            <w:r>
              <w:rPr>
                <w:b/>
              </w:rPr>
              <w:t>TOTAL POINTS AVAILABLE</w:t>
            </w:r>
          </w:p>
        </w:tc>
        <w:tc>
          <w:tcPr>
            <w:tcW w:w="1745" w:type="dxa"/>
            <w:tcBorders>
              <w:top w:val="single" w:sz="4" w:space="0" w:color="auto"/>
              <w:left w:val="single" w:sz="4" w:space="0" w:color="auto"/>
              <w:bottom w:val="single" w:sz="4" w:space="0" w:color="auto"/>
              <w:right w:val="single" w:sz="4" w:space="0" w:color="auto"/>
            </w:tcBorders>
            <w:hideMark/>
          </w:tcPr>
          <w:p w14:paraId="1052C65C" w14:textId="77777777" w:rsidR="00FC6B61" w:rsidRDefault="00FC6B61" w:rsidP="00CE484D">
            <w:pPr>
              <w:jc w:val="right"/>
              <w:rPr>
                <w:b/>
              </w:rPr>
            </w:pPr>
            <w:r>
              <w:rPr>
                <w:b/>
              </w:rPr>
              <w:t>1,000</w:t>
            </w:r>
          </w:p>
        </w:tc>
      </w:tr>
      <w:tr w:rsidR="00FC6B61" w14:paraId="0D06682E" w14:textId="77777777" w:rsidTr="754CD4A9">
        <w:tc>
          <w:tcPr>
            <w:tcW w:w="5335" w:type="dxa"/>
            <w:tcBorders>
              <w:top w:val="single" w:sz="4" w:space="0" w:color="auto"/>
              <w:left w:val="single" w:sz="4" w:space="0" w:color="auto"/>
              <w:bottom w:val="single" w:sz="4" w:space="0" w:color="auto"/>
              <w:right w:val="single" w:sz="4" w:space="0" w:color="auto"/>
            </w:tcBorders>
            <w:hideMark/>
          </w:tcPr>
          <w:p w14:paraId="09B8075A" w14:textId="77777777" w:rsidR="00FC6B61" w:rsidRDefault="00FC6B61" w:rsidP="00CE484D">
            <w:r>
              <w:t xml:space="preserve">C.7. </w:t>
            </w:r>
            <w:r>
              <w:tab/>
              <w:t>New Mexico / Native American Resident Preference</w:t>
            </w:r>
          </w:p>
        </w:tc>
        <w:tc>
          <w:tcPr>
            <w:tcW w:w="1745" w:type="dxa"/>
            <w:tcBorders>
              <w:top w:val="single" w:sz="4" w:space="0" w:color="auto"/>
              <w:left w:val="single" w:sz="4" w:space="0" w:color="auto"/>
              <w:bottom w:val="single" w:sz="4" w:space="0" w:color="auto"/>
              <w:right w:val="single" w:sz="4" w:space="0" w:color="auto"/>
            </w:tcBorders>
            <w:hideMark/>
          </w:tcPr>
          <w:p w14:paraId="73FEB22D" w14:textId="77777777" w:rsidR="00FC6B61" w:rsidRDefault="00FC6B61" w:rsidP="00CE484D">
            <w:pPr>
              <w:jc w:val="right"/>
              <w:rPr>
                <w:b/>
              </w:rPr>
            </w:pPr>
            <w:r>
              <w:rPr>
                <w:b/>
              </w:rPr>
              <w:t>80</w:t>
            </w:r>
          </w:p>
        </w:tc>
      </w:tr>
      <w:tr w:rsidR="00FC6B61" w14:paraId="50B4DD57" w14:textId="77777777" w:rsidTr="754CD4A9">
        <w:tc>
          <w:tcPr>
            <w:tcW w:w="5335" w:type="dxa"/>
            <w:tcBorders>
              <w:top w:val="single" w:sz="4" w:space="0" w:color="auto"/>
              <w:left w:val="single" w:sz="4" w:space="0" w:color="auto"/>
              <w:bottom w:val="single" w:sz="4" w:space="0" w:color="auto"/>
              <w:right w:val="single" w:sz="4" w:space="0" w:color="auto"/>
            </w:tcBorders>
            <w:hideMark/>
          </w:tcPr>
          <w:p w14:paraId="49D75B8A" w14:textId="77777777" w:rsidR="00FC6B61" w:rsidRDefault="00FC6B61" w:rsidP="00CE484D">
            <w:r>
              <w:t xml:space="preserve">C.7. </w:t>
            </w:r>
            <w:r>
              <w:tab/>
              <w:t>New Mexico / Native American Resident Veteran Preference Points per Section IV C.7</w:t>
            </w:r>
          </w:p>
        </w:tc>
        <w:tc>
          <w:tcPr>
            <w:tcW w:w="1745" w:type="dxa"/>
            <w:tcBorders>
              <w:top w:val="single" w:sz="4" w:space="0" w:color="auto"/>
              <w:left w:val="single" w:sz="4" w:space="0" w:color="auto"/>
              <w:bottom w:val="single" w:sz="4" w:space="0" w:color="auto"/>
              <w:right w:val="single" w:sz="4" w:space="0" w:color="auto"/>
            </w:tcBorders>
            <w:hideMark/>
          </w:tcPr>
          <w:p w14:paraId="65DFAB20" w14:textId="77777777" w:rsidR="00FC6B61" w:rsidRDefault="00FC6B61" w:rsidP="00CE484D">
            <w:pPr>
              <w:jc w:val="right"/>
              <w:rPr>
                <w:b/>
              </w:rPr>
            </w:pPr>
            <w:r>
              <w:rPr>
                <w:b/>
              </w:rPr>
              <w:t>100</w:t>
            </w:r>
          </w:p>
        </w:tc>
      </w:tr>
    </w:tbl>
    <w:p w14:paraId="459C2FF7" w14:textId="77777777" w:rsidR="00FC6B61" w:rsidRDefault="00FC6B61" w:rsidP="00FC6B61">
      <w:pPr>
        <w:ind w:left="630"/>
      </w:pPr>
      <w:r>
        <w:t>Table 1: Evaluation Point Summary</w:t>
      </w:r>
    </w:p>
    <w:p w14:paraId="4D70ACF1" w14:textId="77777777" w:rsidR="00FC6B61" w:rsidRDefault="00FC6B61" w:rsidP="002E6480"/>
    <w:p w14:paraId="0A2E4883" w14:textId="77777777" w:rsidR="001206A3" w:rsidRPr="00735B95" w:rsidRDefault="001206A3" w:rsidP="00A07C64">
      <w:pPr>
        <w:pStyle w:val="Heading2"/>
        <w:numPr>
          <w:ilvl w:val="0"/>
          <w:numId w:val="23"/>
        </w:numPr>
        <w:rPr>
          <w:rFonts w:cs="Times New Roman"/>
          <w:i w:val="0"/>
        </w:rPr>
      </w:pPr>
      <w:bookmarkStart w:id="256" w:name="_Toc112923561"/>
      <w:r w:rsidRPr="00735B95">
        <w:rPr>
          <w:rFonts w:cs="Times New Roman"/>
          <w:i w:val="0"/>
        </w:rPr>
        <w:t>EVALUATION FACTORS</w:t>
      </w:r>
      <w:bookmarkEnd w:id="254"/>
      <w:bookmarkEnd w:id="255"/>
      <w:bookmarkEnd w:id="256"/>
    </w:p>
    <w:p w14:paraId="248BBF9B" w14:textId="389501AC" w:rsidR="001206A3" w:rsidRPr="00735B95" w:rsidRDefault="00612A8E" w:rsidP="00A07C64">
      <w:pPr>
        <w:pStyle w:val="Heading3"/>
        <w:numPr>
          <w:ilvl w:val="0"/>
          <w:numId w:val="14"/>
        </w:numPr>
        <w:rPr>
          <w:rFonts w:cs="Times New Roman"/>
        </w:rPr>
      </w:pPr>
      <w:bookmarkStart w:id="257" w:name="_Toc377565385"/>
      <w:bookmarkStart w:id="258" w:name="_Toc112832052"/>
      <w:bookmarkStart w:id="259" w:name="_Toc112923562"/>
      <w:r w:rsidRPr="1F9ED92F">
        <w:rPr>
          <w:rFonts w:cs="Times New Roman"/>
        </w:rPr>
        <w:t xml:space="preserve">B.1 </w:t>
      </w:r>
      <w:r w:rsidR="001206A3" w:rsidRPr="1F9ED92F">
        <w:rPr>
          <w:rFonts w:cs="Times New Roman"/>
        </w:rPr>
        <w:t>Organizational Experience (</w:t>
      </w:r>
      <w:r w:rsidR="006361B3" w:rsidRPr="1F9ED92F">
        <w:rPr>
          <w:rFonts w:cs="Times New Roman"/>
        </w:rPr>
        <w:t>See Table 1</w:t>
      </w:r>
      <w:r w:rsidR="001206A3" w:rsidRPr="1F9ED92F">
        <w:rPr>
          <w:rFonts w:cs="Times New Roman"/>
        </w:rPr>
        <w:t>)</w:t>
      </w:r>
      <w:bookmarkEnd w:id="257"/>
      <w:bookmarkEnd w:id="258"/>
      <w:bookmarkEnd w:id="259"/>
      <w:r w:rsidR="00FC041F" w:rsidRPr="1F9ED92F">
        <w:rPr>
          <w:rFonts w:cs="Times New Roman"/>
        </w:rPr>
        <w:t xml:space="preserve"> </w:t>
      </w:r>
      <w:bookmarkStart w:id="260" w:name="_Hlk163739853"/>
      <w:r w:rsidR="00FC041F" w:rsidRPr="1F9ED92F">
        <w:rPr>
          <w:rFonts w:cs="Times New Roman"/>
        </w:rPr>
        <w:t>(1</w:t>
      </w:r>
      <w:r w:rsidR="129FC36D" w:rsidRPr="1F9ED92F">
        <w:rPr>
          <w:rFonts w:cs="Times New Roman"/>
        </w:rPr>
        <w:t>20</w:t>
      </w:r>
      <w:r w:rsidR="00FC041F" w:rsidRPr="1F9ED92F">
        <w:rPr>
          <w:rFonts w:cs="Times New Roman"/>
        </w:rPr>
        <w:t xml:space="preserve"> points) </w:t>
      </w:r>
      <w:bookmarkEnd w:id="260"/>
    </w:p>
    <w:p w14:paraId="32087A99" w14:textId="77777777" w:rsidR="0057538E" w:rsidRDefault="0057538E" w:rsidP="0057538E">
      <w:pPr>
        <w:pStyle w:val="ListParagraph"/>
        <w:ind w:left="1080"/>
      </w:pPr>
      <w:r>
        <w:t xml:space="preserve">Points will be awarded based on the thoroughness and clarity of </w:t>
      </w:r>
      <w:proofErr w:type="gramStart"/>
      <w:r>
        <w:t>Offeror’s</w:t>
      </w:r>
      <w:proofErr w:type="gramEnd"/>
      <w:r>
        <w:t xml:space="preserve"> response in this Section.  The Evaluation Committee will also weigh the relevancy and extent of Offeror’s experience, </w:t>
      </w:r>
      <w:proofErr w:type="gramStart"/>
      <w:r>
        <w:t>expertise</w:t>
      </w:r>
      <w:proofErr w:type="gramEnd"/>
      <w:r>
        <w:t xml:space="preserve"> and knowledge; and of personnel education, experience and certifications/licenses.  In addition, points will be awarded based on </w:t>
      </w:r>
      <w:proofErr w:type="gramStart"/>
      <w:r>
        <w:t>Offeror’s</w:t>
      </w:r>
      <w:proofErr w:type="gramEnd"/>
      <w:r>
        <w:t xml:space="preserve"> candid and well-thought-out response to successes and failures, as well as the ability of the Offeror to learn from its failures and grow from its successes.</w:t>
      </w:r>
    </w:p>
    <w:p w14:paraId="577B5D3D" w14:textId="77777777" w:rsidR="00DF2638" w:rsidRPr="00735B95" w:rsidRDefault="00DF2638" w:rsidP="003729A4">
      <w:pPr>
        <w:ind w:left="748"/>
        <w:rPr>
          <w:highlight w:val="lightGray"/>
        </w:rPr>
      </w:pPr>
    </w:p>
    <w:p w14:paraId="32B4DC81" w14:textId="32BDF1AC" w:rsidR="001206A3" w:rsidRPr="00735B95" w:rsidRDefault="00612A8E" w:rsidP="00A07C64">
      <w:pPr>
        <w:pStyle w:val="Heading3"/>
        <w:numPr>
          <w:ilvl w:val="0"/>
          <w:numId w:val="14"/>
        </w:numPr>
        <w:rPr>
          <w:rFonts w:cs="Times New Roman"/>
        </w:rPr>
      </w:pPr>
      <w:bookmarkStart w:id="261" w:name="_Toc377565386"/>
      <w:bookmarkStart w:id="262" w:name="_Toc112832053"/>
      <w:bookmarkStart w:id="263" w:name="_Toc112923563"/>
      <w:r w:rsidRPr="1F9ED92F">
        <w:rPr>
          <w:rFonts w:cs="Times New Roman"/>
        </w:rPr>
        <w:lastRenderedPageBreak/>
        <w:t xml:space="preserve">B.2 </w:t>
      </w:r>
      <w:r w:rsidR="001206A3" w:rsidRPr="1F9ED92F">
        <w:rPr>
          <w:rFonts w:cs="Times New Roman"/>
        </w:rPr>
        <w:t>Organizational References (</w:t>
      </w:r>
      <w:r w:rsidR="006361B3" w:rsidRPr="1F9ED92F">
        <w:rPr>
          <w:rFonts w:cs="Times New Roman"/>
        </w:rPr>
        <w:t>See Table 1</w:t>
      </w:r>
      <w:proofErr w:type="gramStart"/>
      <w:r w:rsidR="001206A3" w:rsidRPr="1F9ED92F">
        <w:rPr>
          <w:rFonts w:cs="Times New Roman"/>
        </w:rPr>
        <w:t>)</w:t>
      </w:r>
      <w:bookmarkEnd w:id="261"/>
      <w:bookmarkEnd w:id="262"/>
      <w:bookmarkEnd w:id="263"/>
      <w:r w:rsidR="00FC041F" w:rsidRPr="1F9ED92F">
        <w:rPr>
          <w:rFonts w:cs="Times New Roman"/>
        </w:rPr>
        <w:t xml:space="preserve">  (</w:t>
      </w:r>
      <w:proofErr w:type="gramEnd"/>
      <w:r w:rsidR="572590FA" w:rsidRPr="1F9ED92F">
        <w:rPr>
          <w:rFonts w:cs="Times New Roman"/>
        </w:rPr>
        <w:t xml:space="preserve">80 </w:t>
      </w:r>
      <w:r w:rsidR="00FC041F" w:rsidRPr="1F9ED92F">
        <w:rPr>
          <w:rFonts w:cs="Times New Roman"/>
        </w:rPr>
        <w:t>points)</w:t>
      </w:r>
    </w:p>
    <w:p w14:paraId="5F7C178E" w14:textId="77777777" w:rsidR="001206A3" w:rsidRPr="00735B95" w:rsidRDefault="001206A3"/>
    <w:p w14:paraId="42899EB7" w14:textId="77777777" w:rsidR="0057538E" w:rsidRDefault="0057538E" w:rsidP="0057538E">
      <w:pPr>
        <w:ind w:left="748"/>
        <w:jc w:val="both"/>
        <w:rPr>
          <w:szCs w:val="20"/>
        </w:rPr>
      </w:pPr>
      <w:r>
        <w:t xml:space="preserve">Points will be awarded based upon an evaluation of the responses to a series of questions on the Organizational Reference Questionnaire (Appendix F).  </w:t>
      </w:r>
      <w:proofErr w:type="gramStart"/>
      <w:r>
        <w:t>Offeror</w:t>
      </w:r>
      <w:proofErr w:type="gramEnd"/>
      <w:r>
        <w:t xml:space="preserve"> will be evaluated on references that show positive service history, successful execution of services and evidence of satisfaction by each reference.  </w:t>
      </w:r>
      <w:r>
        <w:rPr>
          <w:szCs w:val="20"/>
        </w:rPr>
        <w:t xml:space="preserve">References indicating significantly similar services/scopes of work and comments provided by a submitted reference will add weight and value to a recommendation during the evaluation process.  Points will be awarded for each individual response up </w:t>
      </w:r>
      <w:r w:rsidRPr="00523663">
        <w:rPr>
          <w:szCs w:val="20"/>
        </w:rPr>
        <w:t>to 1/3</w:t>
      </w:r>
      <w:r>
        <w:rPr>
          <w:szCs w:val="20"/>
        </w:rPr>
        <w:t xml:space="preserve"> of the total points for this category.  Lack of a response will receive zero (0) points.</w:t>
      </w:r>
    </w:p>
    <w:p w14:paraId="349AB3AA" w14:textId="77777777" w:rsidR="0057538E" w:rsidRDefault="0057538E" w:rsidP="0057538E">
      <w:pPr>
        <w:ind w:left="748"/>
        <w:jc w:val="both"/>
        <w:rPr>
          <w:szCs w:val="20"/>
        </w:rPr>
      </w:pPr>
    </w:p>
    <w:p w14:paraId="2DEB4ACA" w14:textId="77777777" w:rsidR="0057538E" w:rsidRDefault="0057538E" w:rsidP="0057538E">
      <w:pPr>
        <w:ind w:left="720"/>
        <w:rPr>
          <w:szCs w:val="20"/>
        </w:rPr>
      </w:pPr>
      <w:r>
        <w:rPr>
          <w:szCs w:val="20"/>
        </w:rPr>
        <w:t xml:space="preserve">The Evaluation Committee may contact any or all business references for validation of information submitted. If this step is taken, the Procurement Manager and the Evaluation Committee must all be together on a conference call with the submitted reference so that the Procurement Manager and all members of the Evaluation Committee receive the same information. Additionally, the Agency reserves the right to consider </w:t>
      </w:r>
      <w:proofErr w:type="gramStart"/>
      <w:r>
        <w:rPr>
          <w:szCs w:val="20"/>
        </w:rPr>
        <w:t>any and all</w:t>
      </w:r>
      <w:proofErr w:type="gramEnd"/>
      <w:r>
        <w:rPr>
          <w:szCs w:val="20"/>
        </w:rPr>
        <w:t xml:space="preserve"> information available to it (outside of the Organizational Reference information required herein), in its evaluation of Offeror responsibility per Section II.C.18.</w:t>
      </w:r>
    </w:p>
    <w:p w14:paraId="36A0EC8B" w14:textId="77777777" w:rsidR="0057538E" w:rsidRDefault="0057538E" w:rsidP="0057538E">
      <w:pPr>
        <w:ind w:left="748"/>
        <w:jc w:val="both"/>
        <w:rPr>
          <w:szCs w:val="20"/>
        </w:rPr>
      </w:pPr>
    </w:p>
    <w:p w14:paraId="104D389A" w14:textId="1B638D28" w:rsidR="001C1BB8" w:rsidRPr="00735B95" w:rsidRDefault="001C1BB8" w:rsidP="00A07C64">
      <w:pPr>
        <w:pStyle w:val="Heading3"/>
        <w:numPr>
          <w:ilvl w:val="0"/>
          <w:numId w:val="14"/>
        </w:numPr>
        <w:rPr>
          <w:rFonts w:cs="Times New Roman"/>
        </w:rPr>
      </w:pPr>
      <w:bookmarkStart w:id="264" w:name="_Toc377565388"/>
      <w:bookmarkStart w:id="265" w:name="_Toc112832054"/>
      <w:bookmarkStart w:id="266" w:name="_Toc112923564"/>
      <w:r w:rsidRPr="00735B95">
        <w:rPr>
          <w:rFonts w:cs="Times New Roman"/>
        </w:rPr>
        <w:t>B.4</w:t>
      </w:r>
      <w:r w:rsidR="00820E11" w:rsidRPr="00735B95">
        <w:rPr>
          <w:rFonts w:cs="Times New Roman"/>
        </w:rPr>
        <w:t xml:space="preserve"> </w:t>
      </w:r>
      <w:r w:rsidR="00451385">
        <w:rPr>
          <w:rFonts w:cs="Times New Roman"/>
        </w:rPr>
        <w:t>Substantive</w:t>
      </w:r>
      <w:r w:rsidR="00451385" w:rsidRPr="00735B95">
        <w:rPr>
          <w:rFonts w:cs="Times New Roman"/>
        </w:rPr>
        <w:t xml:space="preserve"> </w:t>
      </w:r>
      <w:r w:rsidRPr="00735B95">
        <w:rPr>
          <w:rFonts w:cs="Times New Roman"/>
        </w:rPr>
        <w:t>Specifications</w:t>
      </w:r>
      <w:bookmarkEnd w:id="264"/>
      <w:bookmarkEnd w:id="265"/>
      <w:bookmarkEnd w:id="266"/>
    </w:p>
    <w:p w14:paraId="58C98B66" w14:textId="77777777" w:rsidR="00D63560" w:rsidRDefault="001C1BB8" w:rsidP="00A07C64">
      <w:pPr>
        <w:pStyle w:val="Heading3"/>
        <w:numPr>
          <w:ilvl w:val="0"/>
          <w:numId w:val="14"/>
        </w:numPr>
        <w:rPr>
          <w:rFonts w:cs="Times New Roman"/>
        </w:rPr>
      </w:pPr>
      <w:bookmarkStart w:id="267" w:name="_Toc377565391"/>
      <w:bookmarkStart w:id="268" w:name="_Toc112832056"/>
      <w:bookmarkStart w:id="269" w:name="_Toc112923566"/>
      <w:r w:rsidRPr="00735B95">
        <w:rPr>
          <w:rFonts w:cs="Times New Roman"/>
        </w:rPr>
        <w:t>C.</w:t>
      </w:r>
      <w:r w:rsidR="002F0B53" w:rsidRPr="00735B95">
        <w:rPr>
          <w:rFonts w:cs="Times New Roman"/>
        </w:rPr>
        <w:t>1</w:t>
      </w:r>
      <w:r w:rsidRPr="00735B95">
        <w:rPr>
          <w:rFonts w:cs="Times New Roman"/>
        </w:rPr>
        <w:t xml:space="preserve"> </w:t>
      </w:r>
      <w:r w:rsidR="00D63560" w:rsidRPr="00735B95">
        <w:rPr>
          <w:rFonts w:cs="Times New Roman"/>
        </w:rPr>
        <w:t>Financial Stability (See Table 1)</w:t>
      </w:r>
      <w:bookmarkEnd w:id="267"/>
      <w:bookmarkEnd w:id="268"/>
      <w:bookmarkEnd w:id="269"/>
    </w:p>
    <w:p w14:paraId="24504E4B" w14:textId="15CDD80A" w:rsidR="00CE2A76" w:rsidRPr="00CE2A76" w:rsidRDefault="00183680" w:rsidP="00183680">
      <w:pPr>
        <w:ind w:left="1080"/>
      </w:pPr>
      <w:r w:rsidRPr="00183680">
        <w:t>Pass/Fail only.  No points assigned.</w:t>
      </w:r>
    </w:p>
    <w:p w14:paraId="54219472" w14:textId="77777777" w:rsidR="00D63560" w:rsidRPr="00735B95" w:rsidRDefault="001C1BB8" w:rsidP="00A07C64">
      <w:pPr>
        <w:pStyle w:val="Heading3"/>
        <w:numPr>
          <w:ilvl w:val="0"/>
          <w:numId w:val="14"/>
        </w:numPr>
        <w:rPr>
          <w:rFonts w:cs="Times New Roman"/>
        </w:rPr>
      </w:pPr>
      <w:bookmarkStart w:id="270" w:name="_Toc377565393"/>
      <w:bookmarkStart w:id="271" w:name="_Toc112832058"/>
      <w:bookmarkStart w:id="272" w:name="_Toc112923568"/>
      <w:r w:rsidRPr="00735B95">
        <w:rPr>
          <w:rFonts w:cs="Times New Roman"/>
        </w:rPr>
        <w:t>C.</w:t>
      </w:r>
      <w:r w:rsidR="002F0B53" w:rsidRPr="00735B95">
        <w:rPr>
          <w:rFonts w:cs="Times New Roman"/>
        </w:rPr>
        <w:t>3</w:t>
      </w:r>
      <w:r w:rsidRPr="00735B95">
        <w:rPr>
          <w:rFonts w:cs="Times New Roman"/>
        </w:rPr>
        <w:t xml:space="preserve"> </w:t>
      </w:r>
      <w:r w:rsidR="00D63560" w:rsidRPr="00735B95">
        <w:rPr>
          <w:rFonts w:cs="Times New Roman"/>
        </w:rPr>
        <w:t>Letter of Transmittal (See Table 1)</w:t>
      </w:r>
      <w:bookmarkEnd w:id="270"/>
      <w:bookmarkEnd w:id="271"/>
      <w:bookmarkEnd w:id="272"/>
    </w:p>
    <w:p w14:paraId="2748BF8B" w14:textId="77777777" w:rsidR="001206A3" w:rsidRPr="00735B95" w:rsidRDefault="00D63560" w:rsidP="001C1BB8">
      <w:pPr>
        <w:ind w:left="1080"/>
      </w:pPr>
      <w:bookmarkStart w:id="273" w:name="_Hlk164063477"/>
      <w:r w:rsidRPr="00735B95">
        <w:t>Pass/Fail only.  No points assigned.</w:t>
      </w:r>
    </w:p>
    <w:p w14:paraId="2CE90114" w14:textId="77777777" w:rsidR="00D63560" w:rsidRPr="00735B95" w:rsidRDefault="002F0B53" w:rsidP="00A07C64">
      <w:pPr>
        <w:pStyle w:val="Heading3"/>
        <w:numPr>
          <w:ilvl w:val="0"/>
          <w:numId w:val="14"/>
        </w:numPr>
        <w:rPr>
          <w:rFonts w:cs="Times New Roman"/>
        </w:rPr>
      </w:pPr>
      <w:bookmarkStart w:id="274" w:name="_Toc377565394"/>
      <w:bookmarkEnd w:id="273"/>
      <w:r w:rsidRPr="00735B95" w:rsidDel="002F0B53">
        <w:rPr>
          <w:rFonts w:cs="Times New Roman"/>
        </w:rPr>
        <w:t xml:space="preserve"> </w:t>
      </w:r>
      <w:bookmarkStart w:id="275" w:name="_Toc112832059"/>
      <w:bookmarkStart w:id="276" w:name="_Toc112923569"/>
      <w:r w:rsidR="00EB41B9" w:rsidRPr="00735B95">
        <w:rPr>
          <w:rFonts w:cs="Times New Roman"/>
        </w:rPr>
        <w:t>C.4</w:t>
      </w:r>
      <w:r w:rsidR="001C1BB8" w:rsidRPr="00735B95">
        <w:rPr>
          <w:rFonts w:cs="Times New Roman"/>
        </w:rPr>
        <w:t xml:space="preserve"> </w:t>
      </w:r>
      <w:r w:rsidR="00D63560" w:rsidRPr="00735B95">
        <w:rPr>
          <w:rFonts w:cs="Times New Roman"/>
        </w:rPr>
        <w:t>Campaign Contribution Disclosure Form (See Table 1)</w:t>
      </w:r>
      <w:bookmarkEnd w:id="274"/>
      <w:bookmarkEnd w:id="275"/>
      <w:bookmarkEnd w:id="276"/>
    </w:p>
    <w:p w14:paraId="01DB1DFB" w14:textId="77777777" w:rsidR="001206A3" w:rsidRPr="00735B95" w:rsidRDefault="00D63560" w:rsidP="001C1BB8">
      <w:pPr>
        <w:ind w:left="1080"/>
      </w:pPr>
      <w:r>
        <w:t>Pass/Fail only. No points assigned.</w:t>
      </w:r>
    </w:p>
    <w:p w14:paraId="6033B48F" w14:textId="77777777" w:rsidR="00F2215F" w:rsidRPr="00735B95" w:rsidRDefault="00F2215F" w:rsidP="00A07C64">
      <w:pPr>
        <w:pStyle w:val="Heading3"/>
        <w:numPr>
          <w:ilvl w:val="0"/>
          <w:numId w:val="14"/>
        </w:numPr>
        <w:rPr>
          <w:rFonts w:cs="Times New Roman"/>
        </w:rPr>
      </w:pPr>
      <w:bookmarkStart w:id="277" w:name="_Toc112832061"/>
      <w:bookmarkStart w:id="278" w:name="_Toc112923571"/>
      <w:r w:rsidRPr="00735B95">
        <w:rPr>
          <w:rFonts w:cs="Times New Roman"/>
        </w:rPr>
        <w:t>C.</w:t>
      </w:r>
      <w:r w:rsidR="00C72A0C" w:rsidRPr="00735B95">
        <w:rPr>
          <w:rFonts w:cs="Times New Roman"/>
        </w:rPr>
        <w:t xml:space="preserve">6 </w:t>
      </w:r>
      <w:r w:rsidRPr="00735B95">
        <w:rPr>
          <w:rFonts w:cs="Times New Roman"/>
        </w:rPr>
        <w:t>Cost (See Table 1)</w:t>
      </w:r>
      <w:bookmarkEnd w:id="277"/>
      <w:bookmarkEnd w:id="278"/>
    </w:p>
    <w:p w14:paraId="3AA2BD66" w14:textId="77777777" w:rsidR="00F2215F" w:rsidRPr="00735B95" w:rsidRDefault="00F2215F" w:rsidP="00F2215F"/>
    <w:p w14:paraId="70BEAAA9" w14:textId="4BB9441C" w:rsidR="0057538E" w:rsidRDefault="0057538E" w:rsidP="0057538E">
      <w:pPr>
        <w:ind w:left="748"/>
      </w:pPr>
      <w:r>
        <w:t xml:space="preserve">The evaluation of each Offeror’s cost proposal will be conducted using the following formula:  </w:t>
      </w:r>
    </w:p>
    <w:p w14:paraId="5DA5F946" w14:textId="77777777" w:rsidR="0057538E" w:rsidRDefault="0057538E" w:rsidP="0057538E"/>
    <w:p w14:paraId="4358D137" w14:textId="77777777" w:rsidR="0057538E" w:rsidRDefault="0057538E" w:rsidP="0057538E">
      <w:r>
        <w:tab/>
        <w:t>Lowest Responsive Offeror’s Cost</w:t>
      </w:r>
    </w:p>
    <w:p w14:paraId="415EFC34" w14:textId="30A88192" w:rsidR="0057538E" w:rsidRDefault="0057538E" w:rsidP="0057538E">
      <w:r>
        <w:tab/>
        <w:t>-------------------------------------------------------</w:t>
      </w:r>
      <w:r>
        <w:tab/>
        <w:t xml:space="preserve">X   </w:t>
      </w:r>
      <w:r w:rsidR="00183680">
        <w:t>300</w:t>
      </w:r>
      <w:r>
        <w:t xml:space="preserve"> Available Award Points</w:t>
      </w:r>
    </w:p>
    <w:p w14:paraId="73FE2CD5" w14:textId="77777777" w:rsidR="0057538E" w:rsidRDefault="0057538E" w:rsidP="0057538E">
      <w:r>
        <w:tab/>
        <w:t>Each Offeror’s Cost</w:t>
      </w:r>
    </w:p>
    <w:p w14:paraId="790ACE54" w14:textId="77777777" w:rsidR="0057538E" w:rsidRDefault="0057538E" w:rsidP="0057538E">
      <w:pPr>
        <w:ind w:left="720"/>
        <w:rPr>
          <w:rFonts w:eastAsia="Calibri"/>
          <w:sz w:val="22"/>
          <w:szCs w:val="22"/>
        </w:rPr>
      </w:pPr>
      <w:r>
        <w:rPr>
          <w:rFonts w:eastAsia="Calibri"/>
          <w:sz w:val="22"/>
          <w:szCs w:val="22"/>
        </w:rPr>
        <w:t xml:space="preserve">       </w:t>
      </w:r>
    </w:p>
    <w:p w14:paraId="1BCC30F5" w14:textId="77777777" w:rsidR="00DA6E6D" w:rsidRPr="00735B95" w:rsidRDefault="002F0B53" w:rsidP="00A07C64">
      <w:pPr>
        <w:pStyle w:val="Heading3"/>
        <w:numPr>
          <w:ilvl w:val="0"/>
          <w:numId w:val="14"/>
        </w:numPr>
        <w:rPr>
          <w:rFonts w:cs="Times New Roman"/>
        </w:rPr>
      </w:pPr>
      <w:bookmarkStart w:id="279" w:name="_Toc112832062"/>
      <w:bookmarkStart w:id="280" w:name="_Toc112923572"/>
      <w:r w:rsidRPr="00735B95">
        <w:rPr>
          <w:rFonts w:cs="Times New Roman"/>
          <w:bCs w:val="0"/>
        </w:rPr>
        <w:t>C.</w:t>
      </w:r>
      <w:r w:rsidR="00C72A0C" w:rsidRPr="00735B95">
        <w:rPr>
          <w:rFonts w:cs="Times New Roman"/>
          <w:bCs w:val="0"/>
        </w:rPr>
        <w:t>7</w:t>
      </w:r>
      <w:r w:rsidRPr="00735B95">
        <w:rPr>
          <w:rFonts w:cs="Times New Roman"/>
          <w:bCs w:val="0"/>
        </w:rPr>
        <w:t>.</w:t>
      </w:r>
      <w:r w:rsidRPr="00735B95">
        <w:rPr>
          <w:rFonts w:cs="Times New Roman"/>
          <w:b w:val="0"/>
          <w:bCs w:val="0"/>
        </w:rPr>
        <w:t xml:space="preserve"> </w:t>
      </w:r>
      <w:r w:rsidR="00DA6E6D" w:rsidRPr="00735B95">
        <w:rPr>
          <w:rFonts w:cs="Times New Roman"/>
          <w:bCs w:val="0"/>
        </w:rPr>
        <w:t>New Mexico Preferences</w:t>
      </w:r>
      <w:bookmarkEnd w:id="279"/>
      <w:bookmarkEnd w:id="280"/>
    </w:p>
    <w:p w14:paraId="0187F947" w14:textId="77777777" w:rsidR="0057538E" w:rsidRDefault="0057538E" w:rsidP="0057538E">
      <w:pPr>
        <w:ind w:left="720"/>
      </w:pPr>
      <w:r>
        <w:t xml:space="preserve">Percentages will be determined based upon the point-based system outlined in § 13-1-21 NMSA 1978 (as amended). </w:t>
      </w:r>
    </w:p>
    <w:p w14:paraId="5872D08A" w14:textId="77777777" w:rsidR="0057538E" w:rsidRDefault="0057538E" w:rsidP="0057538E">
      <w:pPr>
        <w:ind w:left="720"/>
        <w:rPr>
          <w:sz w:val="22"/>
          <w:highlight w:val="yellow"/>
        </w:rPr>
      </w:pPr>
    </w:p>
    <w:p w14:paraId="47B71D5E" w14:textId="77777777" w:rsidR="0057538E" w:rsidRDefault="0057538E" w:rsidP="00A07C64">
      <w:pPr>
        <w:widowControl w:val="0"/>
        <w:numPr>
          <w:ilvl w:val="0"/>
          <w:numId w:val="38"/>
        </w:numPr>
        <w:suppressAutoHyphens/>
        <w:contextualSpacing/>
        <w:rPr>
          <w:b/>
          <w:bCs/>
          <w:szCs w:val="26"/>
        </w:rPr>
      </w:pPr>
      <w:r>
        <w:rPr>
          <w:b/>
          <w:bCs/>
          <w:szCs w:val="26"/>
        </w:rPr>
        <w:t xml:space="preserve">New Mexico Resident Business Preference / Native American Resident </w:t>
      </w:r>
      <w:r>
        <w:rPr>
          <w:b/>
          <w:bCs/>
          <w:szCs w:val="26"/>
        </w:rPr>
        <w:lastRenderedPageBreak/>
        <w:t>Preference</w:t>
      </w:r>
    </w:p>
    <w:p w14:paraId="56EE7F48" w14:textId="77777777" w:rsidR="0057538E" w:rsidRDefault="0057538E" w:rsidP="0057538E">
      <w:pPr>
        <w:widowControl w:val="0"/>
        <w:suppressAutoHyphens/>
        <w:ind w:left="1080"/>
        <w:contextualSpacing/>
        <w:rPr>
          <w:bCs/>
          <w:szCs w:val="26"/>
        </w:rPr>
      </w:pPr>
      <w:r>
        <w:rPr>
          <w:bCs/>
          <w:szCs w:val="26"/>
        </w:rPr>
        <w:t xml:space="preserve">If an Offeror has provided a copy of its New Mexico Resident Preference Certificate or Native American Resident Preference Certificate, the points awarded will be calculated as 8% of the total points available in this RFP. </w:t>
      </w:r>
    </w:p>
    <w:p w14:paraId="1695C8B9" w14:textId="77777777" w:rsidR="0057538E" w:rsidRDefault="0057538E" w:rsidP="0057538E">
      <w:pPr>
        <w:rPr>
          <w:b/>
          <w:bCs/>
          <w:sz w:val="22"/>
        </w:rPr>
      </w:pPr>
    </w:p>
    <w:p w14:paraId="0B421356" w14:textId="77777777" w:rsidR="0057538E" w:rsidRDefault="0057538E" w:rsidP="00A07C64">
      <w:pPr>
        <w:pStyle w:val="ListParagraph"/>
        <w:numPr>
          <w:ilvl w:val="0"/>
          <w:numId w:val="38"/>
        </w:numPr>
        <w:rPr>
          <w:b/>
          <w:bCs/>
          <w:sz w:val="22"/>
        </w:rPr>
      </w:pPr>
      <w:r>
        <w:rPr>
          <w:b/>
          <w:bCs/>
          <w:szCs w:val="26"/>
        </w:rPr>
        <w:t>New Mexico/Native American Resident Veteran Preference</w:t>
      </w:r>
    </w:p>
    <w:p w14:paraId="10C87061" w14:textId="00EC9194" w:rsidR="00F636A1" w:rsidRPr="009622E9" w:rsidRDefault="0057538E" w:rsidP="0057538E">
      <w:pPr>
        <w:ind w:left="1080"/>
        <w:rPr>
          <w:sz w:val="22"/>
        </w:rPr>
      </w:pPr>
      <w:r>
        <w:rPr>
          <w:bCs/>
          <w:szCs w:val="26"/>
        </w:rPr>
        <w:t>If an Offeror has provided a copy of its New Mexico Resident Veteran Preference Certificate or Native American Resident Veteran Preference Certificate the points awarded will be calculated as 10% of the total points available in this RFP.</w:t>
      </w:r>
    </w:p>
    <w:p w14:paraId="748BF062" w14:textId="77777777" w:rsidR="001206A3" w:rsidRPr="00735B95" w:rsidRDefault="001206A3" w:rsidP="00A07C64">
      <w:pPr>
        <w:pStyle w:val="Heading2"/>
        <w:numPr>
          <w:ilvl w:val="0"/>
          <w:numId w:val="23"/>
        </w:numPr>
        <w:ind w:left="360"/>
        <w:rPr>
          <w:rFonts w:cs="Times New Roman"/>
          <w:i w:val="0"/>
        </w:rPr>
      </w:pPr>
      <w:bookmarkStart w:id="281" w:name="_Toc377565397"/>
      <w:bookmarkStart w:id="282" w:name="_Toc112832063"/>
      <w:bookmarkStart w:id="283" w:name="_Toc112923573"/>
      <w:r w:rsidRPr="00735B95">
        <w:rPr>
          <w:rFonts w:cs="Times New Roman"/>
          <w:i w:val="0"/>
        </w:rPr>
        <w:t>EVALUATION PROCESS</w:t>
      </w:r>
      <w:bookmarkEnd w:id="281"/>
      <w:bookmarkEnd w:id="282"/>
      <w:bookmarkEnd w:id="283"/>
    </w:p>
    <w:p w14:paraId="3791D3D1" w14:textId="77777777" w:rsidR="001206A3" w:rsidRPr="00862959" w:rsidRDefault="001206A3"/>
    <w:p w14:paraId="536B050E" w14:textId="77777777" w:rsidR="00C164B8" w:rsidRDefault="001206A3" w:rsidP="00C164B8">
      <w:pPr>
        <w:ind w:left="748" w:hanging="388"/>
      </w:pPr>
      <w:r w:rsidRPr="00735B95">
        <w:t>1.</w:t>
      </w:r>
      <w:r w:rsidRPr="00735B95">
        <w:tab/>
      </w:r>
      <w:r w:rsidR="00C164B8">
        <w:t>All Offeror proposals will be reviewed for compliance with the requirements and specifications stated within the RFP.  Proposals deemed non-responsive will be eliminated from further consideration.</w:t>
      </w:r>
    </w:p>
    <w:p w14:paraId="4BADBD08" w14:textId="77777777" w:rsidR="00C164B8" w:rsidRDefault="00C164B8" w:rsidP="00C164B8">
      <w:pPr>
        <w:ind w:left="748" w:hanging="388"/>
      </w:pPr>
    </w:p>
    <w:p w14:paraId="6339B8AA" w14:textId="77777777" w:rsidR="00C164B8" w:rsidRDefault="00C164B8" w:rsidP="00C164B8">
      <w:pPr>
        <w:ind w:left="748" w:hanging="388"/>
      </w:pPr>
      <w:r>
        <w:t>2.</w:t>
      </w:r>
      <w:r>
        <w:tab/>
        <w:t>The Procurement Manager may contact the Offeror for clarification of the response as specified in Section II. B.7.</w:t>
      </w:r>
    </w:p>
    <w:p w14:paraId="386E4D04" w14:textId="77777777" w:rsidR="00C164B8" w:rsidRDefault="00C164B8" w:rsidP="00C164B8">
      <w:pPr>
        <w:ind w:left="748" w:hanging="388"/>
      </w:pPr>
    </w:p>
    <w:p w14:paraId="7F0B48D5" w14:textId="7A8D6492" w:rsidR="001206A3" w:rsidRPr="00735B95" w:rsidRDefault="00C164B8" w:rsidP="00C164B8">
      <w:pPr>
        <w:ind w:left="748" w:hanging="388"/>
      </w:pPr>
      <w:r>
        <w:t>3.</w:t>
      </w:r>
      <w:r>
        <w:tab/>
        <w:t>Responsive proposals will be evaluated on the factors in Section IV, which have been assigned a point value in Section V.  The responsible Offerors with the highest scores may be selected as finalist Offerors, based upon the proposals submitted.  In accordance with §13-1-117 NMSA 1978, the responsible Offerors whose proposals are most advantageous to the State taking into consideration the Evaluation Factors in Section V will be recommended for award (as specified in Section II.B.12). Please note, however, that a serious deficiency in the response to any one factor may be grounds for rejection regardless of overall score.</w:t>
      </w:r>
    </w:p>
    <w:p w14:paraId="6EF60DF6" w14:textId="77777777" w:rsidR="001206A3" w:rsidRPr="00735B95" w:rsidRDefault="001206A3" w:rsidP="003729A4">
      <w:pPr>
        <w:ind w:left="748" w:hanging="748"/>
      </w:pPr>
    </w:p>
    <w:p w14:paraId="7082767F" w14:textId="77777777" w:rsidR="001206A3" w:rsidRPr="00735B95" w:rsidRDefault="001206A3" w:rsidP="00894DB7">
      <w:pPr>
        <w:pStyle w:val="Heading1"/>
        <w:rPr>
          <w:rFonts w:cs="Times New Roman"/>
        </w:rPr>
      </w:pPr>
      <w:r w:rsidRPr="00735B95">
        <w:rPr>
          <w:rFonts w:cs="Times New Roman"/>
        </w:rPr>
        <w:br w:type="page"/>
      </w:r>
      <w:bookmarkStart w:id="284" w:name="_Toc377565398"/>
      <w:bookmarkStart w:id="285" w:name="_Toc112832064"/>
      <w:bookmarkStart w:id="286" w:name="_Toc112923574"/>
      <w:r w:rsidR="00173446" w:rsidRPr="00735B95">
        <w:rPr>
          <w:rFonts w:cs="Times New Roman"/>
        </w:rPr>
        <w:lastRenderedPageBreak/>
        <w:t>APPENDIX</w:t>
      </w:r>
      <w:r w:rsidRPr="00735B95">
        <w:rPr>
          <w:rFonts w:cs="Times New Roman"/>
        </w:rPr>
        <w:t xml:space="preserve"> A</w:t>
      </w:r>
      <w:bookmarkEnd w:id="284"/>
      <w:bookmarkEnd w:id="285"/>
      <w:bookmarkEnd w:id="286"/>
    </w:p>
    <w:p w14:paraId="5808E823" w14:textId="77777777" w:rsidR="004B6FFA" w:rsidRPr="00735B95" w:rsidRDefault="004B6FFA" w:rsidP="001C1BB8"/>
    <w:p w14:paraId="6B656F6D" w14:textId="5551EC8E" w:rsidR="00BC563B" w:rsidRPr="00735B95" w:rsidRDefault="00BC563B" w:rsidP="004E37F9">
      <w:pPr>
        <w:pStyle w:val="Heading1"/>
        <w:rPr>
          <w:b w:val="0"/>
        </w:rPr>
      </w:pPr>
      <w:bookmarkStart w:id="287" w:name="_Toc377565399"/>
      <w:bookmarkStart w:id="288" w:name="_Toc112832065"/>
      <w:bookmarkStart w:id="289" w:name="_Toc112923575"/>
      <w:r w:rsidRPr="00735B95">
        <w:rPr>
          <w:rFonts w:cs="Times New Roman"/>
        </w:rPr>
        <w:t>ACKNOWLEDGEMENT OF RECEIPT FORM</w:t>
      </w:r>
      <w:bookmarkEnd w:id="287"/>
      <w:bookmarkEnd w:id="288"/>
      <w:bookmarkEnd w:id="289"/>
    </w:p>
    <w:p w14:paraId="2D70A20F" w14:textId="77777777" w:rsidR="00BC563B" w:rsidRPr="00735B95" w:rsidRDefault="00BC563B" w:rsidP="00894DB7">
      <w:pPr>
        <w:jc w:val="center"/>
        <w:rPr>
          <w:b/>
          <w:sz w:val="32"/>
          <w:szCs w:val="32"/>
        </w:rPr>
      </w:pPr>
    </w:p>
    <w:p w14:paraId="5505DDDC" w14:textId="77777777" w:rsidR="00BC563B" w:rsidRPr="00735B95" w:rsidRDefault="00BC563B" w:rsidP="00BC563B">
      <w:pPr>
        <w:jc w:val="center"/>
        <w:rPr>
          <w:b/>
          <w:sz w:val="32"/>
          <w:szCs w:val="32"/>
        </w:rPr>
      </w:pPr>
      <w:r w:rsidRPr="00735B95">
        <w:rPr>
          <w:b/>
          <w:sz w:val="32"/>
          <w:szCs w:val="32"/>
        </w:rPr>
        <w:t>REQUEST FOR PROPOSAL</w:t>
      </w:r>
    </w:p>
    <w:p w14:paraId="5D1D148A" w14:textId="77777777" w:rsidR="00BC563B" w:rsidRPr="00735B95" w:rsidRDefault="00BC563B" w:rsidP="00BC563B">
      <w:pPr>
        <w:jc w:val="center"/>
        <w:rPr>
          <w:b/>
          <w:sz w:val="32"/>
          <w:szCs w:val="32"/>
        </w:rPr>
      </w:pPr>
    </w:p>
    <w:p w14:paraId="6FE5EBD3" w14:textId="77777777" w:rsidR="00243083" w:rsidRDefault="00243083" w:rsidP="00243083">
      <w:pPr>
        <w:jc w:val="center"/>
      </w:pPr>
      <w:r>
        <w:t>Advertising Agency Services</w:t>
      </w:r>
    </w:p>
    <w:p w14:paraId="6294EA26" w14:textId="3355E165" w:rsidR="00243083" w:rsidRDefault="00243083" w:rsidP="00243083">
      <w:pPr>
        <w:jc w:val="center"/>
      </w:pPr>
      <w:r>
        <w:t>RFP # 25-624-1000-0001</w:t>
      </w:r>
    </w:p>
    <w:p w14:paraId="5DC03A10" w14:textId="77777777" w:rsidR="00C164B8" w:rsidRPr="00735B95" w:rsidRDefault="00C164B8" w:rsidP="0045620C">
      <w:pPr>
        <w:jc w:val="center"/>
      </w:pPr>
    </w:p>
    <w:p w14:paraId="05A21895" w14:textId="77777777" w:rsidR="00BC563B" w:rsidRPr="00735B95" w:rsidRDefault="00BC563B" w:rsidP="001C1BB8">
      <w:pPr>
        <w:jc w:val="center"/>
        <w:rPr>
          <w:b/>
          <w:sz w:val="32"/>
          <w:szCs w:val="32"/>
        </w:rPr>
      </w:pPr>
      <w:r w:rsidRPr="00735B95">
        <w:rPr>
          <w:b/>
          <w:sz w:val="32"/>
          <w:szCs w:val="32"/>
        </w:rPr>
        <w:t>ACKNOWLEDGEMENT OF RECEIPT FORM</w:t>
      </w:r>
    </w:p>
    <w:p w14:paraId="4580EC00" w14:textId="77777777" w:rsidR="00C164B8" w:rsidRDefault="00C164B8" w:rsidP="00C164B8"/>
    <w:p w14:paraId="7DEA95E9" w14:textId="77777777" w:rsidR="00C164B8" w:rsidRDefault="00C164B8" w:rsidP="00C164B8">
      <w:pPr>
        <w:jc w:val="both"/>
      </w:pPr>
      <w:r>
        <w:t xml:space="preserve">This optional Acknowledgement of Receipt Form establishes a distribution list to be used for the distribution of written responses to questions, and/or any amendments to the RFP.  Failure to return the Acknowledgement of Receipt Form does not prohibit potential Offerors from submitting a response to this RFP.  However, by not returning the Acknowledgement of Receipt Form, the potential Offeror’s representative shall not be included on the distribution </w:t>
      </w:r>
      <w:proofErr w:type="gramStart"/>
      <w:r>
        <w:t>list, and</w:t>
      </w:r>
      <w:proofErr w:type="gramEnd"/>
      <w:r>
        <w:t xml:space="preserve"> will be solely responsible for obtaining from the Procurement Library (Section I.G.) responses to written questions and any amendments to the RFP. </w:t>
      </w:r>
    </w:p>
    <w:p w14:paraId="2B860AA6" w14:textId="77777777" w:rsidR="00C164B8" w:rsidRDefault="00C164B8" w:rsidP="00C164B8"/>
    <w:p w14:paraId="505357A6" w14:textId="77777777" w:rsidR="00C164B8" w:rsidRDefault="00C164B8" w:rsidP="00C164B8">
      <w:r>
        <w:t>The information below will be used for all correspondence related to the Request for Proposal.  Only one contact per Offeror is permitted.</w:t>
      </w:r>
    </w:p>
    <w:p w14:paraId="285650E0" w14:textId="77777777" w:rsidR="00C164B8" w:rsidRDefault="00C164B8" w:rsidP="00C164B8"/>
    <w:p w14:paraId="1269657D" w14:textId="77777777" w:rsidR="00C164B8" w:rsidRDefault="00C164B8" w:rsidP="00C164B8">
      <w:r>
        <w:t>ORGANIZATION: _______________________________________________________________</w:t>
      </w:r>
    </w:p>
    <w:p w14:paraId="70672427" w14:textId="77777777" w:rsidR="00C164B8" w:rsidRDefault="00C164B8" w:rsidP="00C164B8"/>
    <w:p w14:paraId="3FE2F1C4" w14:textId="77777777" w:rsidR="00C164B8" w:rsidRDefault="00C164B8" w:rsidP="00C164B8">
      <w:r>
        <w:t>CONTACT NAME: ______________________________________________________________</w:t>
      </w:r>
    </w:p>
    <w:p w14:paraId="0061C0F4" w14:textId="77777777" w:rsidR="00C164B8" w:rsidRDefault="00C164B8" w:rsidP="00C164B8"/>
    <w:p w14:paraId="4133EE76" w14:textId="77777777" w:rsidR="00C164B8" w:rsidRDefault="00C164B8" w:rsidP="00C164B8">
      <w:r>
        <w:t>TITLE: ________________________________ PHONE NO.: ____________________</w:t>
      </w:r>
    </w:p>
    <w:p w14:paraId="005009F3" w14:textId="77777777" w:rsidR="00C164B8" w:rsidRDefault="00C164B8" w:rsidP="00C164B8"/>
    <w:p w14:paraId="199A726A" w14:textId="77777777" w:rsidR="00C164B8" w:rsidRDefault="00C164B8" w:rsidP="00C164B8">
      <w:r>
        <w:t>E-MAIL:  __________________________________________</w:t>
      </w:r>
    </w:p>
    <w:p w14:paraId="55241CC2" w14:textId="77777777" w:rsidR="00C164B8" w:rsidRDefault="00C164B8" w:rsidP="00C164B8"/>
    <w:p w14:paraId="657014EC" w14:textId="77777777" w:rsidR="00C164B8" w:rsidRDefault="00C164B8" w:rsidP="00C164B8">
      <w:r>
        <w:t>ADDRESS: _____________________________________________________________</w:t>
      </w:r>
    </w:p>
    <w:p w14:paraId="17DF9AF9" w14:textId="77777777" w:rsidR="00C164B8" w:rsidRDefault="00C164B8" w:rsidP="00C164B8"/>
    <w:p w14:paraId="7848F1E2" w14:textId="77777777" w:rsidR="00C164B8" w:rsidRDefault="00C164B8" w:rsidP="00C164B8">
      <w:r>
        <w:t>CITY: __________________________ STATE: ________ ZIP CODE: _____________</w:t>
      </w:r>
    </w:p>
    <w:p w14:paraId="21746A7B" w14:textId="77777777" w:rsidR="00C164B8" w:rsidRDefault="00C164B8" w:rsidP="00C164B8"/>
    <w:p w14:paraId="0A25C26F" w14:textId="77777777" w:rsidR="00C164B8" w:rsidRDefault="00C164B8" w:rsidP="00C164B8"/>
    <w:p w14:paraId="65A0D651" w14:textId="77777777" w:rsidR="00C164B8" w:rsidRDefault="00C164B8" w:rsidP="00C164B8"/>
    <w:p w14:paraId="664AD1E4" w14:textId="77777777" w:rsidR="00C164B8" w:rsidRDefault="00C164B8" w:rsidP="0065307B">
      <w:pPr>
        <w:jc w:val="center"/>
        <w:rPr>
          <w:b/>
        </w:rPr>
      </w:pPr>
      <w:r>
        <w:rPr>
          <w:b/>
        </w:rPr>
        <w:t>Submit Acknowledgement of Receipt Form to:</w:t>
      </w:r>
    </w:p>
    <w:p w14:paraId="02ED7032" w14:textId="77777777" w:rsidR="0065307B" w:rsidRDefault="0065307B" w:rsidP="002569C2">
      <w:pPr>
        <w:widowControl w:val="0"/>
        <w:autoSpaceDE w:val="0"/>
        <w:autoSpaceDN w:val="0"/>
        <w:ind w:right="45"/>
        <w:jc w:val="center"/>
      </w:pPr>
      <w:r w:rsidRPr="0065307B">
        <w:t>Gary O. Chavez,</w:t>
      </w:r>
      <w:r w:rsidRPr="0065307B">
        <w:rPr>
          <w:spacing w:val="-10"/>
        </w:rPr>
        <w:t xml:space="preserve"> </w:t>
      </w:r>
      <w:r w:rsidRPr="0065307B">
        <w:t>Chief</w:t>
      </w:r>
      <w:r w:rsidRPr="0065307B">
        <w:rPr>
          <w:spacing w:val="-11"/>
        </w:rPr>
        <w:t xml:space="preserve"> </w:t>
      </w:r>
      <w:r w:rsidRPr="0065307B">
        <w:t>Procurement</w:t>
      </w:r>
      <w:r w:rsidRPr="0065307B">
        <w:rPr>
          <w:spacing w:val="-10"/>
        </w:rPr>
        <w:t xml:space="preserve"> </w:t>
      </w:r>
      <w:r w:rsidRPr="0065307B">
        <w:t>Officer</w:t>
      </w:r>
    </w:p>
    <w:p w14:paraId="4D69D712" w14:textId="2C4B7B8B" w:rsidR="0065307B" w:rsidRPr="0065307B" w:rsidRDefault="00000000" w:rsidP="002569C2">
      <w:pPr>
        <w:widowControl w:val="0"/>
        <w:autoSpaceDE w:val="0"/>
        <w:autoSpaceDN w:val="0"/>
        <w:ind w:right="45"/>
        <w:jc w:val="center"/>
      </w:pPr>
      <w:hyperlink r:id="rId28" w:history="1">
        <w:r w:rsidR="002569C2" w:rsidRPr="0065307B">
          <w:rPr>
            <w:rStyle w:val="Hyperlink"/>
            <w:spacing w:val="-2"/>
          </w:rPr>
          <w:t>altsd.procurement@altsd.nm.gov</w:t>
        </w:r>
      </w:hyperlink>
    </w:p>
    <w:p w14:paraId="1530402E" w14:textId="77777777" w:rsidR="002569C2" w:rsidRDefault="0065307B" w:rsidP="002569C2">
      <w:pPr>
        <w:widowControl w:val="0"/>
        <w:autoSpaceDE w:val="0"/>
        <w:autoSpaceDN w:val="0"/>
        <w:ind w:left="1440" w:right="2549" w:firstLine="720"/>
        <w:jc w:val="center"/>
      </w:pPr>
      <w:r w:rsidRPr="0065307B">
        <w:t>Aging</w:t>
      </w:r>
      <w:r w:rsidRPr="0065307B">
        <w:rPr>
          <w:spacing w:val="-10"/>
        </w:rPr>
        <w:t xml:space="preserve"> </w:t>
      </w:r>
      <w:r w:rsidRPr="0065307B">
        <w:t>&amp;</w:t>
      </w:r>
      <w:r w:rsidRPr="0065307B">
        <w:rPr>
          <w:spacing w:val="-10"/>
        </w:rPr>
        <w:t xml:space="preserve"> </w:t>
      </w:r>
      <w:r w:rsidRPr="0065307B">
        <w:t>Long-Term</w:t>
      </w:r>
      <w:r w:rsidRPr="0065307B">
        <w:rPr>
          <w:spacing w:val="-10"/>
        </w:rPr>
        <w:t xml:space="preserve"> </w:t>
      </w:r>
      <w:r w:rsidRPr="0065307B">
        <w:t>Services</w:t>
      </w:r>
      <w:r w:rsidRPr="0065307B">
        <w:rPr>
          <w:spacing w:val="-10"/>
        </w:rPr>
        <w:t xml:space="preserve"> </w:t>
      </w:r>
      <w:r w:rsidRPr="0065307B">
        <w:t xml:space="preserve">Department </w:t>
      </w:r>
    </w:p>
    <w:p w14:paraId="706CBC6E" w14:textId="24D186E2" w:rsidR="0065307B" w:rsidRPr="0065307B" w:rsidRDefault="0065307B" w:rsidP="002569C2">
      <w:pPr>
        <w:widowControl w:val="0"/>
        <w:autoSpaceDE w:val="0"/>
        <w:autoSpaceDN w:val="0"/>
        <w:ind w:left="1440" w:right="2549" w:firstLine="720"/>
        <w:jc w:val="center"/>
      </w:pPr>
      <w:r w:rsidRPr="0065307B">
        <w:t>Administrative Services Division</w:t>
      </w:r>
    </w:p>
    <w:p w14:paraId="7EA07AB3" w14:textId="77777777" w:rsidR="001E5906" w:rsidRPr="00735B95" w:rsidRDefault="001E5906" w:rsidP="0065307B">
      <w:pPr>
        <w:jc w:val="center"/>
        <w:rPr>
          <w:highlight w:val="yellow"/>
        </w:rPr>
      </w:pPr>
    </w:p>
    <w:p w14:paraId="4648C34E" w14:textId="77777777" w:rsidR="00BC563B" w:rsidRPr="00735B95" w:rsidRDefault="00FB6CE5" w:rsidP="00BC563B">
      <w:pPr>
        <w:jc w:val="center"/>
      </w:pPr>
      <w:r w:rsidRPr="00735B95">
        <w:rPr>
          <w:highlight w:val="yellow"/>
        </w:rPr>
        <w:br w:type="page"/>
      </w:r>
    </w:p>
    <w:p w14:paraId="707968F7" w14:textId="77777777" w:rsidR="001206A3" w:rsidRPr="00735B95" w:rsidRDefault="00173446" w:rsidP="001C1BB8">
      <w:pPr>
        <w:pStyle w:val="Heading1"/>
        <w:rPr>
          <w:rFonts w:cs="Times New Roman"/>
        </w:rPr>
      </w:pPr>
      <w:bookmarkStart w:id="290" w:name="_Toc377565400"/>
      <w:bookmarkStart w:id="291" w:name="_Toc112832066"/>
      <w:bookmarkStart w:id="292" w:name="_Toc112923576"/>
      <w:r w:rsidRPr="00735B95">
        <w:rPr>
          <w:rFonts w:cs="Times New Roman"/>
        </w:rPr>
        <w:lastRenderedPageBreak/>
        <w:t>APPENDIX</w:t>
      </w:r>
      <w:r w:rsidR="001206A3" w:rsidRPr="00735B95">
        <w:rPr>
          <w:rFonts w:cs="Times New Roman"/>
        </w:rPr>
        <w:t xml:space="preserve"> B</w:t>
      </w:r>
      <w:bookmarkEnd w:id="290"/>
      <w:bookmarkEnd w:id="291"/>
      <w:bookmarkEnd w:id="292"/>
    </w:p>
    <w:p w14:paraId="700E16FB" w14:textId="77777777" w:rsidR="00BC563B" w:rsidRPr="00735B95" w:rsidRDefault="00BC563B" w:rsidP="001C1BB8">
      <w:pPr>
        <w:pStyle w:val="Heading1"/>
        <w:rPr>
          <w:rFonts w:cs="Times New Roman"/>
        </w:rPr>
      </w:pPr>
      <w:bookmarkStart w:id="293" w:name="_Toc377565401"/>
      <w:bookmarkStart w:id="294" w:name="_Toc112832067"/>
      <w:bookmarkStart w:id="295" w:name="_Toc112923577"/>
      <w:r w:rsidRPr="00735B95">
        <w:rPr>
          <w:rFonts w:cs="Times New Roman"/>
        </w:rPr>
        <w:t>CAMPAIGN CONTRIBUTION DISCLOSURE FORM</w:t>
      </w:r>
      <w:bookmarkEnd w:id="293"/>
      <w:bookmarkEnd w:id="294"/>
      <w:bookmarkEnd w:id="295"/>
    </w:p>
    <w:p w14:paraId="0EA5E0EC" w14:textId="77777777" w:rsidR="000F476C" w:rsidRPr="00735B95" w:rsidRDefault="000F476C" w:rsidP="000F476C"/>
    <w:p w14:paraId="0CB2896A" w14:textId="77777777" w:rsidR="000F476C" w:rsidRPr="00735B95" w:rsidRDefault="000F476C" w:rsidP="000F476C">
      <w:r w:rsidRPr="00735B95">
        <w:t xml:space="preserve">Pursuant to the Procurement Code, Sections 13-1-28, </w:t>
      </w:r>
      <w:r w:rsidRPr="00735B95">
        <w:rPr>
          <w:u w:val="single"/>
        </w:rPr>
        <w:t>et seq</w:t>
      </w:r>
      <w:r w:rsidRPr="00735B95">
        <w:t xml:space="preserve">., NMSA 1978 and  NMSA 1978, § 13-1-191.1 (2006), </w:t>
      </w:r>
      <w:r w:rsidRPr="00735B95">
        <w:rPr>
          <w:u w:val="single"/>
        </w:rPr>
        <w:t>as amended by Laws of 2007, Chapter 234, a</w:t>
      </w:r>
      <w:r w:rsidRPr="00735B95">
        <w:t xml:space="preserve"> prospective contractor subject to this section shall disclose all campaign contributions given by the prospective contractor or a family member or representative of the prospective contractor to an applicable public official of the state or a local public body during the two years prior to the date on which a proposal is submitted or, in the case of a sole source or small purchase contract, the two years prior to the date on which the contractor signs the contract, if the aggregate total of contributions given by the prospective contractor or a family member or representative of the prospective contractor to the public official exceeds two hundred fifty dollars ($250) over the two-year period. A prospective contractor submitting a disclosure statement pursuant to this section who has not contributed to an applicable public official, whose family members have not contributed to an applicable public official or whose representatives have not contributed to an applicable public official shall make a statement that no contribution was made.  </w:t>
      </w:r>
    </w:p>
    <w:p w14:paraId="384E6C84" w14:textId="77777777" w:rsidR="000F476C" w:rsidRPr="00735B95" w:rsidRDefault="000F476C" w:rsidP="000F476C"/>
    <w:p w14:paraId="33A5E8F5" w14:textId="77777777" w:rsidR="000F476C" w:rsidRPr="00735B95" w:rsidRDefault="000F476C" w:rsidP="000F476C">
      <w:r w:rsidRPr="00735B95">
        <w:t xml:space="preserve">A prospective contractor or a family member or representative of the prospective contractor shall not give a campaign contribution or other thing of value to an applicable public official or the applicable public official's employees during the pendency of the procurement process or during the pendency of negotiations for a sole source or small purchase contract. </w:t>
      </w:r>
    </w:p>
    <w:p w14:paraId="7EE6D325" w14:textId="77777777" w:rsidR="000F476C" w:rsidRPr="00735B95" w:rsidRDefault="000F476C" w:rsidP="000F476C"/>
    <w:p w14:paraId="783F31F7" w14:textId="77777777" w:rsidR="000F476C" w:rsidRPr="00735B95" w:rsidRDefault="000F476C" w:rsidP="000F476C">
      <w:pPr>
        <w:jc w:val="both"/>
      </w:pPr>
      <w:r w:rsidRPr="00735B95">
        <w:t xml:space="preserve">Furthermore, a solicitation or proposed award for a proposed contract may be canceled pursuant to Section </w:t>
      </w:r>
      <w:hyperlink r:id="rId29" w:tgtFrame="main" w:history="1">
        <w:r w:rsidRPr="00735B95">
          <w:rPr>
            <w:color w:val="0000FF"/>
            <w:u w:val="single"/>
          </w:rPr>
          <w:t>13-1-181</w:t>
        </w:r>
      </w:hyperlink>
      <w:r w:rsidRPr="00735B95">
        <w:t xml:space="preserve"> NMSA 1978 or a contract that is executed may be ratified or terminated pursuant to Section </w:t>
      </w:r>
      <w:hyperlink r:id="rId30" w:tgtFrame="main" w:history="1">
        <w:r w:rsidRPr="00735B95">
          <w:rPr>
            <w:color w:val="0000FF"/>
            <w:u w:val="single"/>
          </w:rPr>
          <w:t>13-1-182</w:t>
        </w:r>
      </w:hyperlink>
      <w:r w:rsidRPr="00735B95">
        <w:t xml:space="preserve"> NMSA 1978 if a prospective contractor fails to submit a fully completed disclosure statement pursuant to this section; or a prospective contractor or family member or representative of the prospective contractor gives a campaign contribution or other thing of value to an applicable public official or the applicable public official's employees during the pendency of the procurement process. </w:t>
      </w:r>
    </w:p>
    <w:p w14:paraId="2B6CD6EE" w14:textId="77777777" w:rsidR="000F476C" w:rsidRPr="00735B95" w:rsidRDefault="000F476C" w:rsidP="000F476C"/>
    <w:p w14:paraId="097E283B" w14:textId="77777777" w:rsidR="000F476C" w:rsidRPr="00735B95" w:rsidRDefault="000F476C" w:rsidP="000F476C">
      <w:r w:rsidRPr="00735B95">
        <w:t>The state agency or local public body that procures the services or items of tangible personal property shall indicate on the form the name or names of every applicable public official, if any, for which disclosure is required by a prospective contractor.</w:t>
      </w:r>
    </w:p>
    <w:p w14:paraId="47DA02A6" w14:textId="77777777" w:rsidR="000F476C" w:rsidRPr="00735B95" w:rsidRDefault="000F476C" w:rsidP="000F476C"/>
    <w:p w14:paraId="11A48262" w14:textId="77777777" w:rsidR="000F476C" w:rsidRPr="00735B95" w:rsidRDefault="000F476C" w:rsidP="000F476C">
      <w:r w:rsidRPr="00735B95">
        <w:t xml:space="preserve">THIS FORM MUST BE INCLUDED IN THE REQUEST FOR PROPOSALS AND MUST BE FILED BY ANY PROSPECTIVE CONTRACTOR WHETHER OR NOT THEY, THEIR FAMILY MEMBER, OR THEIR REPRESENTATIVE HAS MADE ANY CONTRIBUTIONS SUBJECT TO DISCLOSURE. </w:t>
      </w:r>
    </w:p>
    <w:p w14:paraId="6F2AA88A" w14:textId="77777777" w:rsidR="000F476C" w:rsidRPr="00735B95" w:rsidRDefault="000F476C" w:rsidP="000F476C"/>
    <w:p w14:paraId="5290A626" w14:textId="77777777" w:rsidR="000F476C" w:rsidRPr="00735B95" w:rsidRDefault="000F476C" w:rsidP="000F476C">
      <w:r w:rsidRPr="00735B95">
        <w:t xml:space="preserve">The following definitions apply: </w:t>
      </w:r>
    </w:p>
    <w:p w14:paraId="1242EEED" w14:textId="77777777" w:rsidR="000F476C" w:rsidRPr="00735B95" w:rsidRDefault="000F476C" w:rsidP="000F476C"/>
    <w:p w14:paraId="2CD4BBE3" w14:textId="77777777" w:rsidR="000F476C" w:rsidRPr="00735B95" w:rsidRDefault="000F476C" w:rsidP="000F476C">
      <w:r w:rsidRPr="00735B95">
        <w:t>“</w:t>
      </w:r>
      <w:r w:rsidRPr="00735B95">
        <w:rPr>
          <w:b/>
        </w:rPr>
        <w:t>Applicable public official</w:t>
      </w:r>
      <w:r w:rsidRPr="00735B95">
        <w:t xml:space="preserve">” means a person elected to an office or a person appointed to complete a term of an elected office, who has the authority to award or influence the award of the contract for which the prospective contractor is submitting a competitive sealed proposal or who has the </w:t>
      </w:r>
      <w:r w:rsidRPr="00735B95">
        <w:lastRenderedPageBreak/>
        <w:t>authority to negotiate a sole source or small purchase contract that may be awarded without submission of a sealed competitive proposal.</w:t>
      </w:r>
    </w:p>
    <w:p w14:paraId="7838B95F" w14:textId="77777777" w:rsidR="000F476C" w:rsidRPr="00735B95" w:rsidRDefault="000F476C" w:rsidP="000F476C"/>
    <w:p w14:paraId="332C5D69" w14:textId="77777777" w:rsidR="000F476C" w:rsidRPr="00735B95" w:rsidRDefault="000F476C" w:rsidP="000F476C">
      <w:r w:rsidRPr="00735B95">
        <w:t>“</w:t>
      </w:r>
      <w:r w:rsidRPr="00735B95">
        <w:rPr>
          <w:b/>
        </w:rPr>
        <w:t>Campaign Contribution</w:t>
      </w:r>
      <w:r w:rsidRPr="00735B95">
        <w:t xml:space="preserve">” means a gift, subscription, loan, advance or deposit of </w:t>
      </w:r>
      <w:proofErr w:type="gramStart"/>
      <w:r w:rsidRPr="00735B95">
        <w:t>money</w:t>
      </w:r>
      <w:proofErr w:type="gramEnd"/>
    </w:p>
    <w:p w14:paraId="48084E33" w14:textId="77777777" w:rsidR="000F476C" w:rsidRPr="00735B95" w:rsidRDefault="000F476C" w:rsidP="000F476C">
      <w:r w:rsidRPr="00735B95">
        <w:t xml:space="preserve">or other thing of value, including the estimated value of an in-kind contribution, that is made to or received by an applicable public </w:t>
      </w:r>
      <w:proofErr w:type="gramStart"/>
      <w:r w:rsidRPr="00735B95">
        <w:t>official</w:t>
      </w:r>
      <w:proofErr w:type="gramEnd"/>
      <w:r w:rsidRPr="00735B95">
        <w:t xml:space="preserve"> or any person authorized to raise, collect or expend contributions on that official’s behalf for the purpose of electing the official to statewide or local office.  “Campaign Contribution” includes the payment of a debt incurred in an election campaign, but does not include the value of services provided without compensation or unreimbursed travel or other personal expenses of individuals who volunteer a portion or all of their time on behalf of a candidate or political committee, nor does it include the administrative or solicitation expenses of a political committee that are paid by an organization that sponsors the committee.    </w:t>
      </w:r>
    </w:p>
    <w:p w14:paraId="01ACD831" w14:textId="77777777" w:rsidR="000F476C" w:rsidRPr="00735B95" w:rsidRDefault="000F476C" w:rsidP="000F476C">
      <w:pPr>
        <w:ind w:firstLine="720"/>
      </w:pPr>
    </w:p>
    <w:p w14:paraId="5EEE8539" w14:textId="77777777" w:rsidR="000F476C" w:rsidRPr="00735B95" w:rsidRDefault="000F476C" w:rsidP="000F476C">
      <w:pPr>
        <w:jc w:val="both"/>
      </w:pPr>
      <w:r w:rsidRPr="00735B95">
        <w:t>“</w:t>
      </w:r>
      <w:r w:rsidRPr="00735B95">
        <w:rPr>
          <w:b/>
        </w:rPr>
        <w:t>Family member</w:t>
      </w:r>
      <w:r w:rsidRPr="00735B95">
        <w:t xml:space="preserve">” means a spouse, father, mother, child, father-in-law, mother-in-law, daughter-in-law or son-in-law of (a) a prospective contractor, if the prospective contractor is a natural person; or (b) an owner of a prospective </w:t>
      </w:r>
      <w:proofErr w:type="gramStart"/>
      <w:r w:rsidRPr="00735B95">
        <w:t>contractor;</w:t>
      </w:r>
      <w:proofErr w:type="gramEnd"/>
    </w:p>
    <w:p w14:paraId="7F79C91A" w14:textId="77777777" w:rsidR="000F476C" w:rsidRPr="00735B95" w:rsidRDefault="000F476C" w:rsidP="000F476C"/>
    <w:p w14:paraId="7E24E2C7" w14:textId="77777777" w:rsidR="000F476C" w:rsidRPr="00735B95" w:rsidRDefault="000F476C" w:rsidP="000F476C">
      <w:r w:rsidRPr="00735B95">
        <w:t>“</w:t>
      </w:r>
      <w:r w:rsidRPr="00735B95">
        <w:rPr>
          <w:b/>
        </w:rPr>
        <w:t>Pendency of the procurement proces</w:t>
      </w:r>
      <w:r w:rsidRPr="00735B95">
        <w:t xml:space="preserve">s” means the </w:t>
      </w:r>
      <w:proofErr w:type="gramStart"/>
      <w:r w:rsidRPr="00735B95">
        <w:t>time period</w:t>
      </w:r>
      <w:proofErr w:type="gramEnd"/>
      <w:r w:rsidRPr="00735B95">
        <w:t xml:space="preserve"> commencing with the public notice of the request for proposals and ending with the award of the contract or the cancellation of the request for proposals. </w:t>
      </w:r>
    </w:p>
    <w:p w14:paraId="681CE1B4" w14:textId="77777777" w:rsidR="000F476C" w:rsidRPr="00735B95" w:rsidRDefault="000F476C" w:rsidP="000F476C">
      <w:pPr>
        <w:ind w:firstLine="720"/>
      </w:pPr>
    </w:p>
    <w:p w14:paraId="370BA882" w14:textId="77777777" w:rsidR="000F476C" w:rsidRPr="00735B95" w:rsidRDefault="000F476C" w:rsidP="000F476C">
      <w:r w:rsidRPr="00735B95">
        <w:t>“</w:t>
      </w:r>
      <w:r w:rsidRPr="00735B95">
        <w:rPr>
          <w:b/>
        </w:rPr>
        <w:t>Prospective contractor</w:t>
      </w:r>
      <w:r w:rsidRPr="00735B95">
        <w:t xml:space="preserve">” means a person or business that is subject to the competitive sealed proposal process set forth in the Procurement Code [Sections </w:t>
      </w:r>
      <w:hyperlink r:id="rId31" w:tgtFrame="main" w:history="1">
        <w:r w:rsidRPr="00735B95">
          <w:rPr>
            <w:color w:val="0000FF"/>
            <w:u w:val="single"/>
          </w:rPr>
          <w:t>13-1-28</w:t>
        </w:r>
      </w:hyperlink>
      <w:r w:rsidRPr="00735B95">
        <w:t xml:space="preserve"> through </w:t>
      </w:r>
      <w:hyperlink r:id="rId32" w:tgtFrame="main" w:history="1">
        <w:r w:rsidRPr="00735B95">
          <w:rPr>
            <w:color w:val="0000FF"/>
            <w:u w:val="single"/>
          </w:rPr>
          <w:t>13-1-199</w:t>
        </w:r>
      </w:hyperlink>
      <w:r w:rsidRPr="00735B95">
        <w:t xml:space="preserve"> NMSA 1978] or is not required to submit a competitive sealed proposal because that person or business qualifies for a sole source or small purchase contract.</w:t>
      </w:r>
    </w:p>
    <w:p w14:paraId="554C4F34" w14:textId="77777777" w:rsidR="000F476C" w:rsidRPr="00735B95" w:rsidRDefault="000F476C" w:rsidP="000F476C">
      <w:pPr>
        <w:ind w:left="720"/>
      </w:pPr>
    </w:p>
    <w:p w14:paraId="6B875EC5" w14:textId="77777777" w:rsidR="000F476C" w:rsidRPr="00735B95" w:rsidRDefault="000F476C" w:rsidP="000F476C">
      <w:r w:rsidRPr="00735B95">
        <w:t>“</w:t>
      </w:r>
      <w:r w:rsidRPr="00735B95">
        <w:rPr>
          <w:b/>
        </w:rPr>
        <w:t>Representative of a prospective contractor</w:t>
      </w:r>
      <w:r w:rsidRPr="00735B95">
        <w:t>” means an officer or director of a corporation, a member or manager of a limited liability corporation, a partner of a partnership or a trustee of a trust of the prospective contractor.</w:t>
      </w:r>
    </w:p>
    <w:p w14:paraId="434BA673" w14:textId="77777777" w:rsidR="000F476C" w:rsidRPr="00735B95" w:rsidRDefault="000F476C" w:rsidP="000F476C"/>
    <w:p w14:paraId="483D5F6C" w14:textId="77777777" w:rsidR="000F476C" w:rsidRPr="00735B95" w:rsidRDefault="000F476C" w:rsidP="000F476C">
      <w:pPr>
        <w:rPr>
          <w:b/>
        </w:rPr>
      </w:pPr>
      <w:r w:rsidRPr="00735B95">
        <w:rPr>
          <w:b/>
        </w:rPr>
        <w:t xml:space="preserve">Name(s) of Applicable Public Official(s) if </w:t>
      </w:r>
      <w:proofErr w:type="gramStart"/>
      <w:r w:rsidRPr="00735B95">
        <w:rPr>
          <w:b/>
        </w:rPr>
        <w:t>any:_</w:t>
      </w:r>
      <w:proofErr w:type="gramEnd"/>
      <w:r w:rsidRPr="00735B95">
        <w:rPr>
          <w:b/>
        </w:rPr>
        <w:t>________________________</w:t>
      </w:r>
    </w:p>
    <w:p w14:paraId="2A0E400E" w14:textId="77777777" w:rsidR="000F476C" w:rsidRPr="00735B95" w:rsidRDefault="000F476C" w:rsidP="000F476C"/>
    <w:p w14:paraId="7FBC1267" w14:textId="79B57F1E" w:rsidR="000F476C" w:rsidRPr="00735B95" w:rsidRDefault="000F476C" w:rsidP="000F476C">
      <w:r w:rsidRPr="00735B95">
        <w:t>DISCLOSURE OF CONTRIBUTIONS BY PROSPECTIVE CONTRACTOR:</w:t>
      </w:r>
    </w:p>
    <w:p w14:paraId="6D1AF7E5" w14:textId="77777777" w:rsidR="000F476C" w:rsidRPr="00735B95" w:rsidRDefault="000F476C" w:rsidP="000F476C"/>
    <w:p w14:paraId="3EA4FD69" w14:textId="77777777" w:rsidR="000F476C" w:rsidRPr="00735B95" w:rsidRDefault="000F476C" w:rsidP="000F476C">
      <w:r w:rsidRPr="00735B95">
        <w:t>Contribution Made By:</w:t>
      </w:r>
      <w:r w:rsidRPr="00735B95">
        <w:tab/>
      </w:r>
      <w:r w:rsidRPr="00735B95">
        <w:tab/>
        <w:t>__________________________________________</w:t>
      </w:r>
    </w:p>
    <w:p w14:paraId="5A9A6A4D" w14:textId="77777777" w:rsidR="000F476C" w:rsidRPr="00735B95" w:rsidRDefault="000F476C" w:rsidP="000F476C"/>
    <w:p w14:paraId="70ECFEE9" w14:textId="77777777" w:rsidR="000F476C" w:rsidRPr="00735B95" w:rsidRDefault="000F476C" w:rsidP="000F476C">
      <w:r w:rsidRPr="00735B95">
        <w:t>Relation to Prospective Contractor:</w:t>
      </w:r>
      <w:r w:rsidRPr="00735B95">
        <w:tab/>
        <w:t>__________________________________________</w:t>
      </w:r>
    </w:p>
    <w:p w14:paraId="4EFC22E9" w14:textId="77777777" w:rsidR="000F476C" w:rsidRPr="00735B95" w:rsidRDefault="000F476C" w:rsidP="000F476C"/>
    <w:p w14:paraId="39D41EA2" w14:textId="77777777" w:rsidR="000F476C" w:rsidRPr="00735B95" w:rsidRDefault="000F476C" w:rsidP="000F476C">
      <w:r w:rsidRPr="00735B95">
        <w:t>Date Contribution(s) Made:</w:t>
      </w:r>
      <w:r w:rsidRPr="00735B95">
        <w:tab/>
      </w:r>
      <w:r w:rsidRPr="00735B95">
        <w:tab/>
        <w:t>__________________________________________</w:t>
      </w:r>
    </w:p>
    <w:p w14:paraId="19A80C76"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5EF2DC03"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25EF546E" w14:textId="77777777" w:rsidR="000F476C" w:rsidRPr="00735B95" w:rsidRDefault="000F476C" w:rsidP="000F476C">
      <w:r w:rsidRPr="00735B95">
        <w:t>Amount(s) of Contribution(s)</w:t>
      </w:r>
      <w:r w:rsidRPr="00735B95">
        <w:tab/>
      </w:r>
      <w:r w:rsidRPr="00735B95">
        <w:tab/>
        <w:t>__________________________________________</w:t>
      </w:r>
    </w:p>
    <w:p w14:paraId="6986C4AB"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7233C39D"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46E442AA" w14:textId="77777777" w:rsidR="000F476C" w:rsidRPr="00735B95" w:rsidRDefault="000F476C" w:rsidP="000F476C">
      <w:r w:rsidRPr="00735B95">
        <w:t>Nature of Contribution(s)</w:t>
      </w:r>
      <w:r w:rsidRPr="00735B95">
        <w:tab/>
      </w:r>
      <w:r w:rsidRPr="00735B95">
        <w:tab/>
        <w:t>__________________________________________</w:t>
      </w:r>
    </w:p>
    <w:p w14:paraId="3DDE4B80"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14033BE1" w14:textId="77777777" w:rsidR="000F476C" w:rsidRPr="00735B95" w:rsidRDefault="000F476C" w:rsidP="000F476C">
      <w:r w:rsidRPr="00735B95">
        <w:lastRenderedPageBreak/>
        <w:tab/>
      </w:r>
      <w:r w:rsidRPr="00735B95">
        <w:tab/>
      </w:r>
      <w:r w:rsidRPr="00735B95">
        <w:tab/>
      </w:r>
      <w:r w:rsidRPr="00735B95">
        <w:tab/>
      </w:r>
      <w:r w:rsidRPr="00735B95">
        <w:tab/>
      </w:r>
      <w:r w:rsidRPr="00735B95">
        <w:tab/>
      </w:r>
      <w:r w:rsidRPr="00735B95">
        <w:tab/>
      </w:r>
      <w:r w:rsidRPr="00735B95">
        <w:tab/>
      </w:r>
      <w:r w:rsidRPr="00735B95">
        <w:tab/>
      </w:r>
      <w:r w:rsidRPr="00735B95">
        <w:tab/>
      </w:r>
    </w:p>
    <w:p w14:paraId="5B1CDA10" w14:textId="77777777" w:rsidR="000F476C" w:rsidRPr="00735B95" w:rsidRDefault="000F476C" w:rsidP="000F476C">
      <w:r w:rsidRPr="00735B95">
        <w:t>Purpose of Contribution(s)</w:t>
      </w:r>
      <w:r w:rsidRPr="00735B95">
        <w:tab/>
      </w:r>
      <w:r w:rsidRPr="00735B95">
        <w:tab/>
        <w:t>__________________________________________</w:t>
      </w:r>
    </w:p>
    <w:p w14:paraId="7CE681E8"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3212A947"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10F4D659" w14:textId="77777777" w:rsidR="000F476C" w:rsidRPr="00735B95" w:rsidRDefault="000F476C" w:rsidP="000F476C">
      <w:r w:rsidRPr="00735B95">
        <w:t>(Attach extra pages if necessary)</w:t>
      </w:r>
    </w:p>
    <w:p w14:paraId="1BCFC7BC" w14:textId="77777777" w:rsidR="000F476C" w:rsidRPr="00735B95" w:rsidRDefault="000F476C" w:rsidP="000F476C"/>
    <w:p w14:paraId="0D2E4201" w14:textId="77777777" w:rsidR="000F476C" w:rsidRPr="00735B95" w:rsidRDefault="000F476C" w:rsidP="000F476C"/>
    <w:p w14:paraId="42A6D783" w14:textId="77777777" w:rsidR="000F476C" w:rsidRPr="00735B95" w:rsidRDefault="000F476C" w:rsidP="000F476C">
      <w:r w:rsidRPr="00735B95">
        <w:t>___________________________</w:t>
      </w:r>
      <w:r w:rsidRPr="00735B95">
        <w:tab/>
        <w:t>_______________________</w:t>
      </w:r>
    </w:p>
    <w:p w14:paraId="15A68A71" w14:textId="77777777" w:rsidR="000F476C" w:rsidRPr="00735B95" w:rsidRDefault="000F476C" w:rsidP="000F476C">
      <w:r w:rsidRPr="00735B95">
        <w:t>Signature</w:t>
      </w:r>
      <w:r w:rsidRPr="00735B95">
        <w:tab/>
      </w:r>
      <w:r w:rsidRPr="00735B95">
        <w:tab/>
      </w:r>
      <w:r w:rsidRPr="00735B95">
        <w:tab/>
      </w:r>
      <w:r w:rsidRPr="00735B95">
        <w:tab/>
        <w:t>Date</w:t>
      </w:r>
    </w:p>
    <w:p w14:paraId="3119E053" w14:textId="77777777" w:rsidR="000F476C" w:rsidRPr="00735B95" w:rsidRDefault="000F476C" w:rsidP="000F476C"/>
    <w:p w14:paraId="48BFB0BC" w14:textId="77777777" w:rsidR="000F476C" w:rsidRPr="00735B95" w:rsidRDefault="000F476C" w:rsidP="000F476C">
      <w:r w:rsidRPr="00735B95">
        <w:t>___________________________</w:t>
      </w:r>
    </w:p>
    <w:p w14:paraId="7CEBFB4D" w14:textId="77777777" w:rsidR="000F476C" w:rsidRPr="00735B95" w:rsidRDefault="000F476C" w:rsidP="000F476C">
      <w:r w:rsidRPr="00735B95">
        <w:t>Title (position)</w:t>
      </w:r>
    </w:p>
    <w:p w14:paraId="0414C578" w14:textId="77777777" w:rsidR="000F476C" w:rsidRPr="00735B95" w:rsidRDefault="000F476C" w:rsidP="000F476C">
      <w:pPr>
        <w:jc w:val="center"/>
      </w:pPr>
    </w:p>
    <w:p w14:paraId="2BE82FE3" w14:textId="77777777" w:rsidR="000F476C" w:rsidRPr="00735B95" w:rsidRDefault="000F476C" w:rsidP="000F476C">
      <w:pPr>
        <w:jc w:val="center"/>
      </w:pPr>
    </w:p>
    <w:p w14:paraId="0581E026" w14:textId="77777777" w:rsidR="000F476C" w:rsidRPr="00735B95" w:rsidRDefault="000F476C" w:rsidP="000F476C">
      <w:pPr>
        <w:jc w:val="center"/>
        <w:rPr>
          <w:b/>
        </w:rPr>
      </w:pPr>
      <w:r w:rsidRPr="00735B95">
        <w:rPr>
          <w:b/>
        </w:rPr>
        <w:t>--OR—</w:t>
      </w:r>
    </w:p>
    <w:p w14:paraId="6280CC9F" w14:textId="42C0F776" w:rsidR="000F476C" w:rsidRPr="00735B95" w:rsidRDefault="000F476C" w:rsidP="000F476C">
      <w:pPr>
        <w:jc w:val="center"/>
      </w:pPr>
    </w:p>
    <w:p w14:paraId="7FE2437A" w14:textId="0FAD170F" w:rsidR="008707E2" w:rsidRPr="00735B95" w:rsidRDefault="008707E2" w:rsidP="000F476C">
      <w:pPr>
        <w:jc w:val="center"/>
      </w:pPr>
    </w:p>
    <w:p w14:paraId="7E5A4BD3" w14:textId="77777777" w:rsidR="008707E2" w:rsidRPr="00735B95" w:rsidRDefault="008707E2" w:rsidP="000F476C">
      <w:pPr>
        <w:jc w:val="center"/>
      </w:pPr>
    </w:p>
    <w:p w14:paraId="0236E029" w14:textId="77777777" w:rsidR="000F476C" w:rsidRPr="00735B95" w:rsidRDefault="000F476C" w:rsidP="000F476C">
      <w:r w:rsidRPr="00735B95">
        <w:rPr>
          <w:b/>
        </w:rPr>
        <w:t xml:space="preserve">NO CONTRIBUTIONS IN THE AGGREGATE TOTAL OVER TWO HUNDRED FIFTY DOLLARS ($250) WERE MADE </w:t>
      </w:r>
      <w:r w:rsidRPr="00735B95">
        <w:t>to an applicable public official by me, a family member or representative.</w:t>
      </w:r>
    </w:p>
    <w:p w14:paraId="0E4223B2" w14:textId="77777777" w:rsidR="000F476C" w:rsidRPr="00735B95" w:rsidRDefault="000F476C" w:rsidP="000F476C"/>
    <w:p w14:paraId="1A6009E2" w14:textId="77777777" w:rsidR="000F476C" w:rsidRPr="00735B95" w:rsidRDefault="000F476C" w:rsidP="000F476C"/>
    <w:p w14:paraId="7167DFA4" w14:textId="77777777" w:rsidR="000F476C" w:rsidRPr="00735B95" w:rsidRDefault="000F476C" w:rsidP="000F476C">
      <w:r w:rsidRPr="00735B95">
        <w:t>______________________________</w:t>
      </w:r>
      <w:r w:rsidRPr="00735B95">
        <w:tab/>
      </w:r>
      <w:r w:rsidRPr="00735B95">
        <w:tab/>
        <w:t>_______________________</w:t>
      </w:r>
    </w:p>
    <w:p w14:paraId="38FB8DCA" w14:textId="77777777" w:rsidR="000F476C" w:rsidRPr="00735B95" w:rsidRDefault="000F476C" w:rsidP="000F476C">
      <w:r w:rsidRPr="00735B95">
        <w:t>Signature</w:t>
      </w:r>
      <w:r w:rsidRPr="00735B95">
        <w:tab/>
      </w:r>
      <w:r w:rsidRPr="00735B95">
        <w:tab/>
      </w:r>
      <w:r w:rsidRPr="00735B95">
        <w:tab/>
      </w:r>
      <w:r w:rsidRPr="00735B95">
        <w:tab/>
      </w:r>
      <w:r w:rsidRPr="00735B95">
        <w:tab/>
      </w:r>
      <w:r w:rsidRPr="00735B95">
        <w:tab/>
      </w:r>
      <w:r w:rsidRPr="00735B95">
        <w:tab/>
        <w:t xml:space="preserve">Date </w:t>
      </w:r>
    </w:p>
    <w:p w14:paraId="257B57ED" w14:textId="77777777" w:rsidR="000F476C" w:rsidRPr="00735B95" w:rsidRDefault="000F476C" w:rsidP="000F476C"/>
    <w:p w14:paraId="07E8D4E6" w14:textId="77777777" w:rsidR="000F476C" w:rsidRPr="00735B95" w:rsidRDefault="000F476C" w:rsidP="000F476C">
      <w:r w:rsidRPr="00735B95">
        <w:t>______________________________</w:t>
      </w:r>
    </w:p>
    <w:p w14:paraId="0A3C3F12" w14:textId="77777777" w:rsidR="000F476C" w:rsidRPr="00735B95" w:rsidRDefault="000F476C" w:rsidP="000F476C">
      <w:r w:rsidRPr="00735B95">
        <w:t>Title (Position)</w:t>
      </w:r>
    </w:p>
    <w:p w14:paraId="0E894D78" w14:textId="77777777" w:rsidR="000F476C" w:rsidRPr="00735B95" w:rsidRDefault="000F476C" w:rsidP="000F476C"/>
    <w:p w14:paraId="446DA0F4" w14:textId="77777777" w:rsidR="000F476C" w:rsidRPr="00735B95" w:rsidRDefault="000F476C" w:rsidP="000F476C"/>
    <w:p w14:paraId="5C3D180B" w14:textId="77777777" w:rsidR="000F476C" w:rsidRPr="00735B95" w:rsidRDefault="000F476C" w:rsidP="008707E2"/>
    <w:p w14:paraId="72843D0E" w14:textId="3E945992" w:rsidR="001206A3" w:rsidRPr="00735B95" w:rsidRDefault="001C1BB8" w:rsidP="008707E2">
      <w:pPr>
        <w:pStyle w:val="Heading1"/>
      </w:pPr>
      <w:r w:rsidRPr="00735B95">
        <w:br w:type="page"/>
      </w:r>
      <w:bookmarkStart w:id="296" w:name="_Toc377565402"/>
      <w:bookmarkStart w:id="297" w:name="_Toc112832068"/>
      <w:bookmarkStart w:id="298" w:name="_Toc112923578"/>
      <w:r w:rsidR="00173446" w:rsidRPr="00735B95">
        <w:lastRenderedPageBreak/>
        <w:t>APPENDIX</w:t>
      </w:r>
      <w:r w:rsidR="001206A3" w:rsidRPr="00735B95">
        <w:t xml:space="preserve"> C</w:t>
      </w:r>
      <w:bookmarkEnd w:id="296"/>
      <w:bookmarkEnd w:id="297"/>
      <w:bookmarkEnd w:id="298"/>
    </w:p>
    <w:p w14:paraId="562737A6" w14:textId="77777777" w:rsidR="00DA6E6D" w:rsidRPr="00735B95" w:rsidRDefault="00B40715" w:rsidP="00DA6E6D">
      <w:pPr>
        <w:pStyle w:val="Heading1"/>
        <w:rPr>
          <w:rFonts w:cs="Times New Roman"/>
        </w:rPr>
      </w:pPr>
      <w:bookmarkStart w:id="299" w:name="_Toc112832069"/>
      <w:bookmarkStart w:id="300" w:name="_Toc112923579"/>
      <w:r w:rsidRPr="00735B95">
        <w:rPr>
          <w:rFonts w:cs="Times New Roman"/>
        </w:rPr>
        <w:t xml:space="preserve">DRAFT </w:t>
      </w:r>
      <w:r w:rsidR="00DA6E6D" w:rsidRPr="00735B95">
        <w:rPr>
          <w:rFonts w:cs="Times New Roman"/>
        </w:rPr>
        <w:t>CONTRACT</w:t>
      </w:r>
      <w:bookmarkEnd w:id="299"/>
      <w:bookmarkEnd w:id="300"/>
    </w:p>
    <w:p w14:paraId="3E90F0EA" w14:textId="77777777" w:rsidR="00CF357B" w:rsidRDefault="00CF357B" w:rsidP="1F9ED92F">
      <w:pPr>
        <w:pStyle w:val="Heading1"/>
        <w:framePr w:wrap="auto" w:vAnchor="text" w:hAnchor="page" w:x="1462" w:y="-50"/>
      </w:pPr>
      <w:bookmarkStart w:id="301" w:name="_Toc312927622"/>
      <w:bookmarkStart w:id="302" w:name="_Toc377565403"/>
      <w:bookmarkStart w:id="303" w:name="_Toc112832070"/>
      <w:bookmarkStart w:id="304" w:name="_Toc112923580"/>
      <w:r>
        <w:t>STATE OF NEW MEXICO</w:t>
      </w:r>
    </w:p>
    <w:p w14:paraId="4327013C" w14:textId="77777777" w:rsidR="00C771B1" w:rsidRDefault="00C771B1" w:rsidP="00CF357B">
      <w:pPr>
        <w:tabs>
          <w:tab w:val="center" w:pos="4680"/>
        </w:tabs>
        <w:jc w:val="center"/>
        <w:rPr>
          <w:b/>
        </w:rPr>
      </w:pPr>
    </w:p>
    <w:p w14:paraId="766C0B16" w14:textId="77777777" w:rsidR="00C771B1" w:rsidRDefault="00C771B1" w:rsidP="00CF357B">
      <w:pPr>
        <w:tabs>
          <w:tab w:val="center" w:pos="4680"/>
        </w:tabs>
        <w:jc w:val="center"/>
        <w:rPr>
          <w:b/>
        </w:rPr>
      </w:pPr>
    </w:p>
    <w:p w14:paraId="5083402B" w14:textId="77777777" w:rsidR="00C771B1" w:rsidRDefault="00C771B1" w:rsidP="00CF357B">
      <w:pPr>
        <w:tabs>
          <w:tab w:val="center" w:pos="4680"/>
        </w:tabs>
        <w:jc w:val="center"/>
        <w:rPr>
          <w:b/>
        </w:rPr>
      </w:pPr>
    </w:p>
    <w:p w14:paraId="59772257" w14:textId="29F253BD" w:rsidR="00CF357B" w:rsidRPr="0031580D" w:rsidRDefault="00CF357B" w:rsidP="00CF357B">
      <w:pPr>
        <w:tabs>
          <w:tab w:val="center" w:pos="4680"/>
        </w:tabs>
        <w:jc w:val="center"/>
        <w:rPr>
          <w:b/>
        </w:rPr>
      </w:pPr>
      <w:r>
        <w:rPr>
          <w:b/>
        </w:rPr>
        <w:t>(</w:t>
      </w:r>
      <w:r w:rsidRPr="0031580D">
        <w:rPr>
          <w:b/>
        </w:rPr>
        <w:t>NAME OF AGENCY</w:t>
      </w:r>
      <w:r>
        <w:rPr>
          <w:b/>
        </w:rPr>
        <w:t>)</w:t>
      </w:r>
    </w:p>
    <w:p w14:paraId="4A6D3B92" w14:textId="77777777" w:rsidR="00CF357B" w:rsidRDefault="00CF357B" w:rsidP="00CF357B">
      <w:pPr>
        <w:tabs>
          <w:tab w:val="center" w:pos="4680"/>
        </w:tabs>
        <w:jc w:val="center"/>
        <w:rPr>
          <w:b/>
          <w:bCs/>
          <w:i/>
          <w:iCs/>
        </w:rPr>
      </w:pPr>
      <w:r>
        <w:t xml:space="preserve">PROFESSIONAL SERVICES CONTRACT </w:t>
      </w:r>
      <w:r>
        <w:rPr>
          <w:b/>
          <w:bCs/>
        </w:rPr>
        <w:t>#_________________________</w:t>
      </w:r>
    </w:p>
    <w:p w14:paraId="5B933351" w14:textId="77777777" w:rsidR="00CF357B" w:rsidRDefault="00CF357B" w:rsidP="00CF357B">
      <w:pPr>
        <w:ind w:firstLine="8640"/>
        <w:jc w:val="both"/>
        <w:rPr>
          <w:i/>
          <w:iCs/>
        </w:rPr>
      </w:pPr>
    </w:p>
    <w:p w14:paraId="39249E1E" w14:textId="77777777" w:rsidR="00CF357B" w:rsidRDefault="00CF357B" w:rsidP="00CF357B">
      <w:pPr>
        <w:jc w:val="both"/>
        <w:rPr>
          <w:szCs w:val="22"/>
        </w:rPr>
      </w:pPr>
      <w:r>
        <w:rPr>
          <w:szCs w:val="22"/>
        </w:rPr>
        <w:t xml:space="preserve">THIS AGREEMENT is made and entered into by and between the State of New Mexico, </w:t>
      </w:r>
      <w:r w:rsidRPr="0031580D">
        <w:rPr>
          <w:b/>
          <w:szCs w:val="22"/>
        </w:rPr>
        <w:t>NAME OF AGENCY</w:t>
      </w:r>
      <w:r>
        <w:rPr>
          <w:szCs w:val="22"/>
        </w:rPr>
        <w:t xml:space="preserve">, hereinafter referred to as the “Agency,” and </w:t>
      </w:r>
      <w:r w:rsidRPr="0031580D">
        <w:rPr>
          <w:b/>
          <w:szCs w:val="22"/>
        </w:rPr>
        <w:t>NAME OF CONTRACTOR</w:t>
      </w:r>
      <w:r>
        <w:rPr>
          <w:szCs w:val="22"/>
        </w:rPr>
        <w:t xml:space="preserve">, hereinafter referred to as the “Contractor,” and is effective as of the date set forth below upon which it is executed by the General Services Department/State Purchasing Division (GSD/SPD Contracts Review Bureau). </w:t>
      </w:r>
    </w:p>
    <w:p w14:paraId="4CD2A9C2" w14:textId="77777777" w:rsidR="00CF357B" w:rsidRDefault="00CF357B" w:rsidP="00CF357B">
      <w:pPr>
        <w:jc w:val="both"/>
        <w:rPr>
          <w:i/>
          <w:iCs/>
          <w:szCs w:val="22"/>
        </w:rPr>
      </w:pPr>
    </w:p>
    <w:p w14:paraId="48C74E8B" w14:textId="77777777" w:rsidR="00CF357B" w:rsidRDefault="00CF357B" w:rsidP="00CF357B">
      <w:pPr>
        <w:jc w:val="both"/>
        <w:rPr>
          <w:i/>
          <w:iCs/>
          <w:szCs w:val="22"/>
        </w:rPr>
      </w:pPr>
      <w:r>
        <w:rPr>
          <w:szCs w:val="22"/>
        </w:rPr>
        <w:t>IT IS AGREED BETWEEN THE PARTIES:</w:t>
      </w:r>
    </w:p>
    <w:p w14:paraId="211D06E3" w14:textId="77777777" w:rsidR="00CF357B" w:rsidRDefault="00CF357B" w:rsidP="00CF357B">
      <w:pPr>
        <w:tabs>
          <w:tab w:val="left" w:pos="-1440"/>
        </w:tabs>
        <w:jc w:val="both"/>
        <w:rPr>
          <w:i/>
          <w:iCs/>
          <w:szCs w:val="22"/>
        </w:rPr>
      </w:pPr>
    </w:p>
    <w:p w14:paraId="719DE484" w14:textId="77777777" w:rsidR="00CF357B" w:rsidRPr="0025655F" w:rsidRDefault="00CF357B" w:rsidP="00CF357B">
      <w:pPr>
        <w:keepNext/>
        <w:tabs>
          <w:tab w:val="left" w:pos="-1440"/>
        </w:tabs>
        <w:jc w:val="both"/>
        <w:rPr>
          <w:b/>
          <w:szCs w:val="22"/>
        </w:rPr>
      </w:pPr>
      <w:r w:rsidRPr="0025655F">
        <w:rPr>
          <w:b/>
          <w:szCs w:val="22"/>
        </w:rPr>
        <w:t>1.</w:t>
      </w:r>
      <w:r w:rsidRPr="0025655F">
        <w:rPr>
          <w:b/>
          <w:szCs w:val="22"/>
        </w:rPr>
        <w:tab/>
      </w:r>
      <w:r w:rsidRPr="0025655F">
        <w:rPr>
          <w:b/>
          <w:szCs w:val="22"/>
          <w:u w:val="single"/>
        </w:rPr>
        <w:t>Scope of Work.</w:t>
      </w:r>
    </w:p>
    <w:p w14:paraId="515482AE" w14:textId="77777777" w:rsidR="00CF357B" w:rsidRDefault="00CF357B" w:rsidP="00CF357B">
      <w:pPr>
        <w:ind w:firstLine="720"/>
        <w:jc w:val="both"/>
        <w:rPr>
          <w:szCs w:val="22"/>
        </w:rPr>
      </w:pPr>
      <w:r>
        <w:rPr>
          <w:szCs w:val="22"/>
        </w:rPr>
        <w:t>The Contractor shall perform the following work:</w:t>
      </w:r>
    </w:p>
    <w:p w14:paraId="32262840" w14:textId="77777777" w:rsidR="00CF357B" w:rsidRDefault="00CF357B" w:rsidP="00CF357B">
      <w:pPr>
        <w:jc w:val="both"/>
        <w:rPr>
          <w:szCs w:val="22"/>
          <w:u w:val="single"/>
        </w:rPr>
      </w:pPr>
    </w:p>
    <w:p w14:paraId="7CE2ED52" w14:textId="77777777" w:rsidR="00CF357B" w:rsidRPr="0025655F" w:rsidRDefault="00CF357B" w:rsidP="00CF357B">
      <w:pPr>
        <w:keepNext/>
        <w:tabs>
          <w:tab w:val="left" w:pos="-1440"/>
        </w:tabs>
        <w:jc w:val="both"/>
        <w:rPr>
          <w:b/>
          <w:i/>
          <w:iCs/>
          <w:szCs w:val="22"/>
          <w:u w:val="single"/>
        </w:rPr>
      </w:pPr>
      <w:r w:rsidRPr="0025655F">
        <w:rPr>
          <w:b/>
          <w:szCs w:val="22"/>
        </w:rPr>
        <w:t>2.</w:t>
      </w:r>
      <w:r w:rsidRPr="0025655F">
        <w:rPr>
          <w:b/>
          <w:szCs w:val="22"/>
        </w:rPr>
        <w:tab/>
      </w:r>
      <w:r w:rsidRPr="0025655F">
        <w:rPr>
          <w:b/>
          <w:szCs w:val="22"/>
          <w:u w:val="single"/>
        </w:rPr>
        <w:t>Compensation</w:t>
      </w:r>
      <w:r w:rsidRPr="0025655F">
        <w:rPr>
          <w:b/>
          <w:i/>
          <w:iCs/>
          <w:szCs w:val="22"/>
          <w:u w:val="single"/>
        </w:rPr>
        <w:t>.</w:t>
      </w:r>
    </w:p>
    <w:p w14:paraId="28B76D55" w14:textId="77777777" w:rsidR="00CF357B" w:rsidRDefault="00CF357B" w:rsidP="00CF35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Cs w:val="22"/>
        </w:rPr>
      </w:pPr>
      <w:r>
        <w:rPr>
          <w:szCs w:val="22"/>
        </w:rPr>
        <w:t>A.</w:t>
      </w:r>
      <w:r>
        <w:rPr>
          <w:i/>
          <w:iCs/>
          <w:szCs w:val="22"/>
        </w:rPr>
        <w:tab/>
      </w:r>
      <w:r>
        <w:rPr>
          <w:szCs w:val="22"/>
        </w:rPr>
        <w:t xml:space="preserve">The Agency shall pay to the Contractor in full payment for services satisfactorily </w:t>
      </w:r>
    </w:p>
    <w:p w14:paraId="1FEA2A2D" w14:textId="77777777" w:rsidR="00CF357B" w:rsidRPr="006F0A78" w:rsidRDefault="00CF357B" w:rsidP="00CF35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r>
        <w:rPr>
          <w:szCs w:val="22"/>
        </w:rPr>
        <w:t xml:space="preserve">performed at the rate of ______________ dollars ($__________) per hour (OR BASED UPON DELIVERABLES, MILESTONES, BUDGET, ETC.), such compensation not to exceed (AMOUNT), excluding gross receipts tax. The New Mexico gross receipts tax levied on the amounts payable under this Agreement totaling (AMOUNT) shall be paid by the Agency to the Contractor. </w:t>
      </w:r>
      <w:r w:rsidRPr="00FF6894">
        <w:rPr>
          <w:b/>
          <w:iCs/>
        </w:rPr>
        <w:t>The total amount payable to the Contractor under this Agreement, including</w:t>
      </w:r>
      <w:r>
        <w:rPr>
          <w:b/>
          <w:iCs/>
        </w:rPr>
        <w:t xml:space="preserve"> </w:t>
      </w:r>
      <w:r w:rsidRPr="00FF6894">
        <w:rPr>
          <w:b/>
          <w:iCs/>
        </w:rPr>
        <w:t>gross receipts tax and expenses, shall not exceed (AMOUNT).</w:t>
      </w:r>
      <w:r>
        <w:rPr>
          <w:b/>
          <w:iCs/>
        </w:rPr>
        <w:t xml:space="preserve"> </w:t>
      </w:r>
      <w:r w:rsidRPr="006F0A78">
        <w:rPr>
          <w:b/>
        </w:rPr>
        <w:t xml:space="preserve">This amount is a maximum and not a guarantee that the work </w:t>
      </w:r>
      <w:r>
        <w:rPr>
          <w:b/>
        </w:rPr>
        <w:t xml:space="preserve">assigned to be performed by Contractor under this Agreement </w:t>
      </w:r>
      <w:r w:rsidRPr="006F0A78">
        <w:rPr>
          <w:b/>
        </w:rPr>
        <w:t>shall equal the amount stated herein.</w:t>
      </w:r>
      <w:r>
        <w:rPr>
          <w:b/>
        </w:rPr>
        <w:t xml:space="preserve"> The parties do not intend for the Contractor to continue to provide services without compensation when the total compensation amount is reached. Contractor is responsible for notifying the Agency when the services provided under this Agreement reach the total compensation amount. In no event will the Contractor be paid for services provided </w:t>
      </w:r>
      <w:proofErr w:type="gramStart"/>
      <w:r>
        <w:rPr>
          <w:b/>
        </w:rPr>
        <w:t>in excess of</w:t>
      </w:r>
      <w:proofErr w:type="gramEnd"/>
      <w:r>
        <w:rPr>
          <w:b/>
        </w:rPr>
        <w:t xml:space="preserve"> the total compensation amount without this Agreement being amended in writing prior to those services in excess of the total compensation amount being provided.</w:t>
      </w:r>
    </w:p>
    <w:p w14:paraId="7560C115" w14:textId="77777777" w:rsidR="00CF357B" w:rsidRDefault="00CF357B" w:rsidP="00CF357B">
      <w:pPr>
        <w:tabs>
          <w:tab w:val="left" w:pos="-1440"/>
        </w:tabs>
        <w:jc w:val="both"/>
        <w:rPr>
          <w:szCs w:val="22"/>
        </w:rPr>
      </w:pPr>
    </w:p>
    <w:p w14:paraId="1BDC4070" w14:textId="77777777" w:rsidR="00CF357B" w:rsidRDefault="00CF357B" w:rsidP="00CF357B">
      <w:pPr>
        <w:tabs>
          <w:tab w:val="left" w:pos="-1440"/>
        </w:tabs>
        <w:ind w:firstLine="720"/>
        <w:jc w:val="both"/>
        <w:rPr>
          <w:bCs/>
          <w:szCs w:val="22"/>
        </w:rPr>
      </w:pPr>
      <w:r>
        <w:rPr>
          <w:szCs w:val="22"/>
        </w:rPr>
        <w:t>B.</w:t>
      </w:r>
      <w:r>
        <w:rPr>
          <w:szCs w:val="22"/>
        </w:rPr>
        <w:tab/>
        <w:t xml:space="preserve">Payment is subject to availability of funds pursuant to the Appropriations Paragraph set forth below and to any negotiations between the parties from year to year pursuant to Paragraph 1, Scope of Work, and to approval by the GSD/SPD. All invoices MUST BE received by the Agency no later than fifteen (15) days after the termination of the Fiscal Year in which the services were delivered. Invoices received after such </w:t>
      </w:r>
      <w:proofErr w:type="gramStart"/>
      <w:r>
        <w:rPr>
          <w:szCs w:val="22"/>
        </w:rPr>
        <w:t>date</w:t>
      </w:r>
      <w:proofErr w:type="gramEnd"/>
      <w:r>
        <w:rPr>
          <w:szCs w:val="22"/>
        </w:rPr>
        <w:t xml:space="preserve"> WILL NOT BE PAID.</w:t>
      </w:r>
    </w:p>
    <w:p w14:paraId="6BA0BB43" w14:textId="77777777" w:rsidR="00CF357B" w:rsidRDefault="00CF357B" w:rsidP="00CF357B">
      <w:pPr>
        <w:tabs>
          <w:tab w:val="left" w:pos="-1440"/>
        </w:tabs>
        <w:ind w:left="1440" w:hanging="1440"/>
        <w:jc w:val="both"/>
        <w:rPr>
          <w:szCs w:val="22"/>
        </w:rPr>
      </w:pPr>
    </w:p>
    <w:p w14:paraId="103CEA7C" w14:textId="77777777" w:rsidR="00CF357B" w:rsidRDefault="00CF357B" w:rsidP="00CF357B">
      <w:pPr>
        <w:tabs>
          <w:tab w:val="left" w:pos="-1440"/>
        </w:tabs>
        <w:jc w:val="center"/>
        <w:rPr>
          <w:b/>
        </w:rPr>
      </w:pPr>
      <w:r>
        <w:rPr>
          <w:b/>
        </w:rPr>
        <w:t>(—OR—)</w:t>
      </w:r>
    </w:p>
    <w:p w14:paraId="0BFC5551" w14:textId="77777777" w:rsidR="00CF357B" w:rsidRDefault="00CF357B" w:rsidP="00CF357B">
      <w:pPr>
        <w:tabs>
          <w:tab w:val="left" w:pos="-1440"/>
        </w:tabs>
        <w:jc w:val="both"/>
        <w:rPr>
          <w:b/>
        </w:rPr>
      </w:pPr>
    </w:p>
    <w:p w14:paraId="6A61B5BA" w14:textId="77777777" w:rsidR="00CF357B" w:rsidRDefault="00CF357B" w:rsidP="00CF357B">
      <w:pPr>
        <w:tabs>
          <w:tab w:val="left" w:pos="-1440"/>
        </w:tabs>
        <w:jc w:val="both"/>
      </w:pPr>
      <w:r>
        <w:rPr>
          <w:b/>
        </w:rPr>
        <w:t>(</w:t>
      </w:r>
      <w:r w:rsidRPr="003628D1">
        <w:rPr>
          <w:b/>
        </w:rPr>
        <w:t>CHOICE – MULTI-YEAR</w:t>
      </w:r>
      <w:r w:rsidRPr="006B5195">
        <w:rPr>
          <w:b/>
        </w:rPr>
        <w:t>)</w:t>
      </w:r>
    </w:p>
    <w:p w14:paraId="41858E57" w14:textId="77777777" w:rsidR="00CF357B" w:rsidRPr="00FF6894" w:rsidRDefault="00CF357B" w:rsidP="00CF357B">
      <w:pPr>
        <w:tabs>
          <w:tab w:val="left" w:pos="-1440"/>
        </w:tabs>
        <w:ind w:firstLine="720"/>
        <w:jc w:val="both"/>
        <w:rPr>
          <w:b/>
          <w:bCs/>
        </w:rPr>
      </w:pPr>
      <w:r>
        <w:lastRenderedPageBreak/>
        <w:t>A.</w:t>
      </w:r>
      <w:r>
        <w:tab/>
      </w:r>
      <w:r w:rsidRPr="003628D1">
        <w:rPr>
          <w:bCs/>
        </w:rPr>
        <w:t xml:space="preserve">The Agency shall </w:t>
      </w:r>
      <w:proofErr w:type="gramStart"/>
      <w:r w:rsidRPr="003628D1">
        <w:rPr>
          <w:bCs/>
        </w:rPr>
        <w:t>pay to</w:t>
      </w:r>
      <w:proofErr w:type="gramEnd"/>
      <w:r w:rsidRPr="003628D1">
        <w:rPr>
          <w:bCs/>
        </w:rPr>
        <w:t xml:space="preserve"> the Contractor in full</w:t>
      </w:r>
      <w:r>
        <w:rPr>
          <w:bCs/>
        </w:rPr>
        <w:t xml:space="preserve"> </w:t>
      </w:r>
      <w:r w:rsidRPr="003628D1">
        <w:rPr>
          <w:bCs/>
        </w:rPr>
        <w:t xml:space="preserve">payment for services satisfactorily performed pursuant to the Scope of Work </w:t>
      </w:r>
      <w:r>
        <w:rPr>
          <w:bCs/>
        </w:rPr>
        <w:t>at the rate of _____________ dollars ($___________)</w:t>
      </w:r>
      <w:r w:rsidRPr="003628D1">
        <w:rPr>
          <w:bCs/>
        </w:rPr>
        <w:t xml:space="preserve"> in </w:t>
      </w:r>
      <w:r>
        <w:rPr>
          <w:bCs/>
        </w:rPr>
        <w:t xml:space="preserve">FYXX </w:t>
      </w:r>
      <w:r w:rsidRPr="00911D0E">
        <w:rPr>
          <w:bCs/>
        </w:rPr>
        <w:t>(</w:t>
      </w:r>
      <w:r>
        <w:rPr>
          <w:bCs/>
        </w:rPr>
        <w:t>USE FISCAL YEAR NUMBER TO DESCRIBE YEAR; DO NOT USE FY1, FY2, ETC</w:t>
      </w:r>
      <w:r w:rsidRPr="003628D1">
        <w:rPr>
          <w:bCs/>
        </w:rPr>
        <w:t>.</w:t>
      </w:r>
      <w:r>
        <w:rPr>
          <w:bCs/>
        </w:rPr>
        <w:t xml:space="preserve">). </w:t>
      </w:r>
      <w:r w:rsidRPr="003628D1">
        <w:rPr>
          <w:bCs/>
        </w:rPr>
        <w:t xml:space="preserve">The New Mexico gross receipts tax levied on the amounts payable under this </w:t>
      </w:r>
      <w:r>
        <w:rPr>
          <w:bCs/>
        </w:rPr>
        <w:t>Agreement</w:t>
      </w:r>
      <w:r w:rsidRPr="003628D1">
        <w:rPr>
          <w:bCs/>
        </w:rPr>
        <w:t xml:space="preserve"> in </w:t>
      </w:r>
      <w:r>
        <w:rPr>
          <w:bCs/>
        </w:rPr>
        <w:t>FYXX</w:t>
      </w:r>
      <w:r w:rsidRPr="003628D1">
        <w:rPr>
          <w:bCs/>
        </w:rPr>
        <w:t xml:space="preserve"> totaling </w:t>
      </w:r>
      <w:r w:rsidRPr="00826179">
        <w:rPr>
          <w:bCs/>
        </w:rPr>
        <w:t>(AMOUNT)</w:t>
      </w:r>
      <w:r w:rsidRPr="003628D1">
        <w:rPr>
          <w:bCs/>
        </w:rPr>
        <w:t xml:space="preserve"> shall be paid by the Agency to the Contractor.</w:t>
      </w:r>
      <w:r>
        <w:rPr>
          <w:bCs/>
        </w:rPr>
        <w:t xml:space="preserve"> </w:t>
      </w:r>
      <w:r w:rsidRPr="00FF6894">
        <w:rPr>
          <w:b/>
          <w:iCs/>
        </w:rPr>
        <w:t>The total amount payable to the Contractor under this Agreement, including gross receipts tax and expenses, shall not exceed (AMOUNT)</w:t>
      </w:r>
      <w:r>
        <w:rPr>
          <w:b/>
          <w:iCs/>
        </w:rPr>
        <w:t xml:space="preserve"> in FYXX</w:t>
      </w:r>
      <w:r w:rsidRPr="00FF6894">
        <w:rPr>
          <w:b/>
          <w:iCs/>
        </w:rPr>
        <w:t>.</w:t>
      </w:r>
    </w:p>
    <w:p w14:paraId="3BB27D6B" w14:textId="77777777" w:rsidR="00CF357B" w:rsidRDefault="00CF357B" w:rsidP="00CF357B">
      <w:pPr>
        <w:jc w:val="both"/>
        <w:rPr>
          <w:bCs/>
        </w:rPr>
      </w:pPr>
    </w:p>
    <w:p w14:paraId="4982353B" w14:textId="77777777" w:rsidR="00CF357B" w:rsidRDefault="00CF357B" w:rsidP="00CF357B">
      <w:pPr>
        <w:jc w:val="both"/>
        <w:rPr>
          <w:bCs/>
        </w:rPr>
      </w:pPr>
      <w:r>
        <w:rPr>
          <w:bCs/>
        </w:rPr>
        <w:t>(REPEAT LANGUAGE FOR EACH FISCAL YEAR COVERED BY THE AGREEMENT -- USE FISCAL YEAR NUMBER TO DESCRIBE EACH YEAR; DO NOT USE FY1, FY2, ETC.).</w:t>
      </w:r>
    </w:p>
    <w:p w14:paraId="2340FD97" w14:textId="77777777" w:rsidR="00CF357B" w:rsidRDefault="00CF357B" w:rsidP="00CF357B">
      <w:pPr>
        <w:jc w:val="both"/>
        <w:rPr>
          <w:bCs/>
        </w:rPr>
      </w:pPr>
    </w:p>
    <w:p w14:paraId="0F4D4594" w14:textId="77777777" w:rsidR="00CF357B" w:rsidRDefault="00CF357B" w:rsidP="00CF357B">
      <w:pPr>
        <w:ind w:firstLine="720"/>
        <w:jc w:val="both"/>
        <w:rPr>
          <w:bCs/>
          <w:szCs w:val="22"/>
        </w:rPr>
      </w:pPr>
      <w:r>
        <w:rPr>
          <w:bCs/>
        </w:rPr>
        <w:t>B.</w:t>
      </w:r>
      <w:r>
        <w:rPr>
          <w:bCs/>
        </w:rPr>
        <w:tab/>
      </w:r>
      <w:r w:rsidRPr="003628D1">
        <w:rPr>
          <w:bCs/>
        </w:rPr>
        <w:t xml:space="preserve">Payment in </w:t>
      </w:r>
      <w:r w:rsidRPr="00911D0E">
        <w:rPr>
          <w:bCs/>
        </w:rPr>
        <w:t>FYXX, FYXX, FYXX, and F</w:t>
      </w:r>
      <w:r>
        <w:rPr>
          <w:bCs/>
        </w:rPr>
        <w:t>Y</w:t>
      </w:r>
      <w:r w:rsidRPr="00911D0E">
        <w:rPr>
          <w:bCs/>
        </w:rPr>
        <w:t>XX</w:t>
      </w:r>
      <w:r>
        <w:rPr>
          <w:bCs/>
        </w:rPr>
        <w:t xml:space="preserve"> </w:t>
      </w:r>
      <w:r w:rsidRPr="003628D1">
        <w:rPr>
          <w:bCs/>
        </w:rPr>
        <w:t xml:space="preserve">is subject to availability of funds pursuant to the Appropriations Paragraph set forth below and to any negotiations between the parties from year to year pursuant to Paragraph 1, Scope of Work, and to approval by the </w:t>
      </w:r>
      <w:r>
        <w:rPr>
          <w:bCs/>
        </w:rPr>
        <w:t>GSD/SPD</w:t>
      </w:r>
      <w:r w:rsidRPr="003628D1">
        <w:rPr>
          <w:bCs/>
        </w:rPr>
        <w:t>.</w:t>
      </w:r>
      <w:r>
        <w:rPr>
          <w:bCs/>
        </w:rPr>
        <w:t xml:space="preserve"> </w:t>
      </w:r>
      <w:r>
        <w:rPr>
          <w:szCs w:val="22"/>
        </w:rPr>
        <w:t xml:space="preserve">All invoices MUST BE received by the Agency no later than fifteen (15) days after the termination of the Fiscal Year in which the services were delivered. Invoices received after such </w:t>
      </w:r>
      <w:proofErr w:type="gramStart"/>
      <w:r>
        <w:rPr>
          <w:szCs w:val="22"/>
        </w:rPr>
        <w:t>date</w:t>
      </w:r>
      <w:proofErr w:type="gramEnd"/>
      <w:r>
        <w:rPr>
          <w:szCs w:val="22"/>
        </w:rPr>
        <w:t xml:space="preserve"> WILL NOT BE PAID.</w:t>
      </w:r>
    </w:p>
    <w:p w14:paraId="2272E954" w14:textId="77777777" w:rsidR="00CF357B" w:rsidRDefault="00CF357B" w:rsidP="00CF357B">
      <w:pPr>
        <w:tabs>
          <w:tab w:val="left" w:pos="-1440"/>
        </w:tabs>
        <w:ind w:left="1440" w:hanging="1440"/>
        <w:jc w:val="both"/>
        <w:rPr>
          <w:bCs/>
          <w:szCs w:val="22"/>
        </w:rPr>
      </w:pPr>
    </w:p>
    <w:p w14:paraId="2D6DF596" w14:textId="77777777" w:rsidR="00CF357B" w:rsidRDefault="00CF357B" w:rsidP="00CF357B">
      <w:pPr>
        <w:tabs>
          <w:tab w:val="left" w:pos="-1440"/>
        </w:tabs>
        <w:ind w:firstLine="720"/>
        <w:jc w:val="both"/>
        <w:rPr>
          <w:szCs w:val="22"/>
        </w:rPr>
      </w:pPr>
      <w:r>
        <w:rPr>
          <w:bCs/>
          <w:szCs w:val="22"/>
        </w:rPr>
        <w:t>C.</w:t>
      </w:r>
      <w:r>
        <w:rPr>
          <w:bCs/>
          <w:szCs w:val="22"/>
        </w:rPr>
        <w:tab/>
      </w:r>
      <w:r>
        <w:rPr>
          <w:szCs w:val="22"/>
        </w:rPr>
        <w:t xml:space="preserve">Contractor must submit a detailed statement accounting for all services performed and expenses incurred. If the Agency finds that the services are not acceptable, within thirty days after the date of receipt of written notice from the Contractor that payment is requested, it shall provide the Contractor a letter of exception explaining the defect or objection to the services, and outlining steps the Contractor may take to provide remedial action. Upon certification by the Agency that the services have been received and accepted, payment shall be tendered to the Contractor within thirty days after the date of acceptance. If payment is made by mail, the payment shall be deemed tendered on the date it is postmarked. However, the agency shall not incur late charges, interest, or penalties for failure to make payment within the time specified herein. </w:t>
      </w:r>
    </w:p>
    <w:p w14:paraId="6E734C90" w14:textId="77777777" w:rsidR="00CF357B" w:rsidRDefault="00CF357B" w:rsidP="00CF357B">
      <w:pPr>
        <w:jc w:val="both"/>
        <w:rPr>
          <w:szCs w:val="22"/>
        </w:rPr>
      </w:pPr>
    </w:p>
    <w:p w14:paraId="584D1EAE" w14:textId="77777777" w:rsidR="00CF357B" w:rsidRDefault="00CF357B" w:rsidP="00CF357B">
      <w:pPr>
        <w:keepNext/>
        <w:jc w:val="both"/>
        <w:rPr>
          <w:szCs w:val="22"/>
        </w:rPr>
      </w:pPr>
      <w:r w:rsidRPr="0025655F">
        <w:rPr>
          <w:b/>
          <w:szCs w:val="22"/>
        </w:rPr>
        <w:t>3.</w:t>
      </w:r>
      <w:r w:rsidRPr="0025655F">
        <w:rPr>
          <w:b/>
          <w:szCs w:val="22"/>
        </w:rPr>
        <w:tab/>
      </w:r>
      <w:r w:rsidRPr="006B5195">
        <w:rPr>
          <w:b/>
          <w:szCs w:val="22"/>
          <w:u w:val="single"/>
        </w:rPr>
        <w:t>Term.</w:t>
      </w:r>
    </w:p>
    <w:p w14:paraId="219EE87B" w14:textId="77777777" w:rsidR="00CF357B" w:rsidRDefault="00CF357B" w:rsidP="00CF357B">
      <w:pPr>
        <w:ind w:firstLine="720"/>
        <w:jc w:val="both"/>
        <w:rPr>
          <w:szCs w:val="22"/>
        </w:rPr>
      </w:pPr>
      <w:r>
        <w:rPr>
          <w:szCs w:val="22"/>
        </w:rPr>
        <w:t xml:space="preserve">THIS AGREEMENT SHALL NOT BECOME EFFECTIVE UNTIL APPROVED BY THE GSD/SPD Contracts Review Bureau. This Agreement shall terminate on </w:t>
      </w:r>
      <w:r>
        <w:rPr>
          <w:b/>
          <w:szCs w:val="22"/>
        </w:rPr>
        <w:t>(DATE)</w:t>
      </w:r>
      <w:r>
        <w:rPr>
          <w:szCs w:val="22"/>
        </w:rPr>
        <w:t xml:space="preserve"> unless terminated pursuant to paragraph 4 </w:t>
      </w:r>
      <w:r w:rsidRPr="003D16C5">
        <w:rPr>
          <w:szCs w:val="22"/>
        </w:rPr>
        <w:t>(Termination)</w:t>
      </w:r>
      <w:r>
        <w:rPr>
          <w:szCs w:val="22"/>
        </w:rPr>
        <w:t>, or paragraph 5 (Appropriations). In accordance with NMSA 1978, § 13-1-150, no contract term for a professional services contract, including extensions and renewals, shall exceed four years, except as set forth in NMSA 1978, § 13-1-150.</w:t>
      </w:r>
    </w:p>
    <w:p w14:paraId="68498668" w14:textId="77777777" w:rsidR="00CF357B" w:rsidRDefault="00CF357B" w:rsidP="00CF357B">
      <w:pPr>
        <w:jc w:val="both"/>
        <w:rPr>
          <w:szCs w:val="22"/>
        </w:rPr>
      </w:pPr>
    </w:p>
    <w:p w14:paraId="67B627CF" w14:textId="77777777" w:rsidR="00CF357B" w:rsidRPr="0025655F" w:rsidRDefault="00CF357B" w:rsidP="00CF357B">
      <w:pPr>
        <w:keepNext/>
        <w:tabs>
          <w:tab w:val="left" w:pos="-1440"/>
        </w:tabs>
        <w:jc w:val="both"/>
        <w:rPr>
          <w:b/>
          <w:szCs w:val="22"/>
        </w:rPr>
      </w:pPr>
      <w:r w:rsidRPr="0025655F">
        <w:rPr>
          <w:b/>
          <w:szCs w:val="22"/>
        </w:rPr>
        <w:t>4.</w:t>
      </w:r>
      <w:r w:rsidRPr="0025655F">
        <w:rPr>
          <w:b/>
          <w:szCs w:val="22"/>
        </w:rPr>
        <w:tab/>
      </w:r>
      <w:r w:rsidRPr="0025655F">
        <w:rPr>
          <w:b/>
          <w:szCs w:val="22"/>
          <w:u w:val="single"/>
        </w:rPr>
        <w:t>Termination.</w:t>
      </w:r>
    </w:p>
    <w:p w14:paraId="52221CD8" w14:textId="77777777" w:rsidR="00CF357B" w:rsidRDefault="00CF357B" w:rsidP="00CF357B">
      <w:pPr>
        <w:ind w:firstLine="720"/>
        <w:jc w:val="both"/>
        <w:rPr>
          <w:iCs/>
        </w:rPr>
      </w:pPr>
      <w:r w:rsidRPr="00EE2A3D">
        <w:t>A.</w:t>
      </w:r>
      <w:r w:rsidRPr="00EE2A3D">
        <w:rPr>
          <w:color w:val="0000FF"/>
        </w:rPr>
        <w:tab/>
      </w:r>
      <w:r>
        <w:rPr>
          <w:u w:val="single"/>
        </w:rPr>
        <w:t>Grounds</w:t>
      </w:r>
      <w:r w:rsidRPr="00EE2A3D">
        <w:t>.</w:t>
      </w:r>
      <w:r>
        <w:t xml:space="preserve"> The Agency</w:t>
      </w:r>
      <w:r w:rsidRPr="00EE2A3D">
        <w:t xml:space="preserve"> </w:t>
      </w:r>
      <w:r>
        <w:t xml:space="preserve">may terminate this Agreement for convenience or cause.  The Contractor may only terminate this Agreement </w:t>
      </w:r>
      <w:r>
        <w:rPr>
          <w:iCs/>
        </w:rPr>
        <w:t>based upon the Agency’s uncured, material breach of this Agreement.</w:t>
      </w:r>
    </w:p>
    <w:p w14:paraId="01B972D9" w14:textId="77777777" w:rsidR="00CF357B" w:rsidRDefault="00CF357B" w:rsidP="00CF357B">
      <w:pPr>
        <w:ind w:firstLine="720"/>
        <w:jc w:val="both"/>
        <w:rPr>
          <w:iCs/>
        </w:rPr>
      </w:pPr>
      <w:r>
        <w:rPr>
          <w:iCs/>
        </w:rPr>
        <w:t>B.</w:t>
      </w:r>
      <w:r>
        <w:rPr>
          <w:iCs/>
        </w:rPr>
        <w:tab/>
      </w:r>
      <w:proofErr w:type="gramStart"/>
      <w:r>
        <w:rPr>
          <w:iCs/>
          <w:u w:val="single"/>
        </w:rPr>
        <w:t>Notice;</w:t>
      </w:r>
      <w:proofErr w:type="gramEnd"/>
      <w:r>
        <w:rPr>
          <w:iCs/>
          <w:u w:val="single"/>
        </w:rPr>
        <w:t xml:space="preserve"> Agency Opportunity to Cure</w:t>
      </w:r>
      <w:r w:rsidRPr="00601D85">
        <w:rPr>
          <w:iCs/>
          <w:u w:val="single"/>
        </w:rPr>
        <w:t>.</w:t>
      </w:r>
      <w:r>
        <w:rPr>
          <w:iCs/>
        </w:rPr>
        <w:t xml:space="preserve">  </w:t>
      </w:r>
    </w:p>
    <w:p w14:paraId="4277A348" w14:textId="77777777" w:rsidR="00CF357B" w:rsidRDefault="00CF357B" w:rsidP="00CF357B">
      <w:pPr>
        <w:ind w:firstLine="1440"/>
        <w:jc w:val="both"/>
      </w:pPr>
      <w:r>
        <w:rPr>
          <w:iCs/>
        </w:rPr>
        <w:t>1.</w:t>
      </w:r>
      <w:r>
        <w:rPr>
          <w:iCs/>
        </w:rPr>
        <w:tab/>
        <w:t xml:space="preserve">Except as otherwise provided in Paragraph (4)(B)(3), the Agency shall give </w:t>
      </w:r>
      <w:proofErr w:type="gramStart"/>
      <w:r>
        <w:rPr>
          <w:iCs/>
        </w:rPr>
        <w:t>Contractor</w:t>
      </w:r>
      <w:proofErr w:type="gramEnd"/>
      <w:r>
        <w:rPr>
          <w:iCs/>
        </w:rPr>
        <w:t xml:space="preserve"> written notice of termination </w:t>
      </w:r>
      <w:r w:rsidRPr="00EE2A3D">
        <w:t>at least thirty (30) days prior to the intended date of termination.</w:t>
      </w:r>
      <w:r>
        <w:t xml:space="preserve">  </w:t>
      </w:r>
    </w:p>
    <w:p w14:paraId="02BFE0B2" w14:textId="77777777" w:rsidR="00CF357B" w:rsidRDefault="00CF357B" w:rsidP="00CF357B">
      <w:pPr>
        <w:ind w:firstLine="1440"/>
        <w:jc w:val="both"/>
      </w:pPr>
      <w:r>
        <w:t>2.</w:t>
      </w:r>
      <w:r>
        <w:tab/>
      </w:r>
      <w:r>
        <w:rPr>
          <w:iCs/>
        </w:rPr>
        <w:t xml:space="preserve">Contractor shall give Agency written notice of termination </w:t>
      </w:r>
      <w:r w:rsidRPr="00EE2A3D">
        <w:t>at least thirty (30) days prior to the intended date of termination</w:t>
      </w:r>
      <w:r>
        <w:t>, which notice shall (</w:t>
      </w:r>
      <w:proofErr w:type="spellStart"/>
      <w:r>
        <w:t>i</w:t>
      </w:r>
      <w:proofErr w:type="spellEnd"/>
      <w:r>
        <w:t xml:space="preserve">) identify all the Agency’s material breaches of this Agreement upon which the termination is based and (ii) state what the </w:t>
      </w:r>
      <w:r>
        <w:lastRenderedPageBreak/>
        <w:t>Agency must do to cure such material breaches.  Contractor’s notice of termination shall only be effective (</w:t>
      </w:r>
      <w:proofErr w:type="spellStart"/>
      <w:r>
        <w:t>i</w:t>
      </w:r>
      <w:proofErr w:type="spellEnd"/>
      <w:r>
        <w:t>) if the Agency does not cure all material breaches within the thirty (30) day notice period or (ii) in the case of material breaches that cannot be cured within thirty (30) days, the Agency does not, within the thirty (30) day notice period, notify the Contractor of its intent to cure and begin with due diligence to cure the material breach</w:t>
      </w:r>
      <w:r w:rsidRPr="00EE2A3D">
        <w:t>.</w:t>
      </w:r>
      <w:r>
        <w:t xml:space="preserve">  </w:t>
      </w:r>
    </w:p>
    <w:p w14:paraId="161BC77C" w14:textId="77777777" w:rsidR="00CF357B" w:rsidRDefault="00CF357B" w:rsidP="00CF357B">
      <w:pPr>
        <w:ind w:firstLine="1440"/>
        <w:jc w:val="both"/>
      </w:pPr>
      <w:r>
        <w:t xml:space="preserve">3.  </w:t>
      </w:r>
      <w:r w:rsidRPr="00EE2A3D">
        <w:t xml:space="preserve">Notwithstanding the foregoing, this Agreement may be terminated immediately upon written notice to the Contractor </w:t>
      </w:r>
      <w:r>
        <w:t>(</w:t>
      </w:r>
      <w:proofErr w:type="spellStart"/>
      <w:r>
        <w:t>i</w:t>
      </w:r>
      <w:proofErr w:type="spellEnd"/>
      <w:r>
        <w:t>) </w:t>
      </w:r>
      <w:r w:rsidRPr="00EE2A3D">
        <w:t>if the Contractor becomes unable to perform the services contracted for, as determined by the Agency</w:t>
      </w:r>
      <w:r>
        <w:t>; (ii) </w:t>
      </w:r>
      <w:r w:rsidRPr="00EE2A3D">
        <w:t xml:space="preserve">if, during the term of this Agreement, the Contractor </w:t>
      </w:r>
      <w:r>
        <w:t xml:space="preserve">is suspended or debarred by the State Purchasing Agent; </w:t>
      </w:r>
      <w:r w:rsidRPr="00EE2A3D">
        <w:t xml:space="preserve">or </w:t>
      </w:r>
      <w:r>
        <w:t>(iii) the Agreement is terminated pursuant to Paragraph 5, “</w:t>
      </w:r>
      <w:r w:rsidRPr="00EE2A3D">
        <w:t>Appropriations</w:t>
      </w:r>
      <w:r>
        <w:t>”, of this Agreement</w:t>
      </w:r>
      <w:r w:rsidRPr="00EE2A3D">
        <w:t>.</w:t>
      </w:r>
    </w:p>
    <w:p w14:paraId="42C0AA14" w14:textId="77777777" w:rsidR="00CF357B" w:rsidRDefault="00CF357B" w:rsidP="00CF357B">
      <w:pPr>
        <w:ind w:firstLine="720"/>
        <w:jc w:val="both"/>
        <w:rPr>
          <w:i/>
          <w:iCs/>
          <w:u w:val="single"/>
        </w:rPr>
      </w:pPr>
      <w:r>
        <w:t>C.</w:t>
      </w:r>
      <w:r>
        <w:tab/>
      </w:r>
      <w:r>
        <w:rPr>
          <w:u w:val="single"/>
        </w:rPr>
        <w:t>Liability.</w:t>
      </w:r>
      <w:r>
        <w:t xml:space="preserve">  </w:t>
      </w:r>
      <w:r w:rsidRPr="00EE2A3D">
        <w:t xml:space="preserve">Except as otherwise </w:t>
      </w:r>
      <w:r>
        <w:t xml:space="preserve">expressly </w:t>
      </w:r>
      <w:r w:rsidRPr="00EE2A3D">
        <w:t xml:space="preserve">allowed or provided under this Agreement, the Agency’s sole liability upon termination shall be to pay for acceptable work performed prior to the Contractor’s receipt </w:t>
      </w:r>
      <w:r>
        <w:t xml:space="preserve">or issuance </w:t>
      </w:r>
      <w:r w:rsidRPr="00EE2A3D">
        <w:t xml:space="preserve">of </w:t>
      </w:r>
      <w:r>
        <w:t>a</w:t>
      </w:r>
      <w:r w:rsidRPr="00EE2A3D">
        <w:t xml:space="preserve"> notice of termination; </w:t>
      </w:r>
      <w:r w:rsidRPr="00EE2A3D">
        <w:rPr>
          <w:u w:val="single"/>
        </w:rPr>
        <w:t>provided</w:t>
      </w:r>
      <w:r w:rsidRPr="00EE2A3D">
        <w:t xml:space="preserve">, </w:t>
      </w:r>
      <w:r w:rsidRPr="00EE2A3D">
        <w:rPr>
          <w:u w:val="single"/>
        </w:rPr>
        <w:t>however</w:t>
      </w:r>
      <w:r w:rsidRPr="00EE2A3D">
        <w:t>, that a notice of termination shall not nullify or otherwise affect either party’s liability for pre-termination defaults under or breaches of this Agreement.</w:t>
      </w:r>
      <w:r>
        <w:t xml:space="preserve"> </w:t>
      </w:r>
      <w:r w:rsidRPr="00EE2A3D">
        <w:t>The Contractor shall submit an invoice for such work within thirty (30) days of receiving or sending the notice of termination.</w:t>
      </w:r>
      <w:r>
        <w:rPr>
          <w:color w:val="0000FF"/>
        </w:rPr>
        <w:t xml:space="preserve"> </w:t>
      </w:r>
      <w:r w:rsidRPr="00EE2A3D">
        <w:rPr>
          <w:i/>
          <w:iCs/>
          <w:u w:val="single"/>
        </w:rPr>
        <w:t xml:space="preserve">THIS PROVISION IS NOT EXCLUSIVE AND DOES NOT WAIVE THE </w:t>
      </w:r>
      <w:r>
        <w:rPr>
          <w:i/>
          <w:iCs/>
          <w:u w:val="single"/>
        </w:rPr>
        <w:t>AGENCY</w:t>
      </w:r>
      <w:r w:rsidRPr="00EE2A3D">
        <w:rPr>
          <w:i/>
          <w:iCs/>
          <w:u w:val="single"/>
        </w:rPr>
        <w:t>’S OTHER LEGAL RIGHTS AND REMEDIES CAUSED BY THE CONTRACTOR'S DEFAULT/BREACH OF THIS AGREEMENT.</w:t>
      </w:r>
    </w:p>
    <w:p w14:paraId="74499D6D" w14:textId="77777777" w:rsidR="00CF357B" w:rsidRDefault="00CF357B" w:rsidP="00CF357B">
      <w:pPr>
        <w:ind w:firstLine="720"/>
        <w:jc w:val="both"/>
        <w:rPr>
          <w:i/>
          <w:iCs/>
          <w:u w:val="single"/>
        </w:rPr>
      </w:pPr>
    </w:p>
    <w:p w14:paraId="47294879" w14:textId="77777777" w:rsidR="00CF357B" w:rsidRDefault="00CF357B" w:rsidP="00CF357B">
      <w:pPr>
        <w:ind w:firstLine="720"/>
        <w:jc w:val="both"/>
        <w:rPr>
          <w:szCs w:val="22"/>
        </w:rPr>
      </w:pPr>
      <w:r>
        <w:rPr>
          <w:szCs w:val="22"/>
        </w:rPr>
        <w:t>D.</w:t>
      </w:r>
      <w:r>
        <w:rPr>
          <w:szCs w:val="22"/>
        </w:rPr>
        <w:tab/>
      </w:r>
      <w:r w:rsidRPr="00EE2A3D">
        <w:rPr>
          <w:szCs w:val="22"/>
          <w:u w:val="single"/>
        </w:rPr>
        <w:t>Termination Management</w:t>
      </w:r>
      <w:r>
        <w:rPr>
          <w:szCs w:val="22"/>
        </w:rPr>
        <w:t>. Immediately upon receipt by either the Agency or the Contractor of notice of termination of this Agreement, the Contractor shall: 1) not incur any further obligations for salaries, services or any other expenditure of funds under this Agreement without written approval of the Agency; 2) comply with all directives issued by the Agency in the notice of termination as to the performance of work under this Agreement; and 3) take such action as the Agency shall direct for the protection, preservation, retention or transfer of all property titled to the Agency and records generated under this Agreement. Any non-expendable personal property or equipment provided to or purchased by the Contractor with contract funds shall become property of the Agency upon termination and shall be submitted to the agency as soon as practicable.</w:t>
      </w:r>
    </w:p>
    <w:p w14:paraId="15CE16C3" w14:textId="77777777" w:rsidR="00CF357B" w:rsidRDefault="00CF357B" w:rsidP="00CF357B">
      <w:pPr>
        <w:jc w:val="both"/>
        <w:rPr>
          <w:szCs w:val="22"/>
        </w:rPr>
      </w:pPr>
    </w:p>
    <w:p w14:paraId="1E4BF149" w14:textId="77777777" w:rsidR="00CF357B" w:rsidRDefault="00CF357B" w:rsidP="00CF357B">
      <w:pPr>
        <w:keepNext/>
        <w:tabs>
          <w:tab w:val="left" w:pos="-1440"/>
        </w:tabs>
        <w:jc w:val="both"/>
        <w:rPr>
          <w:szCs w:val="22"/>
        </w:rPr>
      </w:pPr>
      <w:r w:rsidRPr="0025655F">
        <w:rPr>
          <w:b/>
          <w:iCs/>
          <w:szCs w:val="22"/>
        </w:rPr>
        <w:t>5</w:t>
      </w:r>
      <w:r w:rsidRPr="0025655F">
        <w:rPr>
          <w:b/>
          <w:i/>
          <w:iCs/>
          <w:szCs w:val="22"/>
        </w:rPr>
        <w:t>.</w:t>
      </w:r>
      <w:r w:rsidRPr="0025655F">
        <w:rPr>
          <w:b/>
          <w:i/>
          <w:iCs/>
          <w:szCs w:val="22"/>
        </w:rPr>
        <w:tab/>
      </w:r>
      <w:r w:rsidRPr="0025655F">
        <w:rPr>
          <w:b/>
          <w:szCs w:val="22"/>
          <w:u w:val="single"/>
        </w:rPr>
        <w:t>Appropriation</w:t>
      </w:r>
      <w:r w:rsidRPr="006B5195">
        <w:rPr>
          <w:b/>
          <w:szCs w:val="22"/>
          <w:u w:val="single"/>
        </w:rPr>
        <w:t>s.</w:t>
      </w:r>
    </w:p>
    <w:p w14:paraId="62744B12" w14:textId="77777777" w:rsidR="00CF357B" w:rsidRDefault="00CF357B" w:rsidP="00CF357B">
      <w:pPr>
        <w:tabs>
          <w:tab w:val="left" w:pos="-1440"/>
        </w:tabs>
        <w:ind w:firstLine="720"/>
        <w:jc w:val="both"/>
        <w:rPr>
          <w:szCs w:val="22"/>
        </w:rPr>
      </w:pPr>
      <w:r>
        <w:rPr>
          <w:szCs w:val="22"/>
        </w:rPr>
        <w:t>The terms of this Agreement are contingent upon sufficient appropriations and authorization being made by the Legislature of New Mexico for the performance of this Agreement. If sufficient appropriations and authorization are not made by the Legislature, this Agreement shall terminate immediately upon written notice being given by the Agency to the Contractor. The Agency's decision as to whether sufficient appropriations are available shall be accepted by the Contractor and shall be final. If the Agency proposes an amendment to the Agreement to unilaterally reduce funding, the Contractor shall have the option to terminate the Agreement or to agree to the reduced funding, within thirty (30) days of receipt of the proposed amendment.</w:t>
      </w:r>
    </w:p>
    <w:p w14:paraId="2270CB4E" w14:textId="77777777" w:rsidR="00CF357B" w:rsidRDefault="00CF357B" w:rsidP="00CF357B">
      <w:pPr>
        <w:jc w:val="both"/>
        <w:rPr>
          <w:szCs w:val="22"/>
        </w:rPr>
      </w:pPr>
    </w:p>
    <w:p w14:paraId="5C343A0A" w14:textId="77777777" w:rsidR="00CF357B" w:rsidRDefault="00CF357B" w:rsidP="00CF357B">
      <w:pPr>
        <w:keepNext/>
        <w:tabs>
          <w:tab w:val="left" w:pos="-1440"/>
        </w:tabs>
        <w:jc w:val="both"/>
        <w:rPr>
          <w:szCs w:val="22"/>
        </w:rPr>
      </w:pPr>
      <w:r w:rsidRPr="0025655F">
        <w:rPr>
          <w:b/>
          <w:szCs w:val="22"/>
        </w:rPr>
        <w:t>6.</w:t>
      </w:r>
      <w:r w:rsidRPr="0025655F">
        <w:rPr>
          <w:b/>
          <w:szCs w:val="22"/>
        </w:rPr>
        <w:tab/>
      </w:r>
      <w:r w:rsidRPr="0025655F">
        <w:rPr>
          <w:b/>
          <w:szCs w:val="22"/>
          <w:u w:val="single"/>
        </w:rPr>
        <w:t>Status of Contractor</w:t>
      </w:r>
      <w:r w:rsidRPr="006B5195">
        <w:rPr>
          <w:b/>
          <w:szCs w:val="22"/>
          <w:u w:val="single"/>
        </w:rPr>
        <w:t>.</w:t>
      </w:r>
    </w:p>
    <w:p w14:paraId="5AA36F24" w14:textId="77777777" w:rsidR="00CF357B" w:rsidRDefault="00CF357B" w:rsidP="00CF357B">
      <w:pPr>
        <w:tabs>
          <w:tab w:val="left" w:pos="-1440"/>
        </w:tabs>
        <w:ind w:firstLine="720"/>
        <w:jc w:val="both"/>
        <w:rPr>
          <w:szCs w:val="22"/>
        </w:rPr>
      </w:pPr>
      <w:r>
        <w:rPr>
          <w:szCs w:val="22"/>
        </w:rPr>
        <w:t xml:space="preserve">The Contractor and its agents and employees are independent contractors performing professional services for the Agency and are not employees of the State of New Mexico. The Contractor and its agents and employees shall not accrue leave, retirement, insurance, bonding, use of state vehicles, or any other benefits afforded to employees of the State of New Mexico </w:t>
      </w:r>
      <w:proofErr w:type="gramStart"/>
      <w:r>
        <w:rPr>
          <w:szCs w:val="22"/>
        </w:rPr>
        <w:t>as a result of</w:t>
      </w:r>
      <w:proofErr w:type="gramEnd"/>
      <w:r>
        <w:rPr>
          <w:szCs w:val="22"/>
        </w:rPr>
        <w:t xml:space="preserve"> this Agreement. The Contractor acknowledges that all sums received hereunder are reportable by the Contractor for tax purposes, including without limitation, </w:t>
      </w:r>
      <w:proofErr w:type="gramStart"/>
      <w:r>
        <w:rPr>
          <w:szCs w:val="22"/>
        </w:rPr>
        <w:t>self-employment</w:t>
      </w:r>
      <w:proofErr w:type="gramEnd"/>
      <w:r>
        <w:rPr>
          <w:szCs w:val="22"/>
        </w:rPr>
        <w:t xml:space="preserve"> and business income </w:t>
      </w:r>
      <w:r>
        <w:rPr>
          <w:szCs w:val="22"/>
        </w:rPr>
        <w:lastRenderedPageBreak/>
        <w:t>tax. The Contractor agrees not to purport to bind the State of New Mexico unless the Contractor has express written authority to do so, and then only within the strict limits of that authority.</w:t>
      </w:r>
    </w:p>
    <w:p w14:paraId="4AEBAC4B" w14:textId="77777777" w:rsidR="00CF357B" w:rsidRDefault="00CF357B" w:rsidP="00CF357B">
      <w:pPr>
        <w:ind w:left="720" w:hanging="720"/>
        <w:jc w:val="both"/>
        <w:rPr>
          <w:szCs w:val="22"/>
        </w:rPr>
      </w:pPr>
    </w:p>
    <w:p w14:paraId="4E3D8885" w14:textId="77777777" w:rsidR="00CF357B" w:rsidRDefault="00CF357B" w:rsidP="00CF357B">
      <w:pPr>
        <w:keepNext/>
        <w:jc w:val="both"/>
        <w:rPr>
          <w:szCs w:val="22"/>
        </w:rPr>
      </w:pPr>
      <w:r w:rsidRPr="0025655F">
        <w:rPr>
          <w:b/>
          <w:szCs w:val="22"/>
        </w:rPr>
        <w:t>7.</w:t>
      </w:r>
      <w:r w:rsidRPr="0025655F">
        <w:rPr>
          <w:b/>
          <w:szCs w:val="22"/>
        </w:rPr>
        <w:tab/>
      </w:r>
      <w:r w:rsidRPr="0025655F">
        <w:rPr>
          <w:b/>
          <w:szCs w:val="22"/>
          <w:u w:val="single"/>
        </w:rPr>
        <w:t>Assignment</w:t>
      </w:r>
      <w:r w:rsidRPr="006B5195">
        <w:rPr>
          <w:b/>
          <w:szCs w:val="22"/>
          <w:u w:val="single"/>
        </w:rPr>
        <w:t>.</w:t>
      </w:r>
    </w:p>
    <w:p w14:paraId="29AB36E7" w14:textId="77777777" w:rsidR="00CF357B" w:rsidRDefault="00CF357B" w:rsidP="00CF357B">
      <w:pPr>
        <w:ind w:firstLine="720"/>
        <w:jc w:val="both"/>
        <w:rPr>
          <w:szCs w:val="22"/>
        </w:rPr>
      </w:pPr>
      <w:r>
        <w:rPr>
          <w:szCs w:val="22"/>
        </w:rPr>
        <w:t>The Contractor shall not assign or transfer any interest in this Agreement or assign any claims for money due or to become due under this Agreement without the prior written approval of the Agency.</w:t>
      </w:r>
    </w:p>
    <w:p w14:paraId="2865F491" w14:textId="77777777" w:rsidR="00CF357B" w:rsidRDefault="00CF357B" w:rsidP="00CF357B">
      <w:pPr>
        <w:jc w:val="both"/>
        <w:rPr>
          <w:szCs w:val="22"/>
        </w:rPr>
      </w:pPr>
    </w:p>
    <w:p w14:paraId="6A641E70" w14:textId="77777777" w:rsidR="00CF357B" w:rsidRDefault="00CF357B" w:rsidP="00CF357B">
      <w:pPr>
        <w:keepNext/>
        <w:tabs>
          <w:tab w:val="left" w:pos="-1440"/>
        </w:tabs>
        <w:jc w:val="both"/>
        <w:rPr>
          <w:szCs w:val="22"/>
        </w:rPr>
      </w:pPr>
      <w:r w:rsidRPr="0025655F">
        <w:rPr>
          <w:b/>
          <w:szCs w:val="22"/>
        </w:rPr>
        <w:t>8.</w:t>
      </w:r>
      <w:r w:rsidRPr="0025655F">
        <w:rPr>
          <w:b/>
          <w:szCs w:val="22"/>
        </w:rPr>
        <w:tab/>
      </w:r>
      <w:r w:rsidRPr="0025655F">
        <w:rPr>
          <w:b/>
          <w:szCs w:val="22"/>
          <w:u w:val="single"/>
        </w:rPr>
        <w:t>Subcontracting</w:t>
      </w:r>
      <w:r w:rsidRPr="006B5195">
        <w:rPr>
          <w:b/>
          <w:szCs w:val="22"/>
          <w:u w:val="single"/>
        </w:rPr>
        <w:t>.</w:t>
      </w:r>
    </w:p>
    <w:p w14:paraId="1DF09EA2" w14:textId="77777777" w:rsidR="00CF357B" w:rsidRPr="00636A0E" w:rsidRDefault="00CF357B" w:rsidP="00CF357B">
      <w:pPr>
        <w:ind w:firstLine="720"/>
        <w:jc w:val="both"/>
      </w:pPr>
      <w:r>
        <w:rPr>
          <w:szCs w:val="22"/>
        </w:rPr>
        <w:t>The Contractor shall not subcontract any portion of the services to be performed under this Agreement without the prior written approval of the Agency.</w:t>
      </w:r>
      <w:r w:rsidRPr="00636A0E">
        <w:t xml:space="preserve"> No such subcontract shall relieve the </w:t>
      </w:r>
      <w:r>
        <w:t xml:space="preserve">primary </w:t>
      </w:r>
      <w:r w:rsidRPr="00636A0E">
        <w:t xml:space="preserve">Contractor from its obligations and liabilities under this Agreement, nor shall any subcontract obligate </w:t>
      </w:r>
      <w:r>
        <w:t xml:space="preserve">direct </w:t>
      </w:r>
      <w:r w:rsidRPr="00636A0E">
        <w:t>payment from the Procuring Agency.</w:t>
      </w:r>
    </w:p>
    <w:p w14:paraId="33026E91" w14:textId="77777777" w:rsidR="00CF357B" w:rsidRDefault="00CF357B" w:rsidP="00CF357B">
      <w:pPr>
        <w:jc w:val="both"/>
        <w:rPr>
          <w:szCs w:val="22"/>
        </w:rPr>
      </w:pPr>
    </w:p>
    <w:p w14:paraId="7F586F9D" w14:textId="77777777" w:rsidR="00CF357B" w:rsidRDefault="00CF357B" w:rsidP="00CF357B">
      <w:pPr>
        <w:keepNext/>
        <w:tabs>
          <w:tab w:val="left" w:pos="-1440"/>
        </w:tabs>
        <w:jc w:val="both"/>
        <w:rPr>
          <w:szCs w:val="22"/>
        </w:rPr>
      </w:pPr>
      <w:r w:rsidRPr="0025655F">
        <w:rPr>
          <w:b/>
          <w:szCs w:val="22"/>
        </w:rPr>
        <w:t>9.</w:t>
      </w:r>
      <w:r w:rsidRPr="0025655F">
        <w:rPr>
          <w:b/>
          <w:szCs w:val="22"/>
        </w:rPr>
        <w:tab/>
      </w:r>
      <w:r w:rsidRPr="0025655F">
        <w:rPr>
          <w:b/>
          <w:szCs w:val="22"/>
          <w:u w:val="single"/>
        </w:rPr>
        <w:t>Release</w:t>
      </w:r>
      <w:r w:rsidRPr="006B5195">
        <w:rPr>
          <w:b/>
          <w:szCs w:val="22"/>
          <w:u w:val="single"/>
        </w:rPr>
        <w:t>.</w:t>
      </w:r>
    </w:p>
    <w:p w14:paraId="7EBECA0D" w14:textId="77777777" w:rsidR="00CF357B" w:rsidRDefault="00CF357B" w:rsidP="00CF357B">
      <w:pPr>
        <w:tabs>
          <w:tab w:val="left" w:pos="-1440"/>
        </w:tabs>
        <w:ind w:firstLine="720"/>
        <w:jc w:val="both"/>
        <w:rPr>
          <w:szCs w:val="22"/>
        </w:rPr>
      </w:pPr>
      <w:r>
        <w:rPr>
          <w:szCs w:val="22"/>
        </w:rPr>
        <w:t>Final payment of the amounts due under this Agreement shall operate as a release of the Agency, its officers and employees, and the State of New Mexico from all liabilities, claims and obligations whatsoever arising from or under this Agreement.</w:t>
      </w:r>
    </w:p>
    <w:p w14:paraId="785A43D7" w14:textId="77777777" w:rsidR="00CF357B" w:rsidRDefault="00CF357B" w:rsidP="00CF357B">
      <w:pPr>
        <w:jc w:val="both"/>
        <w:rPr>
          <w:szCs w:val="22"/>
        </w:rPr>
      </w:pPr>
    </w:p>
    <w:p w14:paraId="39E97755" w14:textId="77777777" w:rsidR="00CF357B" w:rsidRDefault="00CF357B" w:rsidP="00CF357B">
      <w:pPr>
        <w:keepNext/>
        <w:tabs>
          <w:tab w:val="left" w:pos="-1440"/>
        </w:tabs>
        <w:jc w:val="both"/>
        <w:rPr>
          <w:szCs w:val="22"/>
        </w:rPr>
      </w:pPr>
      <w:r w:rsidRPr="0025655F">
        <w:rPr>
          <w:b/>
          <w:szCs w:val="22"/>
        </w:rPr>
        <w:t>10.</w:t>
      </w:r>
      <w:r w:rsidRPr="0025655F">
        <w:rPr>
          <w:b/>
          <w:szCs w:val="22"/>
        </w:rPr>
        <w:tab/>
      </w:r>
      <w:r w:rsidRPr="0025655F">
        <w:rPr>
          <w:b/>
          <w:szCs w:val="22"/>
          <w:u w:val="single"/>
        </w:rPr>
        <w:t>Confidentiality</w:t>
      </w:r>
      <w:r w:rsidRPr="006B5195">
        <w:rPr>
          <w:b/>
          <w:szCs w:val="22"/>
          <w:u w:val="single"/>
        </w:rPr>
        <w:t>.</w:t>
      </w:r>
    </w:p>
    <w:p w14:paraId="4C93C4D4" w14:textId="77777777" w:rsidR="00CF357B" w:rsidRDefault="00CF357B" w:rsidP="00CF357B">
      <w:pPr>
        <w:tabs>
          <w:tab w:val="left" w:pos="-1440"/>
        </w:tabs>
        <w:ind w:firstLine="720"/>
        <w:jc w:val="both"/>
        <w:rPr>
          <w:szCs w:val="22"/>
        </w:rPr>
      </w:pPr>
      <w:r>
        <w:rPr>
          <w:szCs w:val="22"/>
        </w:rPr>
        <w:t>Any confidential information provided to or developed by the Contractor in the performance of this Agreement shall be kept confidential and shall not be made available to any individual or organization by the Contractor without the prior written approval of the Agency.</w:t>
      </w:r>
    </w:p>
    <w:p w14:paraId="5BF2E7C2" w14:textId="77777777" w:rsidR="00CF357B" w:rsidRDefault="00CF357B" w:rsidP="00CF357B">
      <w:pPr>
        <w:jc w:val="both"/>
        <w:rPr>
          <w:szCs w:val="22"/>
        </w:rPr>
      </w:pPr>
    </w:p>
    <w:p w14:paraId="10B1E927" w14:textId="77777777" w:rsidR="00CF357B" w:rsidRDefault="00CF357B" w:rsidP="00CF357B">
      <w:pPr>
        <w:keepNext/>
        <w:tabs>
          <w:tab w:val="left" w:pos="-1440"/>
        </w:tabs>
        <w:jc w:val="both"/>
        <w:rPr>
          <w:szCs w:val="22"/>
        </w:rPr>
      </w:pPr>
      <w:r w:rsidRPr="0025655F">
        <w:rPr>
          <w:b/>
          <w:szCs w:val="22"/>
        </w:rPr>
        <w:t>11.</w:t>
      </w:r>
      <w:r w:rsidRPr="0025655F">
        <w:rPr>
          <w:b/>
          <w:szCs w:val="22"/>
        </w:rPr>
        <w:tab/>
      </w:r>
      <w:r w:rsidRPr="0025655F">
        <w:rPr>
          <w:b/>
          <w:szCs w:val="22"/>
          <w:u w:val="single"/>
        </w:rPr>
        <w:t>Product of Service -- Copyright</w:t>
      </w:r>
      <w:r w:rsidRPr="006B5195">
        <w:rPr>
          <w:b/>
          <w:szCs w:val="22"/>
          <w:u w:val="single"/>
        </w:rPr>
        <w:t>.</w:t>
      </w:r>
    </w:p>
    <w:p w14:paraId="144A3152" w14:textId="77777777" w:rsidR="00CF357B" w:rsidRDefault="00CF357B" w:rsidP="00CF357B">
      <w:pPr>
        <w:tabs>
          <w:tab w:val="left" w:pos="-1440"/>
        </w:tabs>
        <w:ind w:firstLine="720"/>
        <w:jc w:val="both"/>
        <w:rPr>
          <w:szCs w:val="22"/>
        </w:rPr>
      </w:pPr>
      <w:r>
        <w:rPr>
          <w:szCs w:val="22"/>
        </w:rPr>
        <w:t>All materials developed or acquired by the Contractor under this Agreement shall become the property of the State of New Mexico and shall be delivered to the Agency no later than the termination date of this Agreement. Nothing developed or produced, in whole or in part, by the Contractor under this Agreement shall be the subject of an application for copyright or other claim of ownership by or on behalf of the Contractor.</w:t>
      </w:r>
    </w:p>
    <w:p w14:paraId="7D52DA72" w14:textId="77777777" w:rsidR="00CF357B" w:rsidRDefault="00CF357B" w:rsidP="00CF357B">
      <w:pPr>
        <w:jc w:val="both"/>
        <w:rPr>
          <w:szCs w:val="22"/>
        </w:rPr>
      </w:pPr>
    </w:p>
    <w:p w14:paraId="6E934870" w14:textId="77777777" w:rsidR="00CF357B" w:rsidRDefault="00CF357B" w:rsidP="00CF357B">
      <w:pPr>
        <w:keepNext/>
        <w:tabs>
          <w:tab w:val="left" w:pos="-1440"/>
        </w:tabs>
        <w:jc w:val="both"/>
        <w:rPr>
          <w:szCs w:val="22"/>
        </w:rPr>
      </w:pPr>
      <w:r w:rsidRPr="0025655F">
        <w:rPr>
          <w:b/>
          <w:szCs w:val="22"/>
        </w:rPr>
        <w:t>12.</w:t>
      </w:r>
      <w:r w:rsidRPr="0025655F">
        <w:rPr>
          <w:b/>
          <w:szCs w:val="22"/>
        </w:rPr>
        <w:tab/>
      </w:r>
      <w:r w:rsidRPr="0025655F">
        <w:rPr>
          <w:b/>
          <w:szCs w:val="22"/>
          <w:u w:val="single"/>
        </w:rPr>
        <w:t>Conflict of Interest; Governmental Conduct Act</w:t>
      </w:r>
      <w:r w:rsidRPr="006B5195">
        <w:rPr>
          <w:b/>
          <w:szCs w:val="22"/>
          <w:u w:val="single"/>
        </w:rPr>
        <w:t>.</w:t>
      </w:r>
    </w:p>
    <w:p w14:paraId="234EE8CD" w14:textId="77777777" w:rsidR="00CF357B" w:rsidRDefault="00CF357B" w:rsidP="00CF357B">
      <w:pPr>
        <w:tabs>
          <w:tab w:val="left" w:pos="-1440"/>
        </w:tabs>
        <w:ind w:firstLine="720"/>
        <w:jc w:val="both"/>
        <w:rPr>
          <w:szCs w:val="22"/>
        </w:rPr>
      </w:pPr>
      <w:r w:rsidRPr="00F10DA7">
        <w:rPr>
          <w:szCs w:val="22"/>
        </w:rPr>
        <w:t>A.</w:t>
      </w:r>
      <w:r w:rsidRPr="00F10DA7">
        <w:rPr>
          <w:szCs w:val="22"/>
        </w:rPr>
        <w:tab/>
        <w:t xml:space="preserve">The Contractor represents and warrants that it presently has no interest and, during the term of this Agreement, shall not acquire any interest, direct or indirect, which would conflict in any manner or degree with the </w:t>
      </w:r>
      <w:proofErr w:type="gramStart"/>
      <w:r w:rsidRPr="00F10DA7">
        <w:rPr>
          <w:szCs w:val="22"/>
        </w:rPr>
        <w:t>performance</w:t>
      </w:r>
      <w:proofErr w:type="gramEnd"/>
      <w:r w:rsidRPr="00F10DA7">
        <w:rPr>
          <w:szCs w:val="22"/>
        </w:rPr>
        <w:t xml:space="preserve"> or services required under the Agreement.</w:t>
      </w:r>
    </w:p>
    <w:p w14:paraId="2545BA8B" w14:textId="77777777" w:rsidR="00CF357B" w:rsidRDefault="00CF357B" w:rsidP="00CF357B">
      <w:pPr>
        <w:tabs>
          <w:tab w:val="left" w:pos="-1440"/>
        </w:tabs>
        <w:jc w:val="both"/>
        <w:rPr>
          <w:szCs w:val="22"/>
        </w:rPr>
      </w:pPr>
    </w:p>
    <w:p w14:paraId="7F123791" w14:textId="77777777" w:rsidR="00CF357B" w:rsidRPr="00F10DA7" w:rsidRDefault="00CF357B" w:rsidP="00CF357B">
      <w:pPr>
        <w:tabs>
          <w:tab w:val="left" w:pos="-1440"/>
        </w:tabs>
        <w:ind w:firstLine="720"/>
        <w:jc w:val="both"/>
        <w:rPr>
          <w:szCs w:val="22"/>
        </w:rPr>
      </w:pPr>
      <w:r w:rsidRPr="00F10DA7">
        <w:rPr>
          <w:szCs w:val="22"/>
        </w:rPr>
        <w:t>B.</w:t>
      </w:r>
      <w:r w:rsidRPr="00F10DA7">
        <w:rPr>
          <w:szCs w:val="22"/>
        </w:rPr>
        <w:tab/>
        <w:t>The Contractor further represents and warrants that it has complied with, and, during the term of this Agreement, will continue to comply with, and that this Agreement complies with all applicable provisions of the Governmental Conduct Act, Chapter 10, Article 16 NMSA 1978.</w:t>
      </w:r>
      <w:r>
        <w:rPr>
          <w:szCs w:val="22"/>
        </w:rPr>
        <w:t xml:space="preserve"> </w:t>
      </w:r>
      <w:r w:rsidRPr="00F10DA7">
        <w:rPr>
          <w:szCs w:val="22"/>
        </w:rPr>
        <w:t>Without in anyway limiting the generality of the foregoing, the Contractor specifically represents and warrants that:</w:t>
      </w:r>
    </w:p>
    <w:p w14:paraId="78EAA40B" w14:textId="77777777" w:rsidR="00CF357B" w:rsidRPr="00F10DA7" w:rsidRDefault="00CF357B" w:rsidP="00CF357B">
      <w:pPr>
        <w:tabs>
          <w:tab w:val="left" w:pos="-1440"/>
        </w:tabs>
        <w:ind w:left="720" w:firstLine="720"/>
        <w:jc w:val="both"/>
        <w:rPr>
          <w:szCs w:val="22"/>
        </w:rPr>
      </w:pPr>
      <w:r w:rsidRPr="00F10DA7">
        <w:rPr>
          <w:szCs w:val="22"/>
        </w:rPr>
        <w:t>1)</w:t>
      </w:r>
      <w:r w:rsidRPr="00F10DA7">
        <w:rPr>
          <w:szCs w:val="22"/>
        </w:rPr>
        <w:tab/>
        <w:t xml:space="preserve">in accordance with </w:t>
      </w:r>
      <w:r>
        <w:rPr>
          <w:szCs w:val="22"/>
        </w:rPr>
        <w:t xml:space="preserve">NMSA 1978, § </w:t>
      </w:r>
      <w:r w:rsidRPr="00F10DA7">
        <w:rPr>
          <w:szCs w:val="22"/>
        </w:rPr>
        <w:t xml:space="preserve">10-16-4.3, the Contractor does not employ, has not employed, and will not employ during the term of this Agreement any Agency employee while such employee was or is employed by the Agency and participating directly or indirectly in the Agency’s contracting </w:t>
      </w:r>
      <w:proofErr w:type="gramStart"/>
      <w:r w:rsidRPr="00F10DA7">
        <w:rPr>
          <w:szCs w:val="22"/>
        </w:rPr>
        <w:t>process;</w:t>
      </w:r>
      <w:proofErr w:type="gramEnd"/>
    </w:p>
    <w:p w14:paraId="5CA42943" w14:textId="77777777" w:rsidR="00CF357B" w:rsidRPr="00F10DA7" w:rsidRDefault="00CF357B" w:rsidP="00CF357B">
      <w:pPr>
        <w:tabs>
          <w:tab w:val="left" w:pos="-1440"/>
        </w:tabs>
        <w:ind w:left="720" w:firstLine="720"/>
        <w:jc w:val="both"/>
        <w:rPr>
          <w:szCs w:val="22"/>
        </w:rPr>
      </w:pPr>
      <w:r>
        <w:rPr>
          <w:szCs w:val="22"/>
        </w:rPr>
        <w:lastRenderedPageBreak/>
        <w:t>2)</w:t>
      </w:r>
      <w:r w:rsidRPr="00F10DA7">
        <w:rPr>
          <w:szCs w:val="22"/>
        </w:rPr>
        <w:tab/>
        <w:t xml:space="preserve">this Agreement complies with </w:t>
      </w:r>
      <w:r>
        <w:rPr>
          <w:szCs w:val="22"/>
        </w:rPr>
        <w:t xml:space="preserve">NMSA 1978, § </w:t>
      </w:r>
      <w:r w:rsidRPr="00F10DA7">
        <w:rPr>
          <w:szCs w:val="22"/>
        </w:rPr>
        <w:t>10-16-7(A) because (</w:t>
      </w:r>
      <w:proofErr w:type="spellStart"/>
      <w:r w:rsidRPr="00F10DA7">
        <w:rPr>
          <w:szCs w:val="22"/>
        </w:rPr>
        <w:t>i</w:t>
      </w:r>
      <w:proofErr w:type="spellEnd"/>
      <w:r w:rsidRPr="00F10DA7">
        <w:rPr>
          <w:szCs w:val="22"/>
        </w:rPr>
        <w:t xml:space="preserve">) the Contractor is not a public officer or employee of the State; (ii) the Contractor is not a member of the family of a public officer or employee of the State; (iii) the Contractor is not a business in which a public officer or employee or the family of a public officer or employee has a substantial interest; or (iv) if the Contractor is a public officer or employee of the State, a member of the family of a public officer or employee of the State, or a business in which a public officer or employee of the State or the family of a public officer or employee of the State has a substantial interest, public notice was given as required by </w:t>
      </w:r>
      <w:r>
        <w:rPr>
          <w:szCs w:val="22"/>
        </w:rPr>
        <w:t xml:space="preserve">NMSA 1978, § </w:t>
      </w:r>
      <w:r w:rsidRPr="00F10DA7">
        <w:rPr>
          <w:szCs w:val="22"/>
        </w:rPr>
        <w:t>10-16-7(A)</w:t>
      </w:r>
      <w:r>
        <w:rPr>
          <w:szCs w:val="22"/>
        </w:rPr>
        <w:t xml:space="preserve"> </w:t>
      </w:r>
      <w:r w:rsidRPr="00F10DA7">
        <w:rPr>
          <w:szCs w:val="22"/>
        </w:rPr>
        <w:t>and this Agreement was awarded pursuant to a competitive process;</w:t>
      </w:r>
    </w:p>
    <w:p w14:paraId="20CFE581" w14:textId="77777777" w:rsidR="00CF357B" w:rsidRPr="00F10DA7" w:rsidRDefault="00CF357B" w:rsidP="00CF357B">
      <w:pPr>
        <w:tabs>
          <w:tab w:val="left" w:pos="-1440"/>
        </w:tabs>
        <w:ind w:left="720" w:firstLine="720"/>
        <w:jc w:val="both"/>
        <w:rPr>
          <w:szCs w:val="22"/>
        </w:rPr>
      </w:pPr>
      <w:r w:rsidRPr="00F10DA7">
        <w:rPr>
          <w:szCs w:val="22"/>
        </w:rPr>
        <w:t>3)</w:t>
      </w:r>
      <w:r w:rsidRPr="00F10DA7">
        <w:rPr>
          <w:szCs w:val="22"/>
        </w:rPr>
        <w:tab/>
        <w:t xml:space="preserve">in accordance with </w:t>
      </w:r>
      <w:r>
        <w:rPr>
          <w:szCs w:val="22"/>
        </w:rPr>
        <w:t xml:space="preserve">NMSA 1978, § </w:t>
      </w:r>
      <w:r w:rsidRPr="00F10DA7">
        <w:rPr>
          <w:szCs w:val="22"/>
        </w:rPr>
        <w:t>10-16-</w:t>
      </w:r>
      <w:r>
        <w:rPr>
          <w:szCs w:val="22"/>
        </w:rPr>
        <w:t>8</w:t>
      </w:r>
      <w:r w:rsidRPr="00F10DA7">
        <w:rPr>
          <w:szCs w:val="22"/>
        </w:rPr>
        <w:t>(A), (</w:t>
      </w:r>
      <w:proofErr w:type="spellStart"/>
      <w:r w:rsidRPr="00F10DA7">
        <w:rPr>
          <w:szCs w:val="22"/>
        </w:rPr>
        <w:t>i</w:t>
      </w:r>
      <w:proofErr w:type="spellEnd"/>
      <w:r w:rsidRPr="00F10DA7">
        <w:rPr>
          <w:szCs w:val="22"/>
        </w:rPr>
        <w:t>) the Contractor is not, and has not been represented by, a person who has been a public officer or employee of the State within the preceding year and whose official act directly resulted in this Agreement and (ii) the Contractor is not, and has not been assisted in any way regarding this transaction by, a former public officer or employee of the State whose official act, while in State employment, directly resulted in the Agency's making this Agreement;</w:t>
      </w:r>
    </w:p>
    <w:p w14:paraId="62A44A7F" w14:textId="77777777" w:rsidR="00CF357B" w:rsidRPr="00F10DA7" w:rsidRDefault="00CF357B" w:rsidP="00CF357B">
      <w:pPr>
        <w:tabs>
          <w:tab w:val="left" w:pos="-1440"/>
        </w:tabs>
        <w:ind w:left="720" w:firstLine="720"/>
        <w:jc w:val="both"/>
        <w:rPr>
          <w:szCs w:val="22"/>
        </w:rPr>
      </w:pPr>
      <w:r w:rsidRPr="00F10DA7">
        <w:rPr>
          <w:szCs w:val="22"/>
        </w:rPr>
        <w:t>4)</w:t>
      </w:r>
      <w:r w:rsidRPr="00F10DA7">
        <w:rPr>
          <w:szCs w:val="22"/>
        </w:rPr>
        <w:tab/>
        <w:t xml:space="preserve">this Agreement complies with </w:t>
      </w:r>
      <w:r>
        <w:rPr>
          <w:szCs w:val="22"/>
        </w:rPr>
        <w:t xml:space="preserve">NMSA 1978, § </w:t>
      </w:r>
      <w:r w:rsidRPr="00F10DA7">
        <w:rPr>
          <w:szCs w:val="22"/>
        </w:rPr>
        <w:t>10-16-</w:t>
      </w:r>
      <w:r>
        <w:rPr>
          <w:szCs w:val="22"/>
        </w:rPr>
        <w:t>9</w:t>
      </w:r>
      <w:r w:rsidRPr="00F10DA7">
        <w:rPr>
          <w:szCs w:val="22"/>
        </w:rPr>
        <w:t>(A)because (</w:t>
      </w:r>
      <w:proofErr w:type="spellStart"/>
      <w:r w:rsidRPr="00F10DA7">
        <w:rPr>
          <w:szCs w:val="22"/>
        </w:rPr>
        <w:t>i</w:t>
      </w:r>
      <w:proofErr w:type="spellEnd"/>
      <w:r w:rsidRPr="00F10DA7">
        <w:rPr>
          <w:szCs w:val="22"/>
        </w:rPr>
        <w:t xml:space="preserve">) the Contractor is not a legislator; (ii) the Contractor is not a member of a legislator's family; (iii) the Contractor is not a business in which a legislator or a legislator's family has a substantial interest; or (iv) if the Contractor is a legislator, a member of a legislator’s family, or a business in which a legislator or a legislator's family has a substantial interest, disclosure has been made as required by </w:t>
      </w:r>
      <w:r>
        <w:rPr>
          <w:szCs w:val="22"/>
        </w:rPr>
        <w:t xml:space="preserve">NMSA 1978, § </w:t>
      </w:r>
      <w:r w:rsidRPr="00F10DA7">
        <w:rPr>
          <w:szCs w:val="22"/>
        </w:rPr>
        <w:t>10-16-7(A), this Agreement is not a sole source or small purchase contract, and this Agreement was awarded in accordance with the provisions of the Procurement Code;</w:t>
      </w:r>
    </w:p>
    <w:p w14:paraId="53CAD2A9" w14:textId="77777777" w:rsidR="00CF357B" w:rsidRPr="00F10DA7" w:rsidRDefault="00CF357B" w:rsidP="00CF357B">
      <w:pPr>
        <w:tabs>
          <w:tab w:val="left" w:pos="-1440"/>
        </w:tabs>
        <w:ind w:left="720" w:firstLine="720"/>
        <w:jc w:val="both"/>
        <w:rPr>
          <w:szCs w:val="22"/>
        </w:rPr>
      </w:pPr>
      <w:r w:rsidRPr="00F10DA7">
        <w:rPr>
          <w:szCs w:val="22"/>
        </w:rPr>
        <w:t>5)</w:t>
      </w:r>
      <w:r w:rsidRPr="00F10DA7">
        <w:rPr>
          <w:szCs w:val="22"/>
        </w:rPr>
        <w:tab/>
        <w:t xml:space="preserve">in accordance with </w:t>
      </w:r>
      <w:r>
        <w:rPr>
          <w:szCs w:val="22"/>
        </w:rPr>
        <w:t xml:space="preserve">NMSA 1978, § </w:t>
      </w:r>
      <w:r w:rsidRPr="00F10DA7">
        <w:rPr>
          <w:szCs w:val="22"/>
        </w:rPr>
        <w:t>10-16-</w:t>
      </w:r>
      <w:r>
        <w:rPr>
          <w:szCs w:val="22"/>
        </w:rPr>
        <w:t>13</w:t>
      </w:r>
      <w:r w:rsidRPr="00F10DA7">
        <w:rPr>
          <w:szCs w:val="22"/>
        </w:rPr>
        <w:t xml:space="preserve">, the Contractor has not directly participated in the preparation of specifications, qualifications or evaluation criteria for this </w:t>
      </w:r>
      <w:proofErr w:type="gramStart"/>
      <w:r w:rsidRPr="00F10DA7">
        <w:rPr>
          <w:szCs w:val="22"/>
        </w:rPr>
        <w:t>Agreement</w:t>
      </w:r>
      <w:proofErr w:type="gramEnd"/>
      <w:r w:rsidRPr="00F10DA7">
        <w:rPr>
          <w:szCs w:val="22"/>
        </w:rPr>
        <w:t xml:space="preserve"> or any procurement related to this Agreement; and</w:t>
      </w:r>
    </w:p>
    <w:p w14:paraId="27008625" w14:textId="77777777" w:rsidR="00CF357B" w:rsidRDefault="00CF357B" w:rsidP="00CF357B">
      <w:pPr>
        <w:tabs>
          <w:tab w:val="left" w:pos="-1440"/>
        </w:tabs>
        <w:ind w:left="720" w:firstLine="720"/>
        <w:jc w:val="both"/>
        <w:rPr>
          <w:szCs w:val="22"/>
        </w:rPr>
      </w:pPr>
      <w:r w:rsidRPr="00F10DA7">
        <w:rPr>
          <w:szCs w:val="22"/>
        </w:rPr>
        <w:t>6)</w:t>
      </w:r>
      <w:r w:rsidRPr="00F10DA7">
        <w:rPr>
          <w:szCs w:val="22"/>
        </w:rPr>
        <w:tab/>
        <w:t xml:space="preserve">in accordance with </w:t>
      </w:r>
      <w:r>
        <w:rPr>
          <w:szCs w:val="22"/>
        </w:rPr>
        <w:t xml:space="preserve">NMSA 1978, § </w:t>
      </w:r>
      <w:r w:rsidRPr="00F10DA7">
        <w:rPr>
          <w:szCs w:val="22"/>
        </w:rPr>
        <w:t xml:space="preserve">10-16-3 and </w:t>
      </w:r>
      <w:r>
        <w:rPr>
          <w:szCs w:val="22"/>
        </w:rPr>
        <w:t>§</w:t>
      </w:r>
      <w:r w:rsidRPr="00F10DA7">
        <w:rPr>
          <w:szCs w:val="22"/>
        </w:rPr>
        <w:t xml:space="preserve"> 10-16-13.3, the Contractor has not contributed, and during the term of this Agreement shall not contribute, anything of value to a public officer or employee of the Agency.</w:t>
      </w:r>
    </w:p>
    <w:p w14:paraId="5A2710BB" w14:textId="77777777" w:rsidR="00CF357B" w:rsidRPr="00F10DA7" w:rsidRDefault="00CF357B" w:rsidP="00CF357B">
      <w:pPr>
        <w:tabs>
          <w:tab w:val="left" w:pos="-1440"/>
        </w:tabs>
        <w:ind w:left="720" w:firstLine="720"/>
        <w:jc w:val="both"/>
        <w:rPr>
          <w:szCs w:val="22"/>
        </w:rPr>
      </w:pPr>
    </w:p>
    <w:p w14:paraId="27B9C73A" w14:textId="77777777" w:rsidR="00CF357B" w:rsidRDefault="00CF357B" w:rsidP="00CF357B">
      <w:pPr>
        <w:tabs>
          <w:tab w:val="left" w:pos="-1440"/>
        </w:tabs>
        <w:ind w:firstLine="720"/>
        <w:jc w:val="both"/>
        <w:rPr>
          <w:szCs w:val="22"/>
        </w:rPr>
      </w:pPr>
      <w:r w:rsidRPr="00F10DA7">
        <w:rPr>
          <w:szCs w:val="22"/>
        </w:rPr>
        <w:t>C.</w:t>
      </w:r>
      <w:r w:rsidRPr="00F10DA7">
        <w:rPr>
          <w:szCs w:val="22"/>
        </w:rPr>
        <w:tab/>
        <w:t>Contractor’s representations and warranties in Paragraphs A and B of this Article 12 are material representations of fact upon which the Agency relied when this Agreement was entered into by the parties.</w:t>
      </w:r>
      <w:r>
        <w:rPr>
          <w:szCs w:val="22"/>
        </w:rPr>
        <w:t xml:space="preserve"> </w:t>
      </w:r>
      <w:r w:rsidRPr="00F10DA7">
        <w:rPr>
          <w:szCs w:val="22"/>
        </w:rPr>
        <w:t>Contractor shall provide immediate written notice to the Agency if, at any time during the term of this Agreement, Contractor learns that Contractor’s representations and warranties in Paragraphs A and B of this Article 12 were erroneous on the effective date of this Agreement or have become erroneous by reason of new or changed circumstances. If it is later determined that Contractor’s representations and warranties in Paragraphs A and B of this Article 12 were erroneous on the effective date of this Agreement or have become erroneous by reason of new or changed circumstances, in addition to other remedies available to the Agency and notwithstanding anything in the Agreement to the contrary, the Agency may immediately terminate the Agreement.</w:t>
      </w:r>
    </w:p>
    <w:p w14:paraId="1D1CC820" w14:textId="77777777" w:rsidR="00CF357B" w:rsidRPr="00EF3CA2" w:rsidRDefault="00CF357B" w:rsidP="00CF357B">
      <w:pPr>
        <w:tabs>
          <w:tab w:val="left" w:pos="-1440"/>
        </w:tabs>
        <w:jc w:val="both"/>
        <w:rPr>
          <w:szCs w:val="22"/>
        </w:rPr>
      </w:pPr>
    </w:p>
    <w:p w14:paraId="7436351C" w14:textId="77777777" w:rsidR="00CF357B" w:rsidRDefault="00CF357B" w:rsidP="00CF357B">
      <w:pPr>
        <w:tabs>
          <w:tab w:val="left" w:pos="-1440"/>
        </w:tabs>
        <w:ind w:firstLine="720"/>
        <w:jc w:val="both"/>
        <w:rPr>
          <w:szCs w:val="22"/>
        </w:rPr>
      </w:pPr>
      <w:r>
        <w:rPr>
          <w:szCs w:val="22"/>
        </w:rPr>
        <w:t>D.</w:t>
      </w:r>
      <w:r>
        <w:rPr>
          <w:szCs w:val="22"/>
        </w:rPr>
        <w:tab/>
      </w:r>
      <w:r w:rsidRPr="00EF3CA2">
        <w:rPr>
          <w:szCs w:val="22"/>
        </w:rPr>
        <w:t>All terms defined in the Governmental Conduct Act have the same meaning in this Article 12(B).</w:t>
      </w:r>
    </w:p>
    <w:p w14:paraId="5EA069EF" w14:textId="77777777" w:rsidR="00CF357B" w:rsidRDefault="00CF357B" w:rsidP="00CF357B">
      <w:pPr>
        <w:jc w:val="both"/>
        <w:rPr>
          <w:szCs w:val="22"/>
        </w:rPr>
      </w:pPr>
    </w:p>
    <w:p w14:paraId="4B0CCBEB" w14:textId="77777777" w:rsidR="00CF357B" w:rsidRDefault="00CF357B" w:rsidP="00CF357B">
      <w:pPr>
        <w:keepNext/>
        <w:tabs>
          <w:tab w:val="left" w:pos="-1440"/>
        </w:tabs>
        <w:jc w:val="both"/>
        <w:rPr>
          <w:szCs w:val="22"/>
        </w:rPr>
      </w:pPr>
      <w:r w:rsidRPr="0025655F">
        <w:rPr>
          <w:b/>
          <w:szCs w:val="22"/>
        </w:rPr>
        <w:lastRenderedPageBreak/>
        <w:t>13.</w:t>
      </w:r>
      <w:r w:rsidRPr="0025655F">
        <w:rPr>
          <w:b/>
          <w:szCs w:val="22"/>
        </w:rPr>
        <w:tab/>
      </w:r>
      <w:r w:rsidRPr="0025655F">
        <w:rPr>
          <w:b/>
          <w:szCs w:val="22"/>
          <w:u w:val="single"/>
        </w:rPr>
        <w:t>Amendment</w:t>
      </w:r>
      <w:r w:rsidRPr="000D28FC">
        <w:rPr>
          <w:b/>
          <w:szCs w:val="22"/>
          <w:u w:val="single"/>
        </w:rPr>
        <w:t>.</w:t>
      </w:r>
    </w:p>
    <w:p w14:paraId="44F7C4E5" w14:textId="77777777" w:rsidR="00CF357B" w:rsidRDefault="00CF357B" w:rsidP="00CF357B">
      <w:pPr>
        <w:tabs>
          <w:tab w:val="left" w:pos="-1440"/>
        </w:tabs>
        <w:ind w:firstLine="720"/>
        <w:jc w:val="both"/>
        <w:rPr>
          <w:szCs w:val="22"/>
        </w:rPr>
      </w:pPr>
      <w:r>
        <w:rPr>
          <w:szCs w:val="22"/>
        </w:rPr>
        <w:t>A.</w:t>
      </w:r>
      <w:r>
        <w:rPr>
          <w:szCs w:val="22"/>
        </w:rPr>
        <w:tab/>
        <w:t xml:space="preserve">This Agreement shall not be altered, </w:t>
      </w:r>
      <w:proofErr w:type="gramStart"/>
      <w:r>
        <w:rPr>
          <w:szCs w:val="22"/>
        </w:rPr>
        <w:t>changed</w:t>
      </w:r>
      <w:proofErr w:type="gramEnd"/>
      <w:r>
        <w:rPr>
          <w:szCs w:val="22"/>
        </w:rPr>
        <w:t xml:space="preserve"> or amended except by instrument in writing executed by the parties hereto and all other required signatories.</w:t>
      </w:r>
    </w:p>
    <w:p w14:paraId="70496CD1" w14:textId="77777777" w:rsidR="00CF357B" w:rsidRDefault="00CF357B" w:rsidP="00CF357B">
      <w:pPr>
        <w:tabs>
          <w:tab w:val="left" w:pos="-1440"/>
        </w:tabs>
        <w:jc w:val="both"/>
        <w:rPr>
          <w:szCs w:val="22"/>
        </w:rPr>
      </w:pPr>
    </w:p>
    <w:p w14:paraId="4BE06FC8" w14:textId="77777777" w:rsidR="00CF357B" w:rsidRDefault="00CF357B" w:rsidP="00CF357B">
      <w:pPr>
        <w:tabs>
          <w:tab w:val="left" w:pos="-1440"/>
        </w:tabs>
        <w:ind w:firstLine="720"/>
        <w:jc w:val="both"/>
        <w:rPr>
          <w:szCs w:val="22"/>
        </w:rPr>
      </w:pPr>
      <w:r>
        <w:rPr>
          <w:szCs w:val="22"/>
        </w:rPr>
        <w:t>B.</w:t>
      </w:r>
      <w:r>
        <w:rPr>
          <w:szCs w:val="22"/>
        </w:rPr>
        <w:tab/>
        <w:t>If the Agency proposes an amendment to the Agreement to unilaterally reduce funding due to budget or other considerations, the Contractor shall, within thirty (30) days of receipt of the proposed Amendment, have the option to terminate the Agreement, pursuant to the termination provisions as set forth in Article 4 herein, or to agree to the reduced funding.</w:t>
      </w:r>
    </w:p>
    <w:p w14:paraId="7C2D2E2F" w14:textId="77777777" w:rsidR="00CF357B" w:rsidRDefault="00CF357B" w:rsidP="00CF357B">
      <w:pPr>
        <w:ind w:left="720" w:hanging="720"/>
        <w:jc w:val="both"/>
        <w:rPr>
          <w:szCs w:val="22"/>
        </w:rPr>
      </w:pPr>
    </w:p>
    <w:p w14:paraId="6C51BBCE" w14:textId="77777777" w:rsidR="00CF357B" w:rsidRDefault="00CF357B" w:rsidP="00CF357B">
      <w:pPr>
        <w:keepNext/>
        <w:jc w:val="both"/>
        <w:rPr>
          <w:szCs w:val="22"/>
        </w:rPr>
      </w:pPr>
      <w:r w:rsidRPr="0025655F">
        <w:rPr>
          <w:b/>
          <w:szCs w:val="22"/>
        </w:rPr>
        <w:t>14.</w:t>
      </w:r>
      <w:r w:rsidRPr="0025655F">
        <w:rPr>
          <w:b/>
          <w:szCs w:val="22"/>
        </w:rPr>
        <w:tab/>
      </w:r>
      <w:r w:rsidRPr="0025655F">
        <w:rPr>
          <w:b/>
          <w:szCs w:val="22"/>
          <w:u w:val="single"/>
        </w:rPr>
        <w:t>Merger</w:t>
      </w:r>
      <w:r w:rsidRPr="000D28FC">
        <w:rPr>
          <w:b/>
          <w:szCs w:val="22"/>
          <w:u w:val="single"/>
        </w:rPr>
        <w:t>.</w:t>
      </w:r>
    </w:p>
    <w:p w14:paraId="169EBC0F" w14:textId="77777777" w:rsidR="00CF357B" w:rsidRDefault="00CF357B" w:rsidP="00CF357B">
      <w:pPr>
        <w:ind w:firstLine="720"/>
        <w:jc w:val="both"/>
        <w:rPr>
          <w:szCs w:val="22"/>
        </w:rPr>
      </w:pPr>
      <w:r>
        <w:rPr>
          <w:szCs w:val="22"/>
        </w:rPr>
        <w:t>This Agreement incorporates all the Agreements, covenants and understandings between the parties hereto concerning the subject matter hereof, and all such covenants, Agreements and understandings have been merged into this written Agreement. No prior Agreement or understanding, oral or otherwise, of the parties or their agents shall be valid or enforceable unless embodied in this Agreement.</w:t>
      </w:r>
    </w:p>
    <w:p w14:paraId="62A1466A" w14:textId="77777777" w:rsidR="00CF357B" w:rsidRDefault="00CF357B" w:rsidP="00CF357B">
      <w:pPr>
        <w:tabs>
          <w:tab w:val="left" w:pos="-1440"/>
        </w:tabs>
        <w:jc w:val="both"/>
        <w:rPr>
          <w:b/>
          <w:szCs w:val="22"/>
        </w:rPr>
      </w:pPr>
    </w:p>
    <w:p w14:paraId="60174ED6" w14:textId="77777777" w:rsidR="00CF357B" w:rsidRDefault="00CF357B" w:rsidP="00CF357B">
      <w:pPr>
        <w:keepNext/>
        <w:tabs>
          <w:tab w:val="left" w:pos="-1440"/>
        </w:tabs>
        <w:jc w:val="both"/>
        <w:rPr>
          <w:szCs w:val="22"/>
        </w:rPr>
      </w:pPr>
      <w:r w:rsidRPr="0025655F">
        <w:rPr>
          <w:b/>
          <w:szCs w:val="22"/>
        </w:rPr>
        <w:t>15.</w:t>
      </w:r>
      <w:r w:rsidRPr="0025655F">
        <w:rPr>
          <w:b/>
          <w:szCs w:val="22"/>
        </w:rPr>
        <w:tab/>
      </w:r>
      <w:r w:rsidRPr="0025655F">
        <w:rPr>
          <w:b/>
          <w:szCs w:val="22"/>
          <w:u w:val="single"/>
        </w:rPr>
        <w:t>Penalties for violation of law</w:t>
      </w:r>
      <w:r w:rsidRPr="000D28FC">
        <w:rPr>
          <w:b/>
          <w:szCs w:val="22"/>
          <w:u w:val="single"/>
        </w:rPr>
        <w:t>.</w:t>
      </w:r>
    </w:p>
    <w:p w14:paraId="79384B05" w14:textId="77777777" w:rsidR="00CF357B" w:rsidRDefault="00CF357B" w:rsidP="00CF357B">
      <w:pPr>
        <w:tabs>
          <w:tab w:val="left" w:pos="-1440"/>
        </w:tabs>
        <w:ind w:firstLine="720"/>
        <w:jc w:val="both"/>
        <w:rPr>
          <w:szCs w:val="22"/>
        </w:rPr>
      </w:pPr>
      <w:r>
        <w:rPr>
          <w:szCs w:val="22"/>
        </w:rPr>
        <w:t xml:space="preserve">The Procurement Code, NMSA 1978 §§ 13-1-28 through 13-1-199, imposes civil and criminal penalties for its violation. In addition, the New Mexico criminal statutes impose felony penalties for illegal bribes, </w:t>
      </w:r>
      <w:proofErr w:type="gramStart"/>
      <w:r>
        <w:rPr>
          <w:szCs w:val="22"/>
        </w:rPr>
        <w:t>gratuities</w:t>
      </w:r>
      <w:proofErr w:type="gramEnd"/>
      <w:r>
        <w:rPr>
          <w:szCs w:val="22"/>
        </w:rPr>
        <w:t xml:space="preserve"> and kickbacks.</w:t>
      </w:r>
    </w:p>
    <w:p w14:paraId="7FA2F281" w14:textId="77777777" w:rsidR="00CF357B" w:rsidRDefault="00CF357B" w:rsidP="00CF357B">
      <w:pPr>
        <w:jc w:val="both"/>
        <w:rPr>
          <w:szCs w:val="22"/>
        </w:rPr>
      </w:pPr>
    </w:p>
    <w:p w14:paraId="293E2A16" w14:textId="77777777" w:rsidR="00CF357B" w:rsidRDefault="00CF357B" w:rsidP="00CF357B">
      <w:pPr>
        <w:keepNext/>
        <w:tabs>
          <w:tab w:val="left" w:pos="-1440"/>
        </w:tabs>
        <w:jc w:val="both"/>
        <w:rPr>
          <w:szCs w:val="22"/>
        </w:rPr>
      </w:pPr>
      <w:r w:rsidRPr="0025655F">
        <w:rPr>
          <w:b/>
          <w:szCs w:val="22"/>
        </w:rPr>
        <w:t>16.</w:t>
      </w:r>
      <w:r w:rsidRPr="0025655F">
        <w:rPr>
          <w:b/>
          <w:szCs w:val="22"/>
        </w:rPr>
        <w:tab/>
      </w:r>
      <w:r w:rsidRPr="0025655F">
        <w:rPr>
          <w:b/>
          <w:szCs w:val="22"/>
          <w:u w:val="single"/>
        </w:rPr>
        <w:t>Equal Opportunity Compliance</w:t>
      </w:r>
      <w:r w:rsidRPr="00CD450E">
        <w:rPr>
          <w:b/>
          <w:szCs w:val="22"/>
          <w:u w:val="single"/>
        </w:rPr>
        <w:t>.</w:t>
      </w:r>
    </w:p>
    <w:p w14:paraId="50E16522" w14:textId="77777777" w:rsidR="00CF357B" w:rsidRDefault="00CF357B" w:rsidP="00CF357B">
      <w:pPr>
        <w:tabs>
          <w:tab w:val="left" w:pos="-1440"/>
        </w:tabs>
        <w:ind w:firstLine="720"/>
        <w:jc w:val="both"/>
        <w:rPr>
          <w:szCs w:val="22"/>
        </w:rPr>
      </w:pPr>
      <w:r>
        <w:rPr>
          <w:szCs w:val="22"/>
        </w:rPr>
        <w:t xml:space="preserve">The Contractor agrees to abide by all federal and state laws and rules and regulations, and executive orders of the Governor of the State of New Mexico, pertaining to equal employment opportunity. In accordance with all such laws of the State of New Mexico, the Contractor assures that no person in the United States shall, on the grounds of race, religion, color, national origin, ancestry, sex, age, physical or mental handicap, or serious medical condition, spousal affiliation, sexual orientation or gender identity, be excluded from employment with or participation in, be denied the benefits of, or be otherwise subjected to discrimination under any program or activity performed under this Agreement. If Contractor is found not to </w:t>
      </w:r>
      <w:proofErr w:type="gramStart"/>
      <w:r>
        <w:rPr>
          <w:szCs w:val="22"/>
        </w:rPr>
        <w:t>be in compliance with</w:t>
      </w:r>
      <w:proofErr w:type="gramEnd"/>
      <w:r>
        <w:rPr>
          <w:szCs w:val="22"/>
        </w:rPr>
        <w:t xml:space="preserve"> these requirements during the life of this Agreement, Contractor agrees to take appropriate steps to correct these deficiencies.</w:t>
      </w:r>
    </w:p>
    <w:p w14:paraId="71F1ACB4" w14:textId="77777777" w:rsidR="00CF357B" w:rsidRDefault="00CF357B" w:rsidP="00CF357B">
      <w:pPr>
        <w:jc w:val="both"/>
        <w:rPr>
          <w:szCs w:val="22"/>
        </w:rPr>
      </w:pPr>
    </w:p>
    <w:p w14:paraId="5F7B700C" w14:textId="77777777" w:rsidR="00CF357B" w:rsidRDefault="00CF357B" w:rsidP="00CF357B">
      <w:pPr>
        <w:keepNext/>
        <w:tabs>
          <w:tab w:val="left" w:pos="-1440"/>
        </w:tabs>
        <w:jc w:val="both"/>
        <w:rPr>
          <w:szCs w:val="22"/>
        </w:rPr>
      </w:pPr>
      <w:r w:rsidRPr="0025655F">
        <w:rPr>
          <w:b/>
          <w:szCs w:val="22"/>
        </w:rPr>
        <w:t>17.</w:t>
      </w:r>
      <w:r w:rsidRPr="0025655F">
        <w:rPr>
          <w:b/>
          <w:szCs w:val="22"/>
        </w:rPr>
        <w:tab/>
      </w:r>
      <w:r w:rsidRPr="0025655F">
        <w:rPr>
          <w:b/>
          <w:szCs w:val="22"/>
          <w:u w:val="single"/>
        </w:rPr>
        <w:t>Applicable Law</w:t>
      </w:r>
      <w:r w:rsidRPr="00CD450E">
        <w:rPr>
          <w:b/>
          <w:szCs w:val="22"/>
          <w:u w:val="single"/>
        </w:rPr>
        <w:t>.</w:t>
      </w:r>
    </w:p>
    <w:p w14:paraId="1D86638A" w14:textId="77777777" w:rsidR="00CF357B" w:rsidRDefault="00CF357B" w:rsidP="00CF357B">
      <w:pPr>
        <w:tabs>
          <w:tab w:val="left" w:pos="-1440"/>
        </w:tabs>
        <w:ind w:firstLine="720"/>
        <w:jc w:val="both"/>
        <w:rPr>
          <w:szCs w:val="22"/>
        </w:rPr>
      </w:pPr>
      <w:r>
        <w:rPr>
          <w:szCs w:val="22"/>
        </w:rPr>
        <w:t xml:space="preserve">The laws of the State of New Mexico shall govern this Agreement, without giving effect to its choice of law provisions. Venue shall be proper only in a New Mexico court of competent jurisdiction in accordance with NMSA 1978, § 38-3-1 (G). By execution of this Agreement, Contractor acknowledges and agrees to the jurisdiction of the courts of the State of New Mexico over </w:t>
      </w:r>
      <w:proofErr w:type="gramStart"/>
      <w:r>
        <w:rPr>
          <w:szCs w:val="22"/>
        </w:rPr>
        <w:t>any and all</w:t>
      </w:r>
      <w:proofErr w:type="gramEnd"/>
      <w:r>
        <w:rPr>
          <w:szCs w:val="22"/>
        </w:rPr>
        <w:t xml:space="preserve"> lawsuits arising under or out of any term of this Agreement.</w:t>
      </w:r>
    </w:p>
    <w:p w14:paraId="47A55D2E" w14:textId="77777777" w:rsidR="00CF357B" w:rsidRDefault="00CF357B" w:rsidP="00CF357B">
      <w:pPr>
        <w:tabs>
          <w:tab w:val="left" w:pos="-1440"/>
        </w:tabs>
        <w:jc w:val="both"/>
        <w:rPr>
          <w:szCs w:val="22"/>
        </w:rPr>
      </w:pPr>
    </w:p>
    <w:p w14:paraId="2DF48275" w14:textId="77777777" w:rsidR="00CF357B" w:rsidRDefault="00CF357B" w:rsidP="00CF357B">
      <w:pPr>
        <w:keepNext/>
        <w:jc w:val="both"/>
        <w:rPr>
          <w:szCs w:val="22"/>
        </w:rPr>
      </w:pPr>
      <w:r w:rsidRPr="0025655F">
        <w:rPr>
          <w:b/>
          <w:szCs w:val="22"/>
        </w:rPr>
        <w:t>18.</w:t>
      </w:r>
      <w:r w:rsidRPr="0025655F">
        <w:rPr>
          <w:b/>
          <w:szCs w:val="22"/>
        </w:rPr>
        <w:tab/>
      </w:r>
      <w:r w:rsidRPr="0025655F">
        <w:rPr>
          <w:b/>
          <w:szCs w:val="22"/>
          <w:u w:val="single"/>
        </w:rPr>
        <w:t>Workers Compensation</w:t>
      </w:r>
      <w:r w:rsidRPr="00CD450E">
        <w:rPr>
          <w:b/>
          <w:szCs w:val="22"/>
          <w:u w:val="single"/>
        </w:rPr>
        <w:t>.</w:t>
      </w:r>
    </w:p>
    <w:p w14:paraId="183D86B1" w14:textId="77777777" w:rsidR="00CF357B" w:rsidRDefault="00CF357B" w:rsidP="00CF357B">
      <w:pPr>
        <w:ind w:firstLine="720"/>
        <w:jc w:val="both"/>
        <w:rPr>
          <w:i/>
          <w:iCs/>
          <w:szCs w:val="22"/>
        </w:rPr>
      </w:pPr>
      <w:r>
        <w:rPr>
          <w:szCs w:val="22"/>
        </w:rPr>
        <w:t>The Contractor agrees to comply with state laws and rules applicable to workers compensation benefits for its employees. If the Contractor fails to comply with the Workers Compensation Act and applicable rules when required to do so, this Agreement may be terminated by the Agency.</w:t>
      </w:r>
    </w:p>
    <w:p w14:paraId="0B64F305" w14:textId="77777777" w:rsidR="00CF357B" w:rsidRPr="002811A3" w:rsidRDefault="00CF357B" w:rsidP="00CF357B">
      <w:pPr>
        <w:tabs>
          <w:tab w:val="left" w:pos="-1440"/>
        </w:tabs>
        <w:jc w:val="both"/>
        <w:rPr>
          <w:iCs/>
        </w:rPr>
      </w:pPr>
    </w:p>
    <w:p w14:paraId="3ACBBB91" w14:textId="77777777" w:rsidR="00CF357B" w:rsidRDefault="00CF357B" w:rsidP="00CF357B">
      <w:pPr>
        <w:tabs>
          <w:tab w:val="left" w:pos="-1440"/>
        </w:tabs>
        <w:jc w:val="both"/>
      </w:pPr>
      <w:r w:rsidRPr="0025655F">
        <w:rPr>
          <w:b/>
        </w:rPr>
        <w:lastRenderedPageBreak/>
        <w:t>19</w:t>
      </w:r>
      <w:r w:rsidRPr="0025655F">
        <w:rPr>
          <w:b/>
          <w:i/>
          <w:iCs/>
        </w:rPr>
        <w:t>.</w:t>
      </w:r>
      <w:r w:rsidRPr="0025655F">
        <w:rPr>
          <w:b/>
          <w:i/>
          <w:iCs/>
        </w:rPr>
        <w:tab/>
      </w:r>
      <w:r w:rsidRPr="0025655F">
        <w:rPr>
          <w:b/>
          <w:u w:val="single"/>
        </w:rPr>
        <w:t>Records and Financial Audit</w:t>
      </w:r>
      <w:r w:rsidRPr="00CD450E">
        <w:rPr>
          <w:b/>
          <w:u w:val="single"/>
        </w:rPr>
        <w:t>.</w:t>
      </w:r>
    </w:p>
    <w:p w14:paraId="34E77EB8" w14:textId="77777777" w:rsidR="00CF357B" w:rsidRPr="002811A3" w:rsidRDefault="00CF357B" w:rsidP="00CF357B">
      <w:pPr>
        <w:keepNext/>
        <w:tabs>
          <w:tab w:val="left" w:pos="-1440"/>
        </w:tabs>
        <w:ind w:firstLine="720"/>
        <w:jc w:val="both"/>
      </w:pPr>
      <w:r w:rsidRPr="002811A3">
        <w:t>The Contractor shall maintain detailed time and expenditure records that indicate the date; time, nature and cost of services rendered during the Agreement’s term and effect and retain them for a period of three (3) years from the date of final payment under this Agreement.</w:t>
      </w:r>
      <w:r>
        <w:t xml:space="preserve"> </w:t>
      </w:r>
      <w:r w:rsidRPr="002811A3">
        <w:t xml:space="preserve">The records shall be subject to inspection by the Agency, the </w:t>
      </w:r>
      <w:r>
        <w:t xml:space="preserve">General Services Department/State Purchasing </w:t>
      </w:r>
      <w:proofErr w:type="gramStart"/>
      <w:r>
        <w:t>Division</w:t>
      </w:r>
      <w:proofErr w:type="gramEnd"/>
      <w:r w:rsidRPr="002811A3">
        <w:t xml:space="preserve"> and the State Auditor.</w:t>
      </w:r>
      <w:r>
        <w:t xml:space="preserve"> </w:t>
      </w:r>
      <w:r w:rsidRPr="002811A3">
        <w:t>The Agency shall have the right to audit billings both before and after payment.</w:t>
      </w:r>
      <w:r>
        <w:t xml:space="preserve"> </w:t>
      </w:r>
      <w:r w:rsidRPr="002811A3">
        <w:t xml:space="preserve">Payment under this Agreement shall not foreclose the right of the Agency to recover excessive or illegal </w:t>
      </w:r>
      <w:proofErr w:type="gramStart"/>
      <w:r w:rsidRPr="002811A3">
        <w:t>payments</w:t>
      </w:r>
      <w:proofErr w:type="gramEnd"/>
    </w:p>
    <w:p w14:paraId="2FF538E7" w14:textId="77777777" w:rsidR="00CF357B" w:rsidRPr="002811A3" w:rsidRDefault="00CF357B" w:rsidP="00CF357B">
      <w:pPr>
        <w:pStyle w:val="BodyTextIndent"/>
        <w:ind w:hanging="720"/>
        <w:jc w:val="both"/>
      </w:pPr>
    </w:p>
    <w:p w14:paraId="6D94CA82" w14:textId="77777777" w:rsidR="00CF357B" w:rsidRDefault="00CF357B" w:rsidP="00CF357B">
      <w:pPr>
        <w:pStyle w:val="BodyTextIndent"/>
        <w:keepNext/>
        <w:ind w:left="0"/>
        <w:jc w:val="both"/>
      </w:pPr>
      <w:r w:rsidRPr="0025655F">
        <w:rPr>
          <w:b/>
        </w:rPr>
        <w:t>20.</w:t>
      </w:r>
      <w:r w:rsidRPr="0025655F">
        <w:rPr>
          <w:b/>
        </w:rPr>
        <w:tab/>
      </w:r>
      <w:r w:rsidRPr="0025655F">
        <w:rPr>
          <w:b/>
          <w:u w:val="single"/>
        </w:rPr>
        <w:t>Indemnification</w:t>
      </w:r>
      <w:r w:rsidRPr="00CD450E">
        <w:rPr>
          <w:b/>
          <w:u w:val="single"/>
        </w:rPr>
        <w:t>.</w:t>
      </w:r>
    </w:p>
    <w:p w14:paraId="0029E035" w14:textId="77777777" w:rsidR="00CF357B" w:rsidRDefault="00CF357B" w:rsidP="00CF357B">
      <w:pPr>
        <w:pStyle w:val="BodyTextIndent"/>
        <w:ind w:left="0" w:firstLine="720"/>
        <w:jc w:val="both"/>
      </w:pPr>
      <w:r>
        <w:t>The Contractor shall defend, indemnify and hold harmless the Agency and the State of New Mexico from all actions, proceeding, claims, demands, costs, damages, attorneys’ fees and all other liabilities and expenses of any kind from any source which may arise out of the performance of this Agreement, caused by the negligent act or failure to act of the Contractor, its officers, employees, servants, subcontractors or agents, or if caused by the actions of any client of the Contractor resulting in injury or damage to persons or property during the time when the Contractor or any officer, agent, employee, servant or subcontractor thereof has or is performing services pursuant to this Agreement. In the event that any action, suit or proceeding related to the services performed by the Contractor or any officer, agent, employee, servant or subcontractor under this Agreement is brought against the Contractor, the Contractor shall, as soon as practicable but no later than two (2) days after it receives notice thereof, notify the legal counsel of the Agency and the Risk Management Division of the New Mexico General Services Department by certified mail.</w:t>
      </w:r>
    </w:p>
    <w:p w14:paraId="618AF1D9" w14:textId="77777777" w:rsidR="00CF357B" w:rsidRDefault="00CF357B" w:rsidP="00CF357B">
      <w:pPr>
        <w:tabs>
          <w:tab w:val="left" w:pos="0"/>
        </w:tabs>
        <w:ind w:right="-46"/>
        <w:jc w:val="both"/>
        <w:rPr>
          <w:b/>
        </w:rPr>
      </w:pPr>
    </w:p>
    <w:p w14:paraId="2A6CEC33" w14:textId="77777777" w:rsidR="00CF357B" w:rsidRPr="003D4CFF" w:rsidRDefault="00CF357B" w:rsidP="00CF357B">
      <w:pPr>
        <w:keepNext/>
        <w:rPr>
          <w:b/>
          <w:u w:val="single"/>
        </w:rPr>
      </w:pPr>
      <w:r>
        <w:rPr>
          <w:b/>
        </w:rPr>
        <w:t>21.</w:t>
      </w:r>
      <w:r>
        <w:rPr>
          <w:b/>
        </w:rPr>
        <w:tab/>
      </w:r>
      <w:r w:rsidRPr="003D4CFF">
        <w:rPr>
          <w:b/>
          <w:u w:val="single"/>
        </w:rPr>
        <w:t>New Mexico Employees Health Coverage.</w:t>
      </w:r>
    </w:p>
    <w:p w14:paraId="2FAE24A3" w14:textId="77777777" w:rsidR="00CF357B" w:rsidRPr="003D4CFF" w:rsidRDefault="00CF357B" w:rsidP="00CF357B">
      <w:pPr>
        <w:ind w:firstLine="720"/>
        <w:jc w:val="both"/>
      </w:pPr>
      <w:r>
        <w:t>A</w:t>
      </w:r>
      <w:r w:rsidRPr="003D4CFF">
        <w:t>.</w:t>
      </w:r>
      <w:r>
        <w:tab/>
      </w:r>
      <w:r w:rsidRPr="003D4CFF">
        <w:t>If Contractor has, or grows to, six (6) or more employees who work, or who are expected to work, an average of at least 20 hours per week over a six (6) month period during the term of the contract, Contractor certifies</w:t>
      </w:r>
      <w:r>
        <w:t xml:space="preserve">, by signing this agreement, to </w:t>
      </w:r>
      <w:r w:rsidRPr="003D4CFF">
        <w:t>have in place, and agree to maintain for the term of the contract, health insurance for those employees and offer that health insurance to those employees if the expected annual value in the aggregate of any and all contracts between Contractor and the State exceed $250,000 dollars.</w:t>
      </w:r>
    </w:p>
    <w:p w14:paraId="46C05F53" w14:textId="77777777" w:rsidR="00CF357B" w:rsidRPr="003D4CFF" w:rsidRDefault="00CF357B" w:rsidP="00CF357B">
      <w:pPr>
        <w:jc w:val="both"/>
      </w:pPr>
    </w:p>
    <w:p w14:paraId="5D15D262" w14:textId="77777777" w:rsidR="00CF357B" w:rsidRPr="003D4CFF" w:rsidRDefault="00CF357B" w:rsidP="00CF357B">
      <w:pPr>
        <w:ind w:firstLine="720"/>
        <w:jc w:val="both"/>
      </w:pPr>
      <w:r>
        <w:t>B</w:t>
      </w:r>
      <w:r w:rsidRPr="003D4CFF">
        <w:t>.</w:t>
      </w:r>
      <w:r>
        <w:tab/>
      </w:r>
      <w:r w:rsidRPr="003D4CFF">
        <w:t>Contractor agrees to maintain a record of the number of employees who have (a) accepted health insurance; (b) declined health insurance due to other health insurance coverage already in place; or (c) declined health insurance for other reasons. These records are subject to review and audit by a representative of the state.</w:t>
      </w:r>
    </w:p>
    <w:p w14:paraId="2934F4A3" w14:textId="77777777" w:rsidR="00CF357B" w:rsidRPr="003D4CFF" w:rsidRDefault="00CF357B" w:rsidP="00CF357B">
      <w:pPr>
        <w:jc w:val="both"/>
      </w:pPr>
    </w:p>
    <w:p w14:paraId="6F99CE6E" w14:textId="77777777" w:rsidR="00CF357B" w:rsidRPr="003D4CFF" w:rsidRDefault="00CF357B" w:rsidP="00CF357B">
      <w:pPr>
        <w:ind w:firstLine="720"/>
        <w:jc w:val="both"/>
      </w:pPr>
      <w:r>
        <w:t>C</w:t>
      </w:r>
      <w:r w:rsidRPr="003D4CFF">
        <w:t>.</w:t>
      </w:r>
      <w:r>
        <w:tab/>
      </w:r>
      <w:r w:rsidRPr="003D4CFF">
        <w:t>Contractor agrees to advise all employees of the availability of State publicly financed health care coverage.</w:t>
      </w:r>
    </w:p>
    <w:p w14:paraId="7A913B28" w14:textId="77777777" w:rsidR="00CF357B" w:rsidRPr="00BC506A" w:rsidRDefault="00CF357B" w:rsidP="00CF357B">
      <w:pPr>
        <w:tabs>
          <w:tab w:val="left" w:pos="0"/>
        </w:tabs>
        <w:ind w:right="-46"/>
        <w:jc w:val="both"/>
      </w:pPr>
    </w:p>
    <w:p w14:paraId="30976EA2" w14:textId="77777777" w:rsidR="00CF357B" w:rsidRDefault="00CF357B" w:rsidP="00CF357B">
      <w:pPr>
        <w:keepNext/>
        <w:tabs>
          <w:tab w:val="left" w:pos="0"/>
        </w:tabs>
        <w:ind w:right="-43"/>
        <w:jc w:val="both"/>
      </w:pPr>
      <w:r w:rsidRPr="0025655F">
        <w:rPr>
          <w:b/>
        </w:rPr>
        <w:t>2</w:t>
      </w:r>
      <w:r>
        <w:rPr>
          <w:b/>
        </w:rPr>
        <w:t>2</w:t>
      </w:r>
      <w:r w:rsidRPr="0025655F">
        <w:rPr>
          <w:b/>
        </w:rPr>
        <w:t>.</w:t>
      </w:r>
      <w:r>
        <w:rPr>
          <w:b/>
        </w:rPr>
        <w:tab/>
      </w:r>
      <w:r w:rsidRPr="0025655F">
        <w:rPr>
          <w:b/>
          <w:u w:val="single"/>
        </w:rPr>
        <w:t>Invalid Term or Condition</w:t>
      </w:r>
      <w:r w:rsidRPr="00CD450E">
        <w:rPr>
          <w:b/>
          <w:u w:val="single"/>
        </w:rPr>
        <w:t>.</w:t>
      </w:r>
    </w:p>
    <w:p w14:paraId="3C7C157E" w14:textId="77777777" w:rsidR="00CF357B" w:rsidRPr="00021F4A" w:rsidRDefault="00CF357B" w:rsidP="00CF357B">
      <w:pPr>
        <w:tabs>
          <w:tab w:val="left" w:pos="0"/>
        </w:tabs>
        <w:ind w:right="-46" w:firstLine="720"/>
        <w:jc w:val="both"/>
      </w:pPr>
      <w:r w:rsidRPr="00021F4A">
        <w:t xml:space="preserve">If any term or condition of this </w:t>
      </w:r>
      <w:r>
        <w:t>Agreement</w:t>
      </w:r>
      <w:r w:rsidRPr="00021F4A">
        <w:t xml:space="preserve"> shall be held invalid or unenforceable, the remainder of this </w:t>
      </w:r>
      <w:r>
        <w:t>Agreement</w:t>
      </w:r>
      <w:r w:rsidRPr="00021F4A">
        <w:t xml:space="preserve"> shall not be affect</w:t>
      </w:r>
      <w:r w:rsidRPr="00021F4A">
        <w:softHyphen/>
        <w:t>ed and shall be valid and enforceable.</w:t>
      </w:r>
    </w:p>
    <w:p w14:paraId="7F51580A" w14:textId="77777777" w:rsidR="00CF357B" w:rsidRPr="00021F4A" w:rsidRDefault="00CF357B" w:rsidP="00CF357B">
      <w:pPr>
        <w:ind w:right="-46"/>
        <w:jc w:val="both"/>
      </w:pPr>
    </w:p>
    <w:p w14:paraId="6EAB6C98" w14:textId="77777777" w:rsidR="00CF357B" w:rsidRDefault="00CF357B" w:rsidP="00CF357B">
      <w:pPr>
        <w:keepNext/>
        <w:ind w:right="-43"/>
        <w:jc w:val="both"/>
      </w:pPr>
      <w:r>
        <w:rPr>
          <w:b/>
        </w:rPr>
        <w:lastRenderedPageBreak/>
        <w:t>23</w:t>
      </w:r>
      <w:r w:rsidRPr="0025655F">
        <w:rPr>
          <w:b/>
        </w:rPr>
        <w:t>.</w:t>
      </w:r>
      <w:r w:rsidRPr="0025655F">
        <w:rPr>
          <w:b/>
        </w:rPr>
        <w:tab/>
      </w:r>
      <w:r w:rsidRPr="0025655F">
        <w:rPr>
          <w:b/>
          <w:u w:val="single"/>
        </w:rPr>
        <w:t>Enforcement of Agreement</w:t>
      </w:r>
      <w:r w:rsidRPr="00CD450E">
        <w:rPr>
          <w:b/>
          <w:u w:val="single"/>
        </w:rPr>
        <w:t>.</w:t>
      </w:r>
    </w:p>
    <w:p w14:paraId="4171F1E3" w14:textId="77777777" w:rsidR="00CF357B" w:rsidRPr="00021F4A" w:rsidRDefault="00CF357B" w:rsidP="00CF357B">
      <w:pPr>
        <w:ind w:right="-46" w:firstLine="720"/>
        <w:jc w:val="both"/>
      </w:pPr>
      <w:r w:rsidRPr="00021F4A">
        <w:t xml:space="preserve">A party's failure to require strict performance of any provision of this </w:t>
      </w:r>
      <w:r>
        <w:t>Agreement</w:t>
      </w:r>
      <w:r w:rsidRPr="00021F4A">
        <w:t xml:space="preserve"> shall not waive or diminish that party's right thereafter to demand strict compliance with that or any other provision.</w:t>
      </w:r>
      <w:r>
        <w:t xml:space="preserve"> </w:t>
      </w:r>
      <w:r w:rsidRPr="00021F4A">
        <w:t xml:space="preserve">No waiver by a party of any of its rights under this </w:t>
      </w:r>
      <w:r>
        <w:t>Agreement</w:t>
      </w:r>
      <w:r w:rsidRPr="00021F4A">
        <w:t xml:space="preserve"> shall be effective unless express and in writing, and no effective waiver by a party of any of its rights shall be effective to waive any other rights.</w:t>
      </w:r>
    </w:p>
    <w:p w14:paraId="4B59763E" w14:textId="77777777" w:rsidR="00CF357B" w:rsidRDefault="00CF357B" w:rsidP="00CF357B">
      <w:pPr>
        <w:pStyle w:val="BodyTextIndent"/>
        <w:ind w:left="0"/>
      </w:pPr>
    </w:p>
    <w:p w14:paraId="421A0E20" w14:textId="77777777" w:rsidR="00CF357B" w:rsidRDefault="00CF357B" w:rsidP="00CF357B">
      <w:pPr>
        <w:pStyle w:val="BodyTextIndent"/>
        <w:keepNext/>
        <w:ind w:left="0"/>
      </w:pPr>
      <w:r>
        <w:rPr>
          <w:b/>
        </w:rPr>
        <w:t>24</w:t>
      </w:r>
      <w:r w:rsidRPr="0025655F">
        <w:rPr>
          <w:b/>
        </w:rPr>
        <w:t>.</w:t>
      </w:r>
      <w:r w:rsidRPr="0025655F">
        <w:rPr>
          <w:b/>
        </w:rPr>
        <w:tab/>
      </w:r>
      <w:r w:rsidRPr="0025655F">
        <w:rPr>
          <w:b/>
          <w:u w:val="single"/>
        </w:rPr>
        <w:t>Notices</w:t>
      </w:r>
      <w:r w:rsidRPr="00CD450E">
        <w:rPr>
          <w:b/>
          <w:u w:val="single"/>
        </w:rPr>
        <w:t>.</w:t>
      </w:r>
    </w:p>
    <w:p w14:paraId="7C9CC726" w14:textId="77777777" w:rsidR="00CF357B" w:rsidRDefault="00CF357B" w:rsidP="00CF357B">
      <w:pPr>
        <w:pStyle w:val="BodyTextIndent"/>
        <w:ind w:left="0" w:firstLine="720"/>
        <w:jc w:val="both"/>
      </w:pPr>
      <w:r>
        <w:t>Any notice required to be given to either party by this Agreement shall be in writing and shall be delivered in person, by courier service or by U.S. mail, either first class or certified, return receipt requested, postage prepaid, as follows:</w:t>
      </w:r>
    </w:p>
    <w:p w14:paraId="259101BB" w14:textId="77777777" w:rsidR="00CF357B" w:rsidRDefault="00CF357B" w:rsidP="00CF357B">
      <w:pPr>
        <w:pStyle w:val="BodyTextIndent"/>
      </w:pPr>
    </w:p>
    <w:p w14:paraId="46FC1F67" w14:textId="77777777" w:rsidR="00CF357B" w:rsidRDefault="00CF357B" w:rsidP="00CF357B">
      <w:pPr>
        <w:pStyle w:val="BodyTextIndent"/>
      </w:pPr>
      <w:r>
        <w:t xml:space="preserve">To the Agency: </w:t>
      </w:r>
    </w:p>
    <w:p w14:paraId="514D7C4C" w14:textId="77777777" w:rsidR="00CF357B" w:rsidRDefault="00CF357B" w:rsidP="00CF357B">
      <w:pPr>
        <w:pStyle w:val="BodyTextIndent"/>
      </w:pPr>
      <w:r>
        <w:t xml:space="preserve">[insert name, </w:t>
      </w:r>
      <w:proofErr w:type="gramStart"/>
      <w:r>
        <w:t>address</w:t>
      </w:r>
      <w:proofErr w:type="gramEnd"/>
      <w:r>
        <w:t xml:space="preserve"> and email].</w:t>
      </w:r>
    </w:p>
    <w:p w14:paraId="24A64D32" w14:textId="77777777" w:rsidR="00CF357B" w:rsidRDefault="00CF357B" w:rsidP="00CF357B">
      <w:pPr>
        <w:pStyle w:val="BodyTextIndent"/>
      </w:pPr>
    </w:p>
    <w:p w14:paraId="1AEC4BFC" w14:textId="77777777" w:rsidR="00CF357B" w:rsidRDefault="00CF357B" w:rsidP="00CF357B">
      <w:pPr>
        <w:pStyle w:val="BodyTextIndent"/>
      </w:pPr>
      <w:r>
        <w:t xml:space="preserve">To the Contractor: </w:t>
      </w:r>
    </w:p>
    <w:p w14:paraId="762BCDB2" w14:textId="77777777" w:rsidR="00CF357B" w:rsidRDefault="00CF357B" w:rsidP="00CF357B">
      <w:pPr>
        <w:pStyle w:val="BodyTextIndent"/>
      </w:pPr>
      <w:r>
        <w:t xml:space="preserve">[insert name, </w:t>
      </w:r>
      <w:proofErr w:type="gramStart"/>
      <w:r>
        <w:t>address</w:t>
      </w:r>
      <w:proofErr w:type="gramEnd"/>
      <w:r>
        <w:t xml:space="preserve"> and email].</w:t>
      </w:r>
    </w:p>
    <w:p w14:paraId="097F2CFD" w14:textId="77777777" w:rsidR="00CF357B" w:rsidRDefault="00CF357B" w:rsidP="00CF357B">
      <w:pPr>
        <w:pStyle w:val="BodyTextIndent"/>
        <w:ind w:left="0"/>
      </w:pPr>
    </w:p>
    <w:p w14:paraId="6EED9B2E" w14:textId="77777777" w:rsidR="00CF357B" w:rsidRPr="0025655F" w:rsidRDefault="00CF357B" w:rsidP="00CF357B">
      <w:pPr>
        <w:keepNext/>
        <w:jc w:val="both"/>
      </w:pPr>
      <w:r w:rsidRPr="003D4CFF">
        <w:rPr>
          <w:b/>
          <w:iCs/>
          <w:szCs w:val="22"/>
        </w:rPr>
        <w:t>2</w:t>
      </w:r>
      <w:r>
        <w:rPr>
          <w:b/>
          <w:iCs/>
          <w:szCs w:val="22"/>
        </w:rPr>
        <w:t>5</w:t>
      </w:r>
      <w:r w:rsidRPr="003D4CFF">
        <w:rPr>
          <w:b/>
          <w:iCs/>
          <w:szCs w:val="22"/>
        </w:rPr>
        <w:t>.</w:t>
      </w:r>
      <w:r w:rsidRPr="003D4CFF">
        <w:rPr>
          <w:b/>
          <w:iCs/>
          <w:szCs w:val="22"/>
        </w:rPr>
        <w:tab/>
      </w:r>
      <w:r>
        <w:rPr>
          <w:b/>
          <w:iCs/>
          <w:szCs w:val="22"/>
          <w:u w:val="single"/>
        </w:rPr>
        <w:t>A</w:t>
      </w:r>
      <w:r w:rsidRPr="0025655F">
        <w:rPr>
          <w:b/>
          <w:iCs/>
          <w:szCs w:val="22"/>
          <w:u w:val="single"/>
        </w:rPr>
        <w:t>uthority</w:t>
      </w:r>
      <w:r w:rsidRPr="00CD450E">
        <w:rPr>
          <w:b/>
          <w:iCs/>
          <w:szCs w:val="22"/>
          <w:u w:val="single"/>
        </w:rPr>
        <w:t>.</w:t>
      </w:r>
    </w:p>
    <w:p w14:paraId="2C673989" w14:textId="77777777" w:rsidR="00CF357B" w:rsidRPr="002811A3" w:rsidRDefault="00CF357B" w:rsidP="00CF357B">
      <w:pPr>
        <w:ind w:firstLine="720"/>
        <w:jc w:val="both"/>
        <w:rPr>
          <w:iCs/>
          <w:szCs w:val="22"/>
        </w:rPr>
      </w:pPr>
      <w:r w:rsidRPr="00344D85">
        <w:t>If Contractor is other than a natural person, the individual(s) signing this Agreement on behalf of Contractor represent</w:t>
      </w:r>
      <w:r>
        <w:t>s</w:t>
      </w:r>
      <w:r w:rsidRPr="00344D85">
        <w:t xml:space="preserve"> and warrant</w:t>
      </w:r>
      <w:r>
        <w:t>s</w:t>
      </w:r>
      <w:r w:rsidRPr="00344D85">
        <w:t xml:space="preserve"> that he or she has the power and authority to bind Contractor, and that no further action, resolution, or approval from Contractor is necessary to </w:t>
      </w:r>
      <w:proofErr w:type="gramStart"/>
      <w:r w:rsidRPr="00344D85">
        <w:t>enter into</w:t>
      </w:r>
      <w:proofErr w:type="gramEnd"/>
      <w:r w:rsidRPr="00344D85">
        <w:t xml:space="preserve"> a binding contract.</w:t>
      </w:r>
      <w:r>
        <w:t xml:space="preserve"> </w:t>
      </w:r>
    </w:p>
    <w:p w14:paraId="0F170022" w14:textId="77777777" w:rsidR="00CF357B" w:rsidRDefault="00CF357B" w:rsidP="00CF357B">
      <w:pPr>
        <w:jc w:val="both"/>
        <w:rPr>
          <w:b/>
          <w:szCs w:val="22"/>
        </w:rPr>
      </w:pPr>
    </w:p>
    <w:p w14:paraId="006CD725" w14:textId="77777777" w:rsidR="00CF357B" w:rsidRDefault="00CF357B" w:rsidP="00CF357B">
      <w:pPr>
        <w:jc w:val="both"/>
        <w:rPr>
          <w:b/>
          <w:szCs w:val="22"/>
        </w:rPr>
      </w:pPr>
    </w:p>
    <w:p w14:paraId="6A866228" w14:textId="77777777" w:rsidR="00CF357B" w:rsidRPr="0025655F" w:rsidRDefault="00CF357B" w:rsidP="00CF357B">
      <w:pPr>
        <w:keepNext/>
        <w:jc w:val="both"/>
        <w:rPr>
          <w:b/>
          <w:szCs w:val="22"/>
        </w:rPr>
      </w:pPr>
      <w:r w:rsidRPr="0025655F">
        <w:rPr>
          <w:b/>
          <w:szCs w:val="22"/>
        </w:rPr>
        <w:t xml:space="preserve">IN WITNESS WHEREOF, </w:t>
      </w:r>
      <w:r>
        <w:rPr>
          <w:b/>
          <w:szCs w:val="22"/>
        </w:rPr>
        <w:t xml:space="preserve">the </w:t>
      </w:r>
      <w:r w:rsidRPr="0025655F">
        <w:rPr>
          <w:b/>
          <w:szCs w:val="22"/>
        </w:rPr>
        <w:t xml:space="preserve">parties have executed this Agreement as of the date of signature by the </w:t>
      </w:r>
      <w:r>
        <w:rPr>
          <w:b/>
          <w:szCs w:val="22"/>
        </w:rPr>
        <w:t>GSD/SPD</w:t>
      </w:r>
      <w:r w:rsidRPr="0025655F">
        <w:rPr>
          <w:b/>
          <w:szCs w:val="22"/>
        </w:rPr>
        <w:t xml:space="preserve"> Contracts Review Bureau below.</w:t>
      </w:r>
    </w:p>
    <w:p w14:paraId="40708FD2" w14:textId="77777777" w:rsidR="00CF357B" w:rsidRDefault="00CF357B" w:rsidP="00CF357B">
      <w:pPr>
        <w:keepNext/>
        <w:jc w:val="both"/>
        <w:rPr>
          <w:szCs w:val="22"/>
        </w:rPr>
      </w:pPr>
    </w:p>
    <w:p w14:paraId="394A30D3" w14:textId="77777777" w:rsidR="00CF357B" w:rsidRDefault="00CF357B" w:rsidP="00CF357B">
      <w:pPr>
        <w:keepNext/>
        <w:jc w:val="both"/>
        <w:rPr>
          <w:szCs w:val="22"/>
        </w:rPr>
      </w:pPr>
    </w:p>
    <w:p w14:paraId="6E3FD7B4" w14:textId="77777777" w:rsidR="00CF357B" w:rsidRDefault="00CF357B" w:rsidP="00CF357B">
      <w:pPr>
        <w:keepNext/>
        <w:jc w:val="both"/>
        <w:rPr>
          <w:szCs w:val="22"/>
        </w:rPr>
      </w:pPr>
    </w:p>
    <w:p w14:paraId="2243186B" w14:textId="77777777" w:rsidR="00CF357B" w:rsidRDefault="00CF357B" w:rsidP="00CF357B">
      <w:pPr>
        <w:keepNext/>
        <w:jc w:val="both"/>
        <w:rPr>
          <w:szCs w:val="22"/>
        </w:rPr>
      </w:pPr>
      <w:r>
        <w:rPr>
          <w:szCs w:val="22"/>
        </w:rPr>
        <w:t>By:</w:t>
      </w:r>
      <w:r>
        <w:rPr>
          <w:szCs w:val="22"/>
        </w:rPr>
        <w:tab/>
        <w:t>____________________________________________</w:t>
      </w:r>
      <w:r>
        <w:rPr>
          <w:szCs w:val="22"/>
        </w:rPr>
        <w:tab/>
      </w:r>
      <w:r>
        <w:rPr>
          <w:szCs w:val="22"/>
        </w:rPr>
        <w:tab/>
      </w:r>
      <w:proofErr w:type="gramStart"/>
      <w:r>
        <w:rPr>
          <w:szCs w:val="22"/>
        </w:rPr>
        <w:t>Date:_</w:t>
      </w:r>
      <w:proofErr w:type="gramEnd"/>
      <w:r>
        <w:rPr>
          <w:szCs w:val="22"/>
        </w:rPr>
        <w:t>____________</w:t>
      </w:r>
    </w:p>
    <w:p w14:paraId="030C7673" w14:textId="77777777" w:rsidR="00CF357B" w:rsidRDefault="00CF357B" w:rsidP="00CF357B">
      <w:pPr>
        <w:ind w:firstLine="720"/>
        <w:jc w:val="both"/>
        <w:rPr>
          <w:szCs w:val="22"/>
        </w:rPr>
      </w:pPr>
      <w:r>
        <w:rPr>
          <w:szCs w:val="22"/>
        </w:rPr>
        <w:t>Agency</w:t>
      </w:r>
    </w:p>
    <w:p w14:paraId="1028C863" w14:textId="77777777" w:rsidR="00CF357B" w:rsidRDefault="00CF357B" w:rsidP="00CF357B">
      <w:pPr>
        <w:jc w:val="both"/>
        <w:rPr>
          <w:szCs w:val="22"/>
        </w:rPr>
      </w:pPr>
    </w:p>
    <w:p w14:paraId="079C30B3" w14:textId="77777777" w:rsidR="00CF357B" w:rsidRDefault="00CF357B" w:rsidP="00CF357B">
      <w:pPr>
        <w:jc w:val="both"/>
        <w:rPr>
          <w:szCs w:val="22"/>
        </w:rPr>
      </w:pPr>
    </w:p>
    <w:p w14:paraId="0E04E606" w14:textId="77777777" w:rsidR="00CF357B" w:rsidRDefault="00CF357B" w:rsidP="00CF357B">
      <w:pPr>
        <w:jc w:val="both"/>
        <w:rPr>
          <w:szCs w:val="22"/>
        </w:rPr>
      </w:pPr>
    </w:p>
    <w:p w14:paraId="6CF920FC" w14:textId="77777777" w:rsidR="00CF357B" w:rsidRDefault="00CF357B" w:rsidP="00CF357B">
      <w:pPr>
        <w:keepNext/>
        <w:jc w:val="both"/>
        <w:rPr>
          <w:szCs w:val="22"/>
        </w:rPr>
      </w:pPr>
      <w:r>
        <w:rPr>
          <w:szCs w:val="22"/>
        </w:rPr>
        <w:t>By:</w:t>
      </w:r>
      <w:r>
        <w:rPr>
          <w:szCs w:val="22"/>
        </w:rPr>
        <w:tab/>
        <w:t>____________________________________________</w:t>
      </w:r>
      <w:r>
        <w:rPr>
          <w:szCs w:val="22"/>
        </w:rPr>
        <w:tab/>
      </w:r>
      <w:r>
        <w:rPr>
          <w:szCs w:val="22"/>
        </w:rPr>
        <w:tab/>
      </w:r>
      <w:proofErr w:type="gramStart"/>
      <w:r>
        <w:rPr>
          <w:szCs w:val="22"/>
        </w:rPr>
        <w:t>Date:_</w:t>
      </w:r>
      <w:proofErr w:type="gramEnd"/>
      <w:r>
        <w:rPr>
          <w:szCs w:val="22"/>
        </w:rPr>
        <w:t>____________</w:t>
      </w:r>
    </w:p>
    <w:p w14:paraId="2C735537" w14:textId="77777777" w:rsidR="00CF357B" w:rsidRDefault="00CF357B" w:rsidP="00CF357B">
      <w:pPr>
        <w:ind w:firstLine="720"/>
        <w:jc w:val="both"/>
        <w:rPr>
          <w:szCs w:val="22"/>
        </w:rPr>
      </w:pPr>
      <w:r>
        <w:rPr>
          <w:szCs w:val="22"/>
        </w:rPr>
        <w:t xml:space="preserve">Agency’s Legal Counsel – Certifying legal </w:t>
      </w:r>
      <w:proofErr w:type="gramStart"/>
      <w:r>
        <w:rPr>
          <w:szCs w:val="22"/>
        </w:rPr>
        <w:t>sufficiency</w:t>
      </w:r>
      <w:proofErr w:type="gramEnd"/>
    </w:p>
    <w:p w14:paraId="5F98E796" w14:textId="77777777" w:rsidR="00CF357B" w:rsidRDefault="00CF357B" w:rsidP="00CF357B">
      <w:pPr>
        <w:jc w:val="both"/>
        <w:rPr>
          <w:szCs w:val="22"/>
        </w:rPr>
      </w:pPr>
    </w:p>
    <w:p w14:paraId="07F93FB6" w14:textId="77777777" w:rsidR="00CF357B" w:rsidRDefault="00CF357B" w:rsidP="00CF357B">
      <w:pPr>
        <w:jc w:val="both"/>
        <w:rPr>
          <w:szCs w:val="22"/>
        </w:rPr>
      </w:pPr>
    </w:p>
    <w:p w14:paraId="000DD0E9" w14:textId="77777777" w:rsidR="00CF357B" w:rsidRDefault="00CF357B" w:rsidP="00CF357B">
      <w:pPr>
        <w:jc w:val="both"/>
        <w:rPr>
          <w:szCs w:val="22"/>
        </w:rPr>
      </w:pPr>
    </w:p>
    <w:p w14:paraId="2D141911" w14:textId="77777777" w:rsidR="00CF357B" w:rsidRDefault="00CF357B" w:rsidP="00CF357B">
      <w:pPr>
        <w:keepNext/>
        <w:jc w:val="both"/>
        <w:rPr>
          <w:szCs w:val="22"/>
        </w:rPr>
      </w:pPr>
      <w:r>
        <w:rPr>
          <w:szCs w:val="22"/>
        </w:rPr>
        <w:t>By:</w:t>
      </w:r>
      <w:r>
        <w:rPr>
          <w:szCs w:val="22"/>
        </w:rPr>
        <w:tab/>
        <w:t>____________________________________________</w:t>
      </w:r>
      <w:r>
        <w:rPr>
          <w:szCs w:val="22"/>
        </w:rPr>
        <w:tab/>
      </w:r>
      <w:r>
        <w:rPr>
          <w:szCs w:val="22"/>
        </w:rPr>
        <w:tab/>
      </w:r>
      <w:proofErr w:type="gramStart"/>
      <w:r>
        <w:rPr>
          <w:szCs w:val="22"/>
        </w:rPr>
        <w:t>Date:_</w:t>
      </w:r>
      <w:proofErr w:type="gramEnd"/>
      <w:r>
        <w:rPr>
          <w:szCs w:val="22"/>
        </w:rPr>
        <w:t>____________</w:t>
      </w:r>
    </w:p>
    <w:p w14:paraId="77127146" w14:textId="77777777" w:rsidR="00CF357B" w:rsidRDefault="00CF357B" w:rsidP="00CF357B">
      <w:pPr>
        <w:ind w:firstLine="720"/>
        <w:jc w:val="both"/>
        <w:rPr>
          <w:szCs w:val="22"/>
        </w:rPr>
      </w:pPr>
      <w:r>
        <w:rPr>
          <w:szCs w:val="22"/>
        </w:rPr>
        <w:t>Agency’s Chief Financial Officer</w:t>
      </w:r>
    </w:p>
    <w:p w14:paraId="19907894" w14:textId="77777777" w:rsidR="00CF357B" w:rsidRDefault="00CF357B" w:rsidP="00CF357B">
      <w:pPr>
        <w:jc w:val="both"/>
        <w:rPr>
          <w:szCs w:val="22"/>
        </w:rPr>
      </w:pPr>
    </w:p>
    <w:p w14:paraId="566E79D7" w14:textId="77777777" w:rsidR="00CF357B" w:rsidRDefault="00CF357B" w:rsidP="00CF357B">
      <w:pPr>
        <w:jc w:val="both"/>
        <w:rPr>
          <w:szCs w:val="22"/>
        </w:rPr>
      </w:pPr>
    </w:p>
    <w:p w14:paraId="67451029" w14:textId="77777777" w:rsidR="00CF357B" w:rsidRDefault="00CF357B" w:rsidP="00CF357B">
      <w:pPr>
        <w:jc w:val="both"/>
        <w:rPr>
          <w:szCs w:val="22"/>
        </w:rPr>
      </w:pPr>
    </w:p>
    <w:p w14:paraId="5F89D3AD" w14:textId="77777777" w:rsidR="00CF357B" w:rsidRDefault="00CF357B" w:rsidP="00CF357B">
      <w:pPr>
        <w:keepNext/>
        <w:jc w:val="both"/>
        <w:rPr>
          <w:szCs w:val="22"/>
        </w:rPr>
      </w:pPr>
      <w:r>
        <w:rPr>
          <w:szCs w:val="22"/>
        </w:rPr>
        <w:t>By:</w:t>
      </w:r>
      <w:r>
        <w:rPr>
          <w:szCs w:val="22"/>
        </w:rPr>
        <w:tab/>
        <w:t>____________________________________________</w:t>
      </w:r>
      <w:r>
        <w:rPr>
          <w:szCs w:val="22"/>
        </w:rPr>
        <w:tab/>
      </w:r>
      <w:r>
        <w:rPr>
          <w:szCs w:val="22"/>
        </w:rPr>
        <w:tab/>
      </w:r>
      <w:proofErr w:type="gramStart"/>
      <w:r>
        <w:rPr>
          <w:szCs w:val="22"/>
        </w:rPr>
        <w:t>Date:_</w:t>
      </w:r>
      <w:proofErr w:type="gramEnd"/>
      <w:r>
        <w:rPr>
          <w:szCs w:val="22"/>
        </w:rPr>
        <w:t>____________</w:t>
      </w:r>
    </w:p>
    <w:p w14:paraId="458A8B6F" w14:textId="77777777" w:rsidR="00CF357B" w:rsidRDefault="00CF357B" w:rsidP="00CF357B">
      <w:pPr>
        <w:ind w:firstLine="720"/>
        <w:jc w:val="both"/>
        <w:rPr>
          <w:szCs w:val="22"/>
        </w:rPr>
      </w:pPr>
      <w:r>
        <w:rPr>
          <w:szCs w:val="22"/>
        </w:rPr>
        <w:t>Contractor</w:t>
      </w:r>
    </w:p>
    <w:p w14:paraId="6F13F744" w14:textId="77777777" w:rsidR="00CF357B" w:rsidRDefault="00CF357B" w:rsidP="00CF357B">
      <w:pPr>
        <w:jc w:val="both"/>
        <w:rPr>
          <w:szCs w:val="22"/>
        </w:rPr>
      </w:pPr>
    </w:p>
    <w:p w14:paraId="6C01D2A7" w14:textId="77777777" w:rsidR="00CF357B" w:rsidRDefault="00CF357B" w:rsidP="00CF357B">
      <w:pPr>
        <w:jc w:val="both"/>
        <w:rPr>
          <w:szCs w:val="22"/>
        </w:rPr>
      </w:pPr>
    </w:p>
    <w:p w14:paraId="1CFB40B0" w14:textId="77777777" w:rsidR="00CF357B" w:rsidRDefault="00CF357B" w:rsidP="00CF357B">
      <w:pPr>
        <w:keepNext/>
        <w:jc w:val="both"/>
        <w:rPr>
          <w:szCs w:val="22"/>
        </w:rPr>
      </w:pPr>
      <w:r>
        <w:rPr>
          <w:szCs w:val="22"/>
        </w:rPr>
        <w:t>The records of the Taxation and Revenue Department reflect that the Contractor is registered with the Taxation and Revenue Department of the State of New Mexico to pay gross receipts and compensating taxes.</w:t>
      </w:r>
    </w:p>
    <w:p w14:paraId="6DED68B1" w14:textId="77777777" w:rsidR="00CF357B" w:rsidRDefault="00CF357B" w:rsidP="00CF357B">
      <w:pPr>
        <w:keepNext/>
        <w:jc w:val="both"/>
        <w:rPr>
          <w:szCs w:val="22"/>
        </w:rPr>
      </w:pPr>
    </w:p>
    <w:p w14:paraId="47D63673" w14:textId="77777777" w:rsidR="00CF357B" w:rsidRDefault="00CF357B" w:rsidP="00CF357B">
      <w:pPr>
        <w:keepNext/>
        <w:jc w:val="both"/>
        <w:rPr>
          <w:szCs w:val="22"/>
        </w:rPr>
      </w:pPr>
      <w:r>
        <w:rPr>
          <w:szCs w:val="22"/>
        </w:rPr>
        <w:t>ID Number:</w:t>
      </w:r>
      <w:r>
        <w:rPr>
          <w:szCs w:val="22"/>
          <w:u w:val="single"/>
        </w:rPr>
        <w:t xml:space="preserve"> </w:t>
      </w:r>
      <w:r>
        <w:rPr>
          <w:b/>
          <w:bCs/>
          <w:szCs w:val="22"/>
          <w:u w:val="single"/>
        </w:rPr>
        <w:t>00-000000-00-0</w:t>
      </w:r>
    </w:p>
    <w:p w14:paraId="7FF3C632" w14:textId="77777777" w:rsidR="00CF357B" w:rsidRDefault="00CF357B" w:rsidP="00CF357B">
      <w:pPr>
        <w:keepNext/>
        <w:jc w:val="both"/>
        <w:rPr>
          <w:szCs w:val="22"/>
        </w:rPr>
      </w:pPr>
    </w:p>
    <w:p w14:paraId="460765FF" w14:textId="77777777" w:rsidR="00CF357B" w:rsidRDefault="00CF357B" w:rsidP="00CF357B">
      <w:pPr>
        <w:keepNext/>
        <w:jc w:val="both"/>
        <w:rPr>
          <w:szCs w:val="22"/>
        </w:rPr>
      </w:pPr>
    </w:p>
    <w:p w14:paraId="24E0CEF7" w14:textId="77777777" w:rsidR="00CF357B" w:rsidRDefault="00CF357B" w:rsidP="00CF357B">
      <w:pPr>
        <w:keepNext/>
        <w:ind w:left="720" w:hanging="720"/>
        <w:jc w:val="both"/>
        <w:rPr>
          <w:szCs w:val="22"/>
        </w:rPr>
      </w:pPr>
    </w:p>
    <w:p w14:paraId="5F709FB6" w14:textId="77777777" w:rsidR="00CF357B" w:rsidRDefault="00CF357B" w:rsidP="00CF357B">
      <w:pPr>
        <w:keepNext/>
        <w:ind w:left="720" w:hanging="720"/>
        <w:jc w:val="both"/>
        <w:rPr>
          <w:szCs w:val="22"/>
          <w:u w:val="single"/>
        </w:rPr>
      </w:pPr>
      <w:r>
        <w:rPr>
          <w:szCs w:val="22"/>
        </w:rPr>
        <w:t>By:</w:t>
      </w:r>
      <w:r>
        <w:rPr>
          <w:szCs w:val="22"/>
        </w:rPr>
        <w:tab/>
        <w:t>____________________________________________</w:t>
      </w:r>
      <w:r>
        <w:rPr>
          <w:szCs w:val="22"/>
        </w:rPr>
        <w:tab/>
      </w:r>
      <w:r>
        <w:rPr>
          <w:szCs w:val="22"/>
        </w:rPr>
        <w:tab/>
      </w:r>
      <w:proofErr w:type="gramStart"/>
      <w:r>
        <w:rPr>
          <w:szCs w:val="22"/>
        </w:rPr>
        <w:t>Date:_</w:t>
      </w:r>
      <w:proofErr w:type="gramEnd"/>
      <w:r>
        <w:rPr>
          <w:szCs w:val="22"/>
        </w:rPr>
        <w:t>____________</w:t>
      </w:r>
    </w:p>
    <w:p w14:paraId="7EABFBFB" w14:textId="77777777" w:rsidR="00CF357B" w:rsidRDefault="00CF357B" w:rsidP="00CF357B">
      <w:pPr>
        <w:ind w:left="720"/>
        <w:jc w:val="both"/>
        <w:rPr>
          <w:i/>
          <w:iCs/>
          <w:szCs w:val="22"/>
        </w:rPr>
      </w:pPr>
      <w:r>
        <w:rPr>
          <w:szCs w:val="22"/>
        </w:rPr>
        <w:t>Taxation and Revenue Department</w:t>
      </w:r>
    </w:p>
    <w:p w14:paraId="26EEB77C" w14:textId="77777777" w:rsidR="00CF357B" w:rsidRDefault="00CF357B" w:rsidP="00CF357B">
      <w:pPr>
        <w:jc w:val="both"/>
        <w:rPr>
          <w:szCs w:val="22"/>
        </w:rPr>
      </w:pPr>
    </w:p>
    <w:p w14:paraId="2F01C7B8" w14:textId="77777777" w:rsidR="00CF357B" w:rsidRDefault="00CF357B" w:rsidP="00CF357B">
      <w:pPr>
        <w:jc w:val="both"/>
        <w:rPr>
          <w:szCs w:val="22"/>
        </w:rPr>
      </w:pPr>
    </w:p>
    <w:p w14:paraId="7257B61B" w14:textId="77777777" w:rsidR="00CF357B" w:rsidRDefault="00CF357B" w:rsidP="00CF357B">
      <w:pPr>
        <w:keepNext/>
        <w:jc w:val="both"/>
        <w:rPr>
          <w:szCs w:val="22"/>
        </w:rPr>
      </w:pPr>
      <w:r>
        <w:rPr>
          <w:szCs w:val="22"/>
        </w:rPr>
        <w:t>This Agreement has been approved by the GSD/SPD Contracts Review Bureau:</w:t>
      </w:r>
    </w:p>
    <w:p w14:paraId="29F228F7" w14:textId="77777777" w:rsidR="00CF357B" w:rsidRDefault="00CF357B" w:rsidP="00CF357B">
      <w:pPr>
        <w:keepNext/>
        <w:jc w:val="both"/>
        <w:rPr>
          <w:szCs w:val="22"/>
        </w:rPr>
      </w:pPr>
    </w:p>
    <w:p w14:paraId="4A1A48A6" w14:textId="77777777" w:rsidR="00CF357B" w:rsidRDefault="00CF357B" w:rsidP="00CF357B">
      <w:pPr>
        <w:keepNext/>
        <w:jc w:val="both"/>
        <w:rPr>
          <w:szCs w:val="22"/>
        </w:rPr>
      </w:pPr>
    </w:p>
    <w:p w14:paraId="6D61D5A1" w14:textId="77777777" w:rsidR="00CF357B" w:rsidRDefault="00CF357B" w:rsidP="00CF357B">
      <w:pPr>
        <w:keepNext/>
        <w:jc w:val="both"/>
        <w:rPr>
          <w:szCs w:val="22"/>
        </w:rPr>
      </w:pPr>
    </w:p>
    <w:p w14:paraId="5D4D6CB6" w14:textId="77777777" w:rsidR="00CF357B" w:rsidRDefault="00CF357B" w:rsidP="00CF357B">
      <w:pPr>
        <w:keepNext/>
        <w:jc w:val="both"/>
        <w:rPr>
          <w:szCs w:val="22"/>
        </w:rPr>
      </w:pPr>
      <w:r>
        <w:rPr>
          <w:szCs w:val="22"/>
        </w:rPr>
        <w:t>By:</w:t>
      </w:r>
      <w:r>
        <w:rPr>
          <w:szCs w:val="22"/>
        </w:rPr>
        <w:tab/>
        <w:t>____________________________________________</w:t>
      </w:r>
      <w:r>
        <w:rPr>
          <w:szCs w:val="22"/>
        </w:rPr>
        <w:tab/>
      </w:r>
      <w:r>
        <w:rPr>
          <w:szCs w:val="22"/>
        </w:rPr>
        <w:tab/>
      </w:r>
      <w:proofErr w:type="gramStart"/>
      <w:r>
        <w:rPr>
          <w:szCs w:val="22"/>
        </w:rPr>
        <w:t>Date:_</w:t>
      </w:r>
      <w:proofErr w:type="gramEnd"/>
      <w:r>
        <w:rPr>
          <w:szCs w:val="22"/>
        </w:rPr>
        <w:t>____________</w:t>
      </w:r>
    </w:p>
    <w:p w14:paraId="79F52162" w14:textId="77777777" w:rsidR="006D7B7D" w:rsidRDefault="00CF357B" w:rsidP="00CF357B">
      <w:pPr>
        <w:pStyle w:val="Heading1"/>
        <w:rPr>
          <w:sz w:val="24"/>
          <w:szCs w:val="22"/>
        </w:rPr>
      </w:pPr>
      <w:r>
        <w:rPr>
          <w:sz w:val="24"/>
          <w:szCs w:val="22"/>
        </w:rPr>
        <w:t>GSD/SPD Contracts Review Bureau</w:t>
      </w:r>
    </w:p>
    <w:p w14:paraId="6A082C95" w14:textId="77777777" w:rsidR="006D7B7D" w:rsidRDefault="006D7B7D" w:rsidP="00CF357B">
      <w:pPr>
        <w:pStyle w:val="Heading1"/>
        <w:rPr>
          <w:sz w:val="24"/>
          <w:szCs w:val="22"/>
        </w:rPr>
      </w:pPr>
    </w:p>
    <w:p w14:paraId="696C6A72" w14:textId="77777777" w:rsidR="002A56F2" w:rsidRPr="00A30CF4" w:rsidRDefault="002A56F2" w:rsidP="002A56F2">
      <w:pPr>
        <w:pStyle w:val="paragraph"/>
        <w:spacing w:before="0" w:beforeAutospacing="0" w:after="0" w:afterAutospacing="0"/>
        <w:textAlignment w:val="baseline"/>
      </w:pPr>
      <w:r w:rsidRPr="00A30CF4">
        <w:t>SCOPE OF WORK</w:t>
      </w:r>
    </w:p>
    <w:p w14:paraId="7F3C75BF" w14:textId="77777777" w:rsidR="002A56F2" w:rsidRPr="00A30CF4" w:rsidRDefault="002A56F2" w:rsidP="002A56F2">
      <w:pPr>
        <w:pStyle w:val="paragraph"/>
        <w:spacing w:before="0" w:beforeAutospacing="0" w:after="0" w:afterAutospacing="0"/>
        <w:textAlignment w:val="baseline"/>
      </w:pPr>
    </w:p>
    <w:p w14:paraId="4D7E1486" w14:textId="77777777" w:rsidR="002A56F2" w:rsidRPr="00A30CF4" w:rsidRDefault="002A56F2" w:rsidP="00A07C64">
      <w:pPr>
        <w:pStyle w:val="paragraph"/>
        <w:numPr>
          <w:ilvl w:val="0"/>
          <w:numId w:val="43"/>
        </w:numPr>
        <w:spacing w:before="0" w:beforeAutospacing="0" w:after="0" w:afterAutospacing="0"/>
        <w:textAlignment w:val="baseline"/>
      </w:pPr>
      <w:r w:rsidRPr="00A30CF4">
        <w:t>Purpose</w:t>
      </w:r>
    </w:p>
    <w:p w14:paraId="78E6477F" w14:textId="77777777" w:rsidR="002A56F2" w:rsidRPr="00A30CF4" w:rsidRDefault="002A56F2" w:rsidP="002A56F2">
      <w:pPr>
        <w:pStyle w:val="paragraph"/>
        <w:spacing w:before="0" w:beforeAutospacing="0" w:after="0" w:afterAutospacing="0"/>
        <w:textAlignment w:val="baseline"/>
      </w:pPr>
    </w:p>
    <w:p w14:paraId="3551C5C7" w14:textId="77777777" w:rsidR="002A56F2" w:rsidRPr="00A30CF4" w:rsidRDefault="002A56F2" w:rsidP="002A56F2">
      <w:pPr>
        <w:pStyle w:val="paragraph"/>
        <w:spacing w:before="0" w:beforeAutospacing="0" w:after="0" w:afterAutospacing="0"/>
        <w:ind w:left="720"/>
        <w:jc w:val="both"/>
        <w:textAlignment w:val="baseline"/>
        <w:rPr>
          <w:rStyle w:val="normaltextrun"/>
        </w:rPr>
      </w:pPr>
      <w:r w:rsidRPr="00A30CF4">
        <w:t>The purpose of this Agreement is for the Aging and Long-Term Services Department (ALTSD) to secure the full range of s</w:t>
      </w:r>
      <w:r w:rsidRPr="00A30CF4">
        <w:rPr>
          <w:rStyle w:val="normaltextrun"/>
        </w:rPr>
        <w:t>ervices offered by a Marketing Firm of Record registered in New Mexico. This firm will further the ALTSD mission (</w:t>
      </w:r>
      <w:r w:rsidRPr="00A30CF4">
        <w:rPr>
          <w:rStyle w:val="normaltextrun"/>
          <w:i/>
          <w:iCs/>
          <w:color w:val="000000"/>
        </w:rPr>
        <w:t xml:space="preserve">to ensure New Mexico’s older adults and adults with disabilities remain active participants in their communities, age with respect and dignity, are protected from abuse, neglect, and exploitation, and have equal </w:t>
      </w:r>
      <w:r w:rsidRPr="003120ED">
        <w:rPr>
          <w:rStyle w:val="normaltextrun"/>
          <w:i/>
          <w:iCs/>
          <w:color w:val="000000"/>
        </w:rPr>
        <w:t>access to health care</w:t>
      </w:r>
      <w:r w:rsidRPr="003120ED">
        <w:rPr>
          <w:rStyle w:val="normaltextrun"/>
          <w:color w:val="000000"/>
        </w:rPr>
        <w:t>)</w:t>
      </w:r>
      <w:r w:rsidRPr="00A30CF4">
        <w:rPr>
          <w:rStyle w:val="normaltextrun"/>
          <w:color w:val="000000"/>
        </w:rPr>
        <w:t xml:space="preserve"> </w:t>
      </w:r>
      <w:r w:rsidRPr="00A30CF4">
        <w:rPr>
          <w:rStyle w:val="normaltextrun"/>
        </w:rPr>
        <w:t>by building awareness of agency programs and services through strategic brand awareness and extension, marketing, and communications campaigns.</w:t>
      </w:r>
    </w:p>
    <w:p w14:paraId="1D1D39D6" w14:textId="77777777" w:rsidR="002A56F2" w:rsidRPr="00A30CF4" w:rsidRDefault="002A56F2" w:rsidP="002A56F2">
      <w:pPr>
        <w:pStyle w:val="paragraph"/>
        <w:spacing w:before="0" w:beforeAutospacing="0" w:after="0" w:afterAutospacing="0"/>
        <w:ind w:left="720"/>
        <w:textAlignment w:val="baseline"/>
        <w:rPr>
          <w:rStyle w:val="normaltextrun"/>
        </w:rPr>
      </w:pPr>
    </w:p>
    <w:p w14:paraId="054098B8" w14:textId="77777777" w:rsidR="002A56F2" w:rsidRPr="00A30CF4" w:rsidRDefault="002A56F2" w:rsidP="00A07C64">
      <w:pPr>
        <w:pStyle w:val="paragraph"/>
        <w:numPr>
          <w:ilvl w:val="0"/>
          <w:numId w:val="43"/>
        </w:numPr>
        <w:spacing w:before="0" w:beforeAutospacing="0" w:after="0" w:afterAutospacing="0"/>
        <w:textAlignment w:val="baseline"/>
        <w:rPr>
          <w:rStyle w:val="normaltextrun"/>
        </w:rPr>
      </w:pPr>
      <w:r w:rsidRPr="00A30CF4">
        <w:rPr>
          <w:rStyle w:val="normaltextrun"/>
        </w:rPr>
        <w:t>Deliverables</w:t>
      </w:r>
    </w:p>
    <w:p w14:paraId="1A2F7362" w14:textId="77777777" w:rsidR="002A56F2" w:rsidRPr="00A30CF4" w:rsidRDefault="002A56F2" w:rsidP="002A56F2">
      <w:pPr>
        <w:pStyle w:val="paragraph"/>
        <w:spacing w:before="0" w:beforeAutospacing="0" w:after="0" w:afterAutospacing="0"/>
        <w:textAlignment w:val="baseline"/>
        <w:rPr>
          <w:rStyle w:val="normaltextrun"/>
        </w:rPr>
      </w:pPr>
    </w:p>
    <w:p w14:paraId="296A3458" w14:textId="77777777" w:rsidR="002A56F2" w:rsidRPr="00A30CF4" w:rsidRDefault="002A56F2" w:rsidP="002A56F2">
      <w:pPr>
        <w:ind w:left="720"/>
        <w:jc w:val="both"/>
      </w:pPr>
      <w:r w:rsidRPr="00A30CF4">
        <w:t xml:space="preserve">The following sections describe the required tasks and subtasks to be performed by the Contractor </w:t>
      </w:r>
      <w:proofErr w:type="gramStart"/>
      <w:r w:rsidRPr="00A30CF4">
        <w:t>at</w:t>
      </w:r>
      <w:proofErr w:type="gramEnd"/>
      <w:r w:rsidRPr="00A30CF4">
        <w:t xml:space="preserve"> the direction of ALTSD, each service or product delivered to the Procuring Agency (a “Deliverable”) pursuant to this Agreement. The Parties agree that the Deliverables </w:t>
      </w:r>
      <w:r w:rsidRPr="00A30CF4">
        <w:lastRenderedPageBreak/>
        <w:t>are the controlling items, and that the Contractor’s primary obligation is to deliver the Deliverables to Procuring Agency according to the following sections.</w:t>
      </w:r>
    </w:p>
    <w:p w14:paraId="6A66E138" w14:textId="77777777" w:rsidR="002A56F2" w:rsidRPr="00A30CF4" w:rsidRDefault="002A56F2" w:rsidP="002A56F2">
      <w:pPr>
        <w:pStyle w:val="paragraph"/>
        <w:spacing w:before="0" w:beforeAutospacing="0" w:after="0" w:afterAutospacing="0"/>
        <w:ind w:left="720"/>
        <w:textAlignment w:val="baseline"/>
        <w:rPr>
          <w:rStyle w:val="normaltextrun"/>
        </w:rPr>
      </w:pPr>
    </w:p>
    <w:p w14:paraId="07DB059A" w14:textId="77777777" w:rsidR="002A56F2" w:rsidRPr="00A30CF4" w:rsidRDefault="002A56F2" w:rsidP="002A56F2">
      <w:pPr>
        <w:pStyle w:val="paragraph"/>
        <w:spacing w:before="0" w:beforeAutospacing="0" w:after="0" w:afterAutospacing="0"/>
        <w:textAlignment w:val="baseline"/>
        <w:rPr>
          <w:rStyle w:val="normaltextrun"/>
          <w:b/>
          <w:bCs/>
          <w:u w:val="single"/>
        </w:rPr>
      </w:pPr>
      <w:r w:rsidRPr="00A30CF4">
        <w:rPr>
          <w:rStyle w:val="normaltextrun"/>
          <w:b/>
          <w:bCs/>
          <w:u w:val="single"/>
        </w:rPr>
        <w:t>A.</w:t>
      </w:r>
      <w:r w:rsidRPr="00A30CF4">
        <w:rPr>
          <w:rStyle w:val="normaltextrun"/>
          <w:b/>
          <w:bCs/>
          <w:u w:val="single"/>
        </w:rPr>
        <w:tab/>
        <w:t>Deliverable Number 1 – Research</w:t>
      </w:r>
    </w:p>
    <w:p w14:paraId="787299C4" w14:textId="77777777" w:rsidR="002A56F2" w:rsidRPr="00A30CF4" w:rsidRDefault="002A56F2" w:rsidP="002A56F2">
      <w:pPr>
        <w:pStyle w:val="paragraph"/>
        <w:spacing w:before="0" w:beforeAutospacing="0" w:after="0" w:afterAutospacing="0"/>
        <w:textAlignment w:val="baseline"/>
        <w:rPr>
          <w:rStyle w:val="normaltextrun"/>
        </w:rPr>
      </w:pPr>
    </w:p>
    <w:tbl>
      <w:tblPr>
        <w:tblW w:w="974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5"/>
        <w:gridCol w:w="1299"/>
        <w:gridCol w:w="235"/>
        <w:gridCol w:w="874"/>
        <w:gridCol w:w="325"/>
        <w:gridCol w:w="373"/>
        <w:gridCol w:w="205"/>
        <w:gridCol w:w="6120"/>
        <w:gridCol w:w="195"/>
        <w:gridCol w:w="88"/>
      </w:tblGrid>
      <w:tr w:rsidR="002A56F2" w:rsidRPr="00A30CF4" w14:paraId="6C055782" w14:textId="77777777" w:rsidTr="00673E67">
        <w:trPr>
          <w:gridAfter w:val="2"/>
          <w:wAfter w:w="283" w:type="dxa"/>
          <w:trHeight w:val="338"/>
        </w:trPr>
        <w:tc>
          <w:tcPr>
            <w:tcW w:w="3141" w:type="dxa"/>
            <w:gridSpan w:val="6"/>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5F81F694" w14:textId="77777777" w:rsidR="002A56F2" w:rsidRPr="00A30CF4" w:rsidRDefault="002A56F2" w:rsidP="00673E67">
            <w:pPr>
              <w:widowControl w:val="0"/>
              <w:rPr>
                <w:b/>
                <w:bCs/>
                <w:u w:val="single"/>
              </w:rPr>
            </w:pPr>
            <w:bookmarkStart w:id="305" w:name="_Hlk75529890"/>
            <w:r w:rsidRPr="00A30CF4">
              <w:rPr>
                <w:b/>
                <w:u w:val="single"/>
              </w:rPr>
              <w:t>Deliverable Name</w:t>
            </w:r>
          </w:p>
        </w:tc>
        <w:tc>
          <w:tcPr>
            <w:tcW w:w="20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17DD67B5" w14:textId="77777777" w:rsidR="002A56F2" w:rsidRPr="00A30CF4" w:rsidRDefault="002A56F2" w:rsidP="00673E67">
            <w:pPr>
              <w:widowControl w:val="0"/>
              <w:rPr>
                <w:b/>
                <w:u w:val="single"/>
              </w:rPr>
            </w:pPr>
          </w:p>
        </w:tc>
        <w:tc>
          <w:tcPr>
            <w:tcW w:w="612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23E0395D" w14:textId="77777777" w:rsidR="002A56F2" w:rsidRPr="00A30CF4" w:rsidRDefault="002A56F2" w:rsidP="00673E67">
            <w:pPr>
              <w:widowControl w:val="0"/>
              <w:rPr>
                <w:b/>
                <w:u w:val="single"/>
              </w:rPr>
            </w:pPr>
            <w:r w:rsidRPr="00A30CF4">
              <w:rPr>
                <w:b/>
                <w:u w:val="single"/>
              </w:rPr>
              <w:t>Due Date</w:t>
            </w:r>
          </w:p>
        </w:tc>
      </w:tr>
      <w:tr w:rsidR="002A56F2" w:rsidRPr="00A30CF4" w14:paraId="5C9B6906" w14:textId="77777777" w:rsidTr="00673E67">
        <w:trPr>
          <w:gridAfter w:val="2"/>
          <w:wAfter w:w="283" w:type="dxa"/>
          <w:trHeight w:val="3569"/>
        </w:trPr>
        <w:tc>
          <w:tcPr>
            <w:tcW w:w="3141" w:type="dxa"/>
            <w:gridSpan w:val="6"/>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Mar>
              <w:top w:w="19" w:type="dxa"/>
              <w:left w:w="19" w:type="dxa"/>
              <w:bottom w:w="0" w:type="dxa"/>
              <w:right w:w="19" w:type="dxa"/>
            </w:tcMar>
            <w:vAlign w:val="center"/>
          </w:tcPr>
          <w:p w14:paraId="23FB154F" w14:textId="77777777" w:rsidR="002A56F2" w:rsidRPr="00A30CF4" w:rsidRDefault="002A56F2" w:rsidP="00673E67">
            <w:pPr>
              <w:widowControl w:val="0"/>
            </w:pPr>
            <w:r w:rsidRPr="54D48500">
              <w:t>Research, Task Items A. 1-3</w:t>
            </w:r>
          </w:p>
        </w:tc>
        <w:tc>
          <w:tcPr>
            <w:tcW w:w="20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726D2D92" w14:textId="77777777" w:rsidR="002A56F2" w:rsidRPr="00A30CF4" w:rsidRDefault="002A56F2" w:rsidP="00673E67">
            <w:pPr>
              <w:widowControl w:val="0"/>
              <w:jc w:val="center"/>
            </w:pPr>
          </w:p>
        </w:tc>
        <w:tc>
          <w:tcPr>
            <w:tcW w:w="612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617A2AE1" w14:textId="77777777" w:rsidR="002A56F2" w:rsidRPr="00A30CF4" w:rsidRDefault="002A56F2" w:rsidP="00673E67">
            <w:pPr>
              <w:widowControl w:val="0"/>
              <w:jc w:val="center"/>
            </w:pPr>
            <w:r w:rsidRPr="00A30CF4">
              <w:t>Phase I - No later than October 31, 2024</w:t>
            </w:r>
          </w:p>
          <w:p w14:paraId="26CBE8DC" w14:textId="77777777" w:rsidR="002A56F2" w:rsidRPr="00A30CF4" w:rsidRDefault="002A56F2" w:rsidP="00673E67">
            <w:pPr>
              <w:widowControl w:val="0"/>
              <w:jc w:val="center"/>
            </w:pPr>
          </w:p>
          <w:p w14:paraId="77B101B5" w14:textId="77777777" w:rsidR="002A56F2" w:rsidRPr="00A30CF4" w:rsidRDefault="002A56F2" w:rsidP="00673E67">
            <w:pPr>
              <w:widowControl w:val="0"/>
              <w:ind w:left="183"/>
            </w:pPr>
            <w:r w:rsidRPr="2124C89E">
              <w:t>Additional Phases – At least one dependent upon project needs and no later than June 30, 2027</w:t>
            </w:r>
          </w:p>
        </w:tc>
      </w:tr>
      <w:tr w:rsidR="002A56F2" w:rsidRPr="00A30CF4" w14:paraId="7BD86DC4" w14:textId="77777777" w:rsidTr="00673E67">
        <w:trPr>
          <w:gridAfter w:val="1"/>
          <w:wAfter w:w="88" w:type="dxa"/>
          <w:trHeight w:val="525"/>
        </w:trPr>
        <w:tc>
          <w:tcPr>
            <w:tcW w:w="1569" w:type="dxa"/>
            <w:gridSpan w:val="3"/>
            <w:tcBorders>
              <w:top w:val="single" w:sz="4" w:space="0" w:color="auto"/>
            </w:tcBorders>
            <w:shd w:val="clear" w:color="auto" w:fill="E6E6E6"/>
            <w:tcMar>
              <w:top w:w="19" w:type="dxa"/>
              <w:left w:w="19" w:type="dxa"/>
              <w:bottom w:w="0" w:type="dxa"/>
              <w:right w:w="19" w:type="dxa"/>
            </w:tcMar>
            <w:vAlign w:val="center"/>
          </w:tcPr>
          <w:p w14:paraId="5118F727" w14:textId="77777777" w:rsidR="002A56F2" w:rsidRPr="00A30CF4" w:rsidRDefault="002A56F2" w:rsidP="00673E67">
            <w:pPr>
              <w:widowControl w:val="0"/>
              <w:rPr>
                <w:rFonts w:eastAsia="Arial Unicode MS"/>
              </w:rPr>
            </w:pPr>
            <w:r w:rsidRPr="00A30CF4">
              <w:t>Task Item</w:t>
            </w:r>
          </w:p>
        </w:tc>
        <w:tc>
          <w:tcPr>
            <w:tcW w:w="1199" w:type="dxa"/>
            <w:gridSpan w:val="2"/>
            <w:tcBorders>
              <w:top w:val="single" w:sz="4" w:space="0" w:color="auto"/>
            </w:tcBorders>
            <w:shd w:val="clear" w:color="auto" w:fill="E6E6E6"/>
            <w:tcMar>
              <w:top w:w="19" w:type="dxa"/>
              <w:left w:w="19" w:type="dxa"/>
              <w:bottom w:w="0" w:type="dxa"/>
              <w:right w:w="19" w:type="dxa"/>
            </w:tcMar>
            <w:vAlign w:val="center"/>
          </w:tcPr>
          <w:p w14:paraId="45CE6331" w14:textId="77777777" w:rsidR="002A56F2" w:rsidRPr="00A30CF4" w:rsidRDefault="002A56F2" w:rsidP="00673E67">
            <w:pPr>
              <w:widowControl w:val="0"/>
              <w:rPr>
                <w:rFonts w:eastAsia="Arial Unicode MS"/>
              </w:rPr>
            </w:pPr>
          </w:p>
        </w:tc>
        <w:tc>
          <w:tcPr>
            <w:tcW w:w="6893" w:type="dxa"/>
            <w:gridSpan w:val="4"/>
            <w:tcBorders>
              <w:top w:val="single" w:sz="4" w:space="0" w:color="auto"/>
            </w:tcBorders>
            <w:shd w:val="clear" w:color="auto" w:fill="E6E6E6"/>
            <w:tcMar>
              <w:top w:w="19" w:type="dxa"/>
              <w:left w:w="19" w:type="dxa"/>
              <w:bottom w:w="0" w:type="dxa"/>
              <w:right w:w="19" w:type="dxa"/>
            </w:tcMar>
            <w:vAlign w:val="center"/>
          </w:tcPr>
          <w:p w14:paraId="19C02858" w14:textId="77777777" w:rsidR="002A56F2" w:rsidRPr="00A30CF4" w:rsidRDefault="002A56F2" w:rsidP="00673E67">
            <w:pPr>
              <w:widowControl w:val="0"/>
              <w:rPr>
                <w:rFonts w:eastAsia="Arial Unicode MS"/>
              </w:rPr>
            </w:pPr>
            <w:r w:rsidRPr="00A30CF4">
              <w:t>Description</w:t>
            </w:r>
          </w:p>
        </w:tc>
      </w:tr>
      <w:bookmarkEnd w:id="305"/>
      <w:tr w:rsidR="002A56F2" w:rsidRPr="00A30CF4" w14:paraId="33A04289" w14:textId="77777777" w:rsidTr="00673E67">
        <w:trPr>
          <w:gridBefore w:val="1"/>
          <w:wBefore w:w="35" w:type="dxa"/>
          <w:cantSplit/>
          <w:trHeight w:val="3480"/>
        </w:trPr>
        <w:tc>
          <w:tcPr>
            <w:tcW w:w="1299" w:type="dxa"/>
            <w:tcMar>
              <w:top w:w="19" w:type="dxa"/>
              <w:left w:w="19" w:type="dxa"/>
              <w:bottom w:w="0" w:type="dxa"/>
              <w:right w:w="19" w:type="dxa"/>
            </w:tcMar>
          </w:tcPr>
          <w:p w14:paraId="38F7E214" w14:textId="77777777" w:rsidR="002A56F2" w:rsidRPr="00A30CF4" w:rsidRDefault="002A56F2" w:rsidP="00673E67">
            <w:pPr>
              <w:widowControl w:val="0"/>
            </w:pPr>
            <w:r w:rsidRPr="54D48500">
              <w:t>Research</w:t>
            </w:r>
          </w:p>
        </w:tc>
        <w:tc>
          <w:tcPr>
            <w:tcW w:w="1109" w:type="dxa"/>
            <w:gridSpan w:val="2"/>
            <w:tcMar>
              <w:top w:w="19" w:type="dxa"/>
              <w:left w:w="19" w:type="dxa"/>
              <w:bottom w:w="0" w:type="dxa"/>
              <w:right w:w="19" w:type="dxa"/>
            </w:tcMar>
          </w:tcPr>
          <w:p w14:paraId="18A8E612" w14:textId="77777777" w:rsidR="002A56F2" w:rsidRPr="00A30CF4" w:rsidRDefault="002A56F2" w:rsidP="00673E67">
            <w:pPr>
              <w:widowControl w:val="0"/>
              <w:rPr>
                <w:rFonts w:eastAsia="Arial Unicode MS"/>
                <w:b/>
                <w:highlight w:val="yellow"/>
              </w:rPr>
            </w:pPr>
          </w:p>
        </w:tc>
        <w:tc>
          <w:tcPr>
            <w:tcW w:w="7306" w:type="dxa"/>
            <w:gridSpan w:val="6"/>
            <w:tcMar>
              <w:top w:w="19" w:type="dxa"/>
              <w:left w:w="19" w:type="dxa"/>
              <w:bottom w:w="0" w:type="dxa"/>
              <w:right w:w="19" w:type="dxa"/>
            </w:tcMar>
          </w:tcPr>
          <w:p w14:paraId="228EFAFC" w14:textId="77777777" w:rsidR="002A56F2" w:rsidRPr="00A30CF4" w:rsidRDefault="002A56F2" w:rsidP="00A07C64">
            <w:pPr>
              <w:pStyle w:val="ListParagraph"/>
              <w:numPr>
                <w:ilvl w:val="0"/>
                <w:numId w:val="46"/>
              </w:numPr>
            </w:pPr>
            <w:r w:rsidRPr="00A30CF4">
              <w:t>Contractor shall compile and/or conduct research and furnish a report within the first quarter of this agreement’s effective date to define a baseline data set, provided to and owned exclusively by ALTSD, that will inform marketing strategy and be referenced to measure accomplishment of campaign goals.</w:t>
            </w:r>
          </w:p>
          <w:p w14:paraId="623F6319" w14:textId="77777777" w:rsidR="002A56F2" w:rsidRPr="00A30CF4" w:rsidRDefault="002A56F2" w:rsidP="00A07C64">
            <w:pPr>
              <w:pStyle w:val="ListParagraph"/>
              <w:numPr>
                <w:ilvl w:val="0"/>
                <w:numId w:val="46"/>
              </w:numPr>
            </w:pPr>
            <w:r w:rsidRPr="00A30CF4">
              <w:t>Contractor will utilize research findings to align advertising, communications, outreach, and other marketing tactics with the agency’s programmatic goals.</w:t>
            </w:r>
          </w:p>
          <w:p w14:paraId="34C98FD9" w14:textId="77777777" w:rsidR="002A56F2" w:rsidRPr="00A30CF4" w:rsidRDefault="002A56F2" w:rsidP="00A07C64">
            <w:pPr>
              <w:pStyle w:val="ListParagraph"/>
              <w:numPr>
                <w:ilvl w:val="0"/>
                <w:numId w:val="46"/>
              </w:numPr>
            </w:pPr>
            <w:r w:rsidRPr="00A30CF4">
              <w:t>Contractor shall reference the situation analysis as presented by research data to identify segments of New Mexico’s population for the purposes of developing strategic, targeted, integrated marketing campaigns at the direction of ALTSD.</w:t>
            </w:r>
          </w:p>
        </w:tc>
      </w:tr>
    </w:tbl>
    <w:p w14:paraId="26255F48" w14:textId="77777777" w:rsidR="002A56F2" w:rsidRPr="00A30CF4" w:rsidRDefault="002A56F2" w:rsidP="002A56F2">
      <w:pPr>
        <w:pStyle w:val="paragraph"/>
        <w:spacing w:before="0" w:beforeAutospacing="0" w:after="0" w:afterAutospacing="0"/>
        <w:textAlignment w:val="baseline"/>
        <w:rPr>
          <w:rStyle w:val="normaltextrun"/>
        </w:rPr>
      </w:pPr>
    </w:p>
    <w:p w14:paraId="02C51B03" w14:textId="77777777" w:rsidR="002A56F2" w:rsidRPr="00A30CF4" w:rsidRDefault="002A56F2" w:rsidP="002A56F2">
      <w:pPr>
        <w:pStyle w:val="paragraph"/>
        <w:spacing w:before="0" w:beforeAutospacing="0" w:after="0" w:afterAutospacing="0"/>
        <w:textAlignment w:val="baseline"/>
        <w:rPr>
          <w:rStyle w:val="normaltextrun"/>
          <w:b/>
          <w:bCs/>
          <w:u w:val="single"/>
        </w:rPr>
      </w:pPr>
      <w:r w:rsidRPr="00A30CF4">
        <w:rPr>
          <w:b/>
          <w:bCs/>
          <w:u w:val="single"/>
        </w:rPr>
        <w:t xml:space="preserve">B. </w:t>
      </w:r>
      <w:r w:rsidRPr="00A30CF4">
        <w:rPr>
          <w:b/>
          <w:bCs/>
          <w:u w:val="single"/>
        </w:rPr>
        <w:tab/>
        <w:t xml:space="preserve">Deliverable Number 2 - </w:t>
      </w:r>
      <w:r w:rsidRPr="00A30CF4">
        <w:rPr>
          <w:rStyle w:val="normaltextrun"/>
          <w:b/>
          <w:bCs/>
          <w:u w:val="single"/>
        </w:rPr>
        <w:t>Planning, Coordination, and Management</w:t>
      </w:r>
    </w:p>
    <w:p w14:paraId="5EA9EB00" w14:textId="77777777" w:rsidR="002A56F2" w:rsidRPr="00A30CF4" w:rsidRDefault="002A56F2" w:rsidP="002A56F2">
      <w:pPr>
        <w:widowControl w:val="0"/>
        <w:rPr>
          <w:u w:val="single"/>
        </w:rPr>
      </w:pPr>
    </w:p>
    <w:tbl>
      <w:tblPr>
        <w:tblW w:w="97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365"/>
        <w:gridCol w:w="175"/>
        <w:gridCol w:w="6199"/>
      </w:tblGrid>
      <w:tr w:rsidR="002A56F2" w:rsidRPr="00A30CF4" w14:paraId="755D7EA1" w14:textId="77777777" w:rsidTr="00673E67">
        <w:trPr>
          <w:trHeight w:val="338"/>
        </w:trPr>
        <w:tc>
          <w:tcPr>
            <w:tcW w:w="336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37A93F96" w14:textId="77777777" w:rsidR="002A56F2" w:rsidRPr="00A30CF4" w:rsidRDefault="002A56F2" w:rsidP="00673E67">
            <w:pPr>
              <w:widowControl w:val="0"/>
              <w:rPr>
                <w:b/>
                <w:bCs/>
                <w:u w:val="single"/>
              </w:rPr>
            </w:pPr>
            <w:bookmarkStart w:id="306" w:name="_Hlk75777841"/>
            <w:r w:rsidRPr="00A30CF4">
              <w:rPr>
                <w:b/>
                <w:u w:val="single"/>
              </w:rPr>
              <w:t>Deliverable Name</w:t>
            </w:r>
          </w:p>
        </w:tc>
        <w:tc>
          <w:tcPr>
            <w:tcW w:w="17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72F92D23" w14:textId="77777777" w:rsidR="002A56F2" w:rsidRPr="00A30CF4" w:rsidRDefault="002A56F2" w:rsidP="00673E67">
            <w:pPr>
              <w:widowControl w:val="0"/>
              <w:rPr>
                <w:b/>
                <w:u w:val="single"/>
              </w:rPr>
            </w:pPr>
          </w:p>
        </w:tc>
        <w:tc>
          <w:tcPr>
            <w:tcW w:w="6199"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5C459B23" w14:textId="77777777" w:rsidR="002A56F2" w:rsidRPr="00A30CF4" w:rsidRDefault="002A56F2" w:rsidP="00673E67">
            <w:pPr>
              <w:widowControl w:val="0"/>
              <w:rPr>
                <w:b/>
                <w:u w:val="single"/>
              </w:rPr>
            </w:pPr>
            <w:r w:rsidRPr="00A30CF4">
              <w:rPr>
                <w:b/>
                <w:u w:val="single"/>
              </w:rPr>
              <w:t>Due Date</w:t>
            </w:r>
          </w:p>
        </w:tc>
      </w:tr>
      <w:tr w:rsidR="002A56F2" w:rsidRPr="00A30CF4" w14:paraId="020F6F92" w14:textId="77777777" w:rsidTr="00673E67">
        <w:trPr>
          <w:trHeight w:val="337"/>
        </w:trPr>
        <w:tc>
          <w:tcPr>
            <w:tcW w:w="336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Mar>
              <w:top w:w="19" w:type="dxa"/>
              <w:left w:w="19" w:type="dxa"/>
              <w:bottom w:w="0" w:type="dxa"/>
              <w:right w:w="19" w:type="dxa"/>
            </w:tcMar>
            <w:vAlign w:val="center"/>
          </w:tcPr>
          <w:p w14:paraId="1ECFDC6E" w14:textId="77777777" w:rsidR="002A56F2" w:rsidRPr="00A30CF4" w:rsidRDefault="002A56F2" w:rsidP="00673E67">
            <w:pPr>
              <w:pStyle w:val="paragraph"/>
              <w:spacing w:before="0" w:beforeAutospacing="0" w:after="0" w:afterAutospacing="0"/>
              <w:textAlignment w:val="baseline"/>
              <w:rPr>
                <w:rStyle w:val="normaltextrun"/>
              </w:rPr>
            </w:pPr>
            <w:r w:rsidRPr="2124C89E">
              <w:rPr>
                <w:rStyle w:val="normaltextrun"/>
              </w:rPr>
              <w:t>Overall Marketing Planning, Coordination, and Management, Task Items B. 1-6</w:t>
            </w:r>
          </w:p>
          <w:p w14:paraId="274817D8" w14:textId="77777777" w:rsidR="002A56F2" w:rsidRPr="00A30CF4" w:rsidRDefault="002A56F2" w:rsidP="00673E67">
            <w:pPr>
              <w:widowControl w:val="0"/>
            </w:pPr>
          </w:p>
        </w:tc>
        <w:tc>
          <w:tcPr>
            <w:tcW w:w="17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13C76F92" w14:textId="77777777" w:rsidR="002A56F2" w:rsidRPr="00A30CF4" w:rsidRDefault="002A56F2" w:rsidP="00673E67">
            <w:pPr>
              <w:widowControl w:val="0"/>
              <w:jc w:val="center"/>
            </w:pPr>
          </w:p>
        </w:tc>
        <w:tc>
          <w:tcPr>
            <w:tcW w:w="6199"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650FED0F" w14:textId="77777777" w:rsidR="002A56F2" w:rsidRPr="00A30CF4" w:rsidRDefault="002A56F2" w:rsidP="00673E67">
            <w:pPr>
              <w:widowControl w:val="0"/>
              <w:jc w:val="center"/>
            </w:pPr>
            <w:r w:rsidRPr="54D48500">
              <w:t>Conducted Annually – Phase I - No later than June 30, 2025</w:t>
            </w:r>
          </w:p>
          <w:p w14:paraId="2F063B0E" w14:textId="77777777" w:rsidR="002A56F2" w:rsidRPr="00A30CF4" w:rsidRDefault="002A56F2" w:rsidP="00673E67">
            <w:pPr>
              <w:widowControl w:val="0"/>
              <w:jc w:val="center"/>
            </w:pPr>
            <w:r w:rsidRPr="2124C89E">
              <w:t>Phase II - No later than June 30, 2026</w:t>
            </w:r>
          </w:p>
          <w:p w14:paraId="1D14636D" w14:textId="77777777" w:rsidR="002A56F2" w:rsidRPr="00A30CF4" w:rsidRDefault="002A56F2" w:rsidP="00673E67">
            <w:pPr>
              <w:widowControl w:val="0"/>
              <w:jc w:val="center"/>
            </w:pPr>
            <w:r w:rsidRPr="54D48500">
              <w:t>Phase III – No later than June 30, 2027</w:t>
            </w:r>
          </w:p>
          <w:p w14:paraId="3237102F" w14:textId="77777777" w:rsidR="002A56F2" w:rsidRPr="00A30CF4" w:rsidRDefault="002A56F2" w:rsidP="00673E67">
            <w:pPr>
              <w:widowControl w:val="0"/>
              <w:jc w:val="center"/>
            </w:pPr>
            <w:r w:rsidRPr="54D48500">
              <w:t>Phase IV – No later than June 30, 2028</w:t>
            </w:r>
          </w:p>
          <w:p w14:paraId="0574AEC6" w14:textId="77777777" w:rsidR="002A56F2" w:rsidRPr="00A30CF4" w:rsidRDefault="002A56F2" w:rsidP="00673E67">
            <w:pPr>
              <w:widowControl w:val="0"/>
              <w:jc w:val="center"/>
            </w:pPr>
          </w:p>
          <w:p w14:paraId="68619148" w14:textId="77777777" w:rsidR="002A56F2" w:rsidRPr="00A30CF4" w:rsidRDefault="002A56F2" w:rsidP="00673E67">
            <w:pPr>
              <w:widowControl w:val="0"/>
              <w:ind w:left="183" w:hanging="3"/>
            </w:pPr>
            <w:r w:rsidRPr="00A30CF4">
              <w:lastRenderedPageBreak/>
              <w:t>Additional Phases – Dependent upon project needs and no later than June 30, 2028</w:t>
            </w:r>
          </w:p>
        </w:tc>
      </w:tr>
      <w:bookmarkEnd w:id="306"/>
    </w:tbl>
    <w:p w14:paraId="2537E38C" w14:textId="77777777" w:rsidR="002A56F2" w:rsidRPr="00A30CF4" w:rsidRDefault="002A56F2" w:rsidP="002A56F2">
      <w:pPr>
        <w:widowControl w:val="0"/>
      </w:pPr>
    </w:p>
    <w:tbl>
      <w:tblPr>
        <w:tblW w:w="972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568"/>
        <w:gridCol w:w="1205"/>
        <w:gridCol w:w="6947"/>
      </w:tblGrid>
      <w:tr w:rsidR="002A56F2" w:rsidRPr="00A30CF4" w14:paraId="72C5B335" w14:textId="77777777" w:rsidTr="00673E67">
        <w:trPr>
          <w:trHeight w:val="525"/>
        </w:trPr>
        <w:tc>
          <w:tcPr>
            <w:tcW w:w="1568" w:type="dxa"/>
            <w:tcBorders>
              <w:top w:val="single" w:sz="4" w:space="0" w:color="auto"/>
            </w:tcBorders>
            <w:shd w:val="clear" w:color="auto" w:fill="E6E6E6"/>
            <w:tcMar>
              <w:top w:w="19" w:type="dxa"/>
              <w:left w:w="19" w:type="dxa"/>
              <w:bottom w:w="0" w:type="dxa"/>
              <w:right w:w="19" w:type="dxa"/>
            </w:tcMar>
            <w:vAlign w:val="center"/>
          </w:tcPr>
          <w:p w14:paraId="6C212B7B" w14:textId="77777777" w:rsidR="002A56F2" w:rsidRPr="00A30CF4" w:rsidRDefault="002A56F2" w:rsidP="00673E67">
            <w:pPr>
              <w:widowControl w:val="0"/>
              <w:rPr>
                <w:rFonts w:eastAsia="Arial Unicode MS"/>
              </w:rPr>
            </w:pPr>
            <w:r w:rsidRPr="00A30CF4">
              <w:t>Task Item</w:t>
            </w:r>
          </w:p>
        </w:tc>
        <w:tc>
          <w:tcPr>
            <w:tcW w:w="1205" w:type="dxa"/>
            <w:tcBorders>
              <w:top w:val="single" w:sz="4" w:space="0" w:color="auto"/>
            </w:tcBorders>
            <w:shd w:val="clear" w:color="auto" w:fill="E6E6E6"/>
            <w:tcMar>
              <w:top w:w="19" w:type="dxa"/>
              <w:left w:w="19" w:type="dxa"/>
              <w:bottom w:w="0" w:type="dxa"/>
              <w:right w:w="19" w:type="dxa"/>
            </w:tcMar>
            <w:vAlign w:val="center"/>
          </w:tcPr>
          <w:p w14:paraId="4F8DF250" w14:textId="77777777" w:rsidR="002A56F2" w:rsidRPr="00A30CF4" w:rsidRDefault="002A56F2" w:rsidP="00673E67">
            <w:pPr>
              <w:widowControl w:val="0"/>
              <w:rPr>
                <w:rFonts w:eastAsia="Arial Unicode MS"/>
              </w:rPr>
            </w:pPr>
          </w:p>
        </w:tc>
        <w:tc>
          <w:tcPr>
            <w:tcW w:w="6947" w:type="dxa"/>
            <w:tcBorders>
              <w:top w:val="single" w:sz="4" w:space="0" w:color="auto"/>
            </w:tcBorders>
            <w:shd w:val="clear" w:color="auto" w:fill="E6E6E6"/>
            <w:tcMar>
              <w:top w:w="19" w:type="dxa"/>
              <w:left w:w="19" w:type="dxa"/>
              <w:bottom w:w="0" w:type="dxa"/>
              <w:right w:w="19" w:type="dxa"/>
            </w:tcMar>
            <w:vAlign w:val="center"/>
          </w:tcPr>
          <w:p w14:paraId="1395BECE" w14:textId="77777777" w:rsidR="002A56F2" w:rsidRPr="00A30CF4" w:rsidRDefault="002A56F2" w:rsidP="00673E67">
            <w:pPr>
              <w:widowControl w:val="0"/>
              <w:rPr>
                <w:rFonts w:eastAsia="Arial Unicode MS"/>
              </w:rPr>
            </w:pPr>
            <w:r w:rsidRPr="00A30CF4">
              <w:t>Description</w:t>
            </w:r>
          </w:p>
        </w:tc>
      </w:tr>
      <w:tr w:rsidR="002A56F2" w:rsidRPr="00A30CF4" w14:paraId="36C49F56" w14:textId="77777777" w:rsidTr="00673E67">
        <w:trPr>
          <w:cantSplit/>
          <w:trHeight w:val="1203"/>
        </w:trPr>
        <w:tc>
          <w:tcPr>
            <w:tcW w:w="1568" w:type="dxa"/>
            <w:tcMar>
              <w:top w:w="19" w:type="dxa"/>
              <w:left w:w="19" w:type="dxa"/>
              <w:bottom w:w="0" w:type="dxa"/>
              <w:right w:w="19" w:type="dxa"/>
            </w:tcMar>
          </w:tcPr>
          <w:p w14:paraId="2578F84F" w14:textId="77777777" w:rsidR="002A56F2" w:rsidRPr="00A30CF4" w:rsidRDefault="002A56F2" w:rsidP="00673E67">
            <w:pPr>
              <w:widowControl w:val="0"/>
              <w:rPr>
                <w:b/>
                <w:bCs/>
                <w:highlight w:val="yellow"/>
              </w:rPr>
            </w:pPr>
            <w:r w:rsidRPr="54D48500">
              <w:t>Overall Marketing Planning, Coordination, and Management</w:t>
            </w:r>
          </w:p>
        </w:tc>
        <w:tc>
          <w:tcPr>
            <w:tcW w:w="1205" w:type="dxa"/>
            <w:tcMar>
              <w:top w:w="19" w:type="dxa"/>
              <w:left w:w="19" w:type="dxa"/>
              <w:bottom w:w="0" w:type="dxa"/>
              <w:right w:w="19" w:type="dxa"/>
            </w:tcMar>
          </w:tcPr>
          <w:p w14:paraId="2CDAB283" w14:textId="77777777" w:rsidR="002A56F2" w:rsidRPr="00A30CF4" w:rsidRDefault="002A56F2" w:rsidP="00673E67">
            <w:pPr>
              <w:widowControl w:val="0"/>
              <w:rPr>
                <w:rFonts w:eastAsia="Arial Unicode MS"/>
                <w:b/>
                <w:highlight w:val="yellow"/>
              </w:rPr>
            </w:pPr>
          </w:p>
        </w:tc>
        <w:tc>
          <w:tcPr>
            <w:tcW w:w="6947" w:type="dxa"/>
            <w:tcMar>
              <w:top w:w="19" w:type="dxa"/>
              <w:left w:w="19" w:type="dxa"/>
              <w:bottom w:w="0" w:type="dxa"/>
              <w:right w:w="19" w:type="dxa"/>
            </w:tcMar>
          </w:tcPr>
          <w:p w14:paraId="5CFF0DD3" w14:textId="77777777" w:rsidR="002A56F2" w:rsidRPr="00A30CF4" w:rsidRDefault="002A56F2" w:rsidP="00A07C64">
            <w:pPr>
              <w:pStyle w:val="ListParagraph"/>
              <w:numPr>
                <w:ilvl w:val="0"/>
                <w:numId w:val="47"/>
              </w:numPr>
            </w:pPr>
            <w:bookmarkStart w:id="307" w:name="Scope_of_Work"/>
            <w:bookmarkStart w:id="308" w:name="The_Purpose_of_this_Agreement,_including"/>
            <w:bookmarkStart w:id="309" w:name="_bookmark0"/>
            <w:bookmarkEnd w:id="307"/>
            <w:bookmarkEnd w:id="308"/>
            <w:bookmarkEnd w:id="309"/>
            <w:r w:rsidRPr="54D48500">
              <w:t>Contractor shall coordinate with ALTSD and related staff at the beginning of each fiscal year to identify, prioritize, and develop marketing activities that align with ALTSD’s mission and programmatic goals, then implement and execute throughout the year, and finally, furnish end of year reports on all marketing activities.</w:t>
            </w:r>
          </w:p>
          <w:p w14:paraId="3FC2475F" w14:textId="77777777" w:rsidR="002A56F2" w:rsidRPr="00A30CF4" w:rsidRDefault="002A56F2" w:rsidP="00A07C64">
            <w:pPr>
              <w:pStyle w:val="ListParagraph"/>
              <w:numPr>
                <w:ilvl w:val="0"/>
                <w:numId w:val="47"/>
              </w:numPr>
            </w:pPr>
            <w:r w:rsidRPr="54D48500">
              <w:t>Contractor and ALTSD shall determine key performance indicators at the beginning of each marketing campaign.</w:t>
            </w:r>
          </w:p>
          <w:p w14:paraId="1B38DAAF" w14:textId="77777777" w:rsidR="002A56F2" w:rsidRPr="00A30CF4" w:rsidRDefault="002A56F2" w:rsidP="00A07C64">
            <w:pPr>
              <w:pStyle w:val="ListParagraph"/>
              <w:numPr>
                <w:ilvl w:val="0"/>
                <w:numId w:val="47"/>
              </w:numPr>
            </w:pPr>
            <w:r w:rsidRPr="2124C89E">
              <w:t>Contractor shall c</w:t>
            </w:r>
            <w:r w:rsidRPr="2124C89E">
              <w:rPr>
                <w:color w:val="000000" w:themeColor="text1"/>
              </w:rPr>
              <w:t xml:space="preserve">onduct regular communications with designated ALTSD staff by scheduling meetings, responding timely to phone calls, emails, text messages, etc., </w:t>
            </w:r>
            <w:r w:rsidRPr="2124C89E">
              <w:t>be available to meet during regular business hours, at least one hour per week, more frequently leading up to campaign activities, and will be available upon reasonable notice to plan and review work in progress under the terms of this Agreement.</w:t>
            </w:r>
          </w:p>
          <w:p w14:paraId="6F2A36E0" w14:textId="77777777" w:rsidR="002A56F2" w:rsidRPr="00A30CF4" w:rsidRDefault="002A56F2" w:rsidP="00A07C64">
            <w:pPr>
              <w:pStyle w:val="ListParagraph"/>
              <w:numPr>
                <w:ilvl w:val="0"/>
                <w:numId w:val="47"/>
              </w:numPr>
            </w:pPr>
            <w:r w:rsidRPr="54D48500">
              <w:t xml:space="preserve">Contractor </w:t>
            </w:r>
            <w:r w:rsidRPr="54D48500">
              <w:rPr>
                <w:rStyle w:val="normaltextrun"/>
              </w:rPr>
              <w:t xml:space="preserve">shall </w:t>
            </w:r>
            <w:r w:rsidRPr="54D48500">
              <w:t xml:space="preserve">commence work on marketing activities at the direction of ALTSD that shall include recommended audiences and messaging that take population demographic, geographic, psychographic, profession, and health profiles into consideration. </w:t>
            </w:r>
          </w:p>
          <w:p w14:paraId="41881E45" w14:textId="77777777" w:rsidR="002A56F2" w:rsidRPr="00A30CF4" w:rsidRDefault="002A56F2" w:rsidP="00A07C64">
            <w:pPr>
              <w:pStyle w:val="ListParagraph"/>
              <w:numPr>
                <w:ilvl w:val="0"/>
                <w:numId w:val="47"/>
              </w:numPr>
            </w:pPr>
            <w:proofErr w:type="gramStart"/>
            <w:r w:rsidRPr="2124C89E">
              <w:t>Contractor</w:t>
            </w:r>
            <w:proofErr w:type="gramEnd"/>
            <w:r w:rsidRPr="2124C89E">
              <w:t xml:space="preserve"> shall develop and deliver a comprehensive plan outlining tasks, milestones, and timelines for each set of marketing activities from start to finish.</w:t>
            </w:r>
          </w:p>
          <w:p w14:paraId="1DFE1050" w14:textId="77777777" w:rsidR="002A56F2" w:rsidRPr="00A30CF4" w:rsidRDefault="002A56F2" w:rsidP="00A07C64">
            <w:pPr>
              <w:pStyle w:val="ListParagraph"/>
              <w:numPr>
                <w:ilvl w:val="0"/>
                <w:numId w:val="47"/>
              </w:numPr>
            </w:pPr>
            <w:r w:rsidRPr="54D48500">
              <w:t>Contractor shall submit expense estimates to ALTSD for approval in advance of invoicing. Invoices should clearly and thoroughly detail expenses and any variance from the estimate.</w:t>
            </w:r>
          </w:p>
        </w:tc>
      </w:tr>
    </w:tbl>
    <w:p w14:paraId="30216AA7" w14:textId="77777777" w:rsidR="002A56F2" w:rsidRPr="00A30CF4" w:rsidRDefault="002A56F2" w:rsidP="002A56F2">
      <w:pPr>
        <w:pStyle w:val="paragraph"/>
        <w:spacing w:before="0" w:beforeAutospacing="0" w:after="0" w:afterAutospacing="0"/>
        <w:textAlignment w:val="baseline"/>
        <w:rPr>
          <w:rStyle w:val="normaltextrun"/>
        </w:rPr>
      </w:pPr>
    </w:p>
    <w:p w14:paraId="0D055C4B" w14:textId="77777777" w:rsidR="002A56F2" w:rsidRPr="00A30CF4" w:rsidRDefault="002A56F2" w:rsidP="002A56F2">
      <w:pPr>
        <w:pStyle w:val="paragraph"/>
        <w:spacing w:before="0" w:beforeAutospacing="0" w:after="0" w:afterAutospacing="0"/>
        <w:textAlignment w:val="baseline"/>
        <w:rPr>
          <w:rStyle w:val="normaltextrun"/>
          <w:b/>
          <w:bCs/>
          <w:u w:val="single"/>
        </w:rPr>
      </w:pPr>
      <w:r w:rsidRPr="00A30CF4">
        <w:rPr>
          <w:rStyle w:val="normaltextrun"/>
          <w:b/>
          <w:bCs/>
          <w:u w:val="single"/>
        </w:rPr>
        <w:t>C.</w:t>
      </w:r>
      <w:r w:rsidRPr="00A30CF4">
        <w:rPr>
          <w:rStyle w:val="normaltextrun"/>
          <w:b/>
          <w:bCs/>
          <w:u w:val="single"/>
        </w:rPr>
        <w:tab/>
        <w:t>Deliverable Number 3 – Design and Produce Creative Materials and Partner Toolkits</w:t>
      </w:r>
    </w:p>
    <w:p w14:paraId="21B251A2" w14:textId="77777777" w:rsidR="002A56F2" w:rsidRPr="00A30CF4" w:rsidRDefault="002A56F2" w:rsidP="002A56F2">
      <w:pPr>
        <w:pStyle w:val="paragraph"/>
        <w:spacing w:before="0" w:beforeAutospacing="0" w:after="0" w:afterAutospacing="0"/>
        <w:textAlignment w:val="baseline"/>
      </w:pPr>
    </w:p>
    <w:tbl>
      <w:tblPr>
        <w:tblW w:w="9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365"/>
        <w:gridCol w:w="6295"/>
      </w:tblGrid>
      <w:tr w:rsidR="002A56F2" w:rsidRPr="00A30CF4" w14:paraId="07763535" w14:textId="77777777" w:rsidTr="00673E67">
        <w:trPr>
          <w:trHeight w:val="338"/>
        </w:trPr>
        <w:tc>
          <w:tcPr>
            <w:tcW w:w="336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50F28A05" w14:textId="77777777" w:rsidR="002A56F2" w:rsidRPr="00A30CF4" w:rsidRDefault="002A56F2" w:rsidP="00673E67">
            <w:pPr>
              <w:widowControl w:val="0"/>
              <w:rPr>
                <w:b/>
                <w:bCs/>
                <w:u w:val="single"/>
              </w:rPr>
            </w:pPr>
            <w:r w:rsidRPr="00A30CF4">
              <w:rPr>
                <w:b/>
                <w:u w:val="single"/>
              </w:rPr>
              <w:t>Deliverable Name</w:t>
            </w:r>
          </w:p>
        </w:tc>
        <w:tc>
          <w:tcPr>
            <w:tcW w:w="629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03A5B750" w14:textId="77777777" w:rsidR="002A56F2" w:rsidRPr="00A30CF4" w:rsidRDefault="002A56F2" w:rsidP="00673E67">
            <w:pPr>
              <w:widowControl w:val="0"/>
              <w:rPr>
                <w:b/>
                <w:u w:val="single"/>
              </w:rPr>
            </w:pPr>
            <w:r w:rsidRPr="00A30CF4">
              <w:rPr>
                <w:b/>
                <w:u w:val="single"/>
              </w:rPr>
              <w:t>Due Date</w:t>
            </w:r>
          </w:p>
        </w:tc>
      </w:tr>
      <w:tr w:rsidR="002A56F2" w:rsidRPr="00A30CF4" w14:paraId="0414E692" w14:textId="77777777" w:rsidTr="00673E67">
        <w:trPr>
          <w:trHeight w:val="337"/>
        </w:trPr>
        <w:tc>
          <w:tcPr>
            <w:tcW w:w="336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Mar>
              <w:top w:w="19" w:type="dxa"/>
              <w:left w:w="19" w:type="dxa"/>
              <w:bottom w:w="0" w:type="dxa"/>
              <w:right w:w="19" w:type="dxa"/>
            </w:tcMar>
            <w:vAlign w:val="center"/>
          </w:tcPr>
          <w:p w14:paraId="5CE3EE1F" w14:textId="77777777" w:rsidR="002A56F2" w:rsidRPr="00A30CF4" w:rsidRDefault="002A56F2" w:rsidP="00673E67">
            <w:pPr>
              <w:widowControl w:val="0"/>
            </w:pPr>
            <w:r w:rsidRPr="54D48500">
              <w:t>Design and Produce Creative Materials &amp; Partner Toolkits, Task Items C. 1-7</w:t>
            </w:r>
          </w:p>
        </w:tc>
        <w:tc>
          <w:tcPr>
            <w:tcW w:w="6295"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2F32FA1F" w14:textId="77777777" w:rsidR="002A56F2" w:rsidRPr="00A30CF4" w:rsidRDefault="002A56F2" w:rsidP="00673E67">
            <w:pPr>
              <w:widowControl w:val="0"/>
              <w:jc w:val="center"/>
            </w:pPr>
            <w:r w:rsidRPr="54D48500">
              <w:t>Phase I - No later than October 31, 2024</w:t>
            </w:r>
          </w:p>
          <w:p w14:paraId="51B24F74" w14:textId="77777777" w:rsidR="002A56F2" w:rsidRPr="00A30CF4" w:rsidRDefault="002A56F2" w:rsidP="00673E67">
            <w:pPr>
              <w:widowControl w:val="0"/>
              <w:jc w:val="center"/>
            </w:pPr>
            <w:r w:rsidRPr="2124C89E">
              <w:t>Phase II – No later than April 30, 2025</w:t>
            </w:r>
          </w:p>
          <w:p w14:paraId="409EE6F6" w14:textId="77777777" w:rsidR="002A56F2" w:rsidRPr="00A30CF4" w:rsidRDefault="002A56F2" w:rsidP="00673E67">
            <w:pPr>
              <w:widowControl w:val="0"/>
              <w:jc w:val="center"/>
            </w:pPr>
            <w:r w:rsidRPr="54D48500">
              <w:t>Phase II – No later than June 30, 2025</w:t>
            </w:r>
          </w:p>
          <w:p w14:paraId="2B0F52B2" w14:textId="77777777" w:rsidR="002A56F2" w:rsidRPr="00A30CF4" w:rsidRDefault="002A56F2" w:rsidP="00673E67">
            <w:pPr>
              <w:widowControl w:val="0"/>
              <w:jc w:val="center"/>
            </w:pPr>
            <w:r w:rsidRPr="54D48500">
              <w:t>Phase IV – No later than December 31, 2025</w:t>
            </w:r>
          </w:p>
          <w:p w14:paraId="05E43CA7" w14:textId="77777777" w:rsidR="002A56F2" w:rsidRPr="00A30CF4" w:rsidRDefault="002A56F2" w:rsidP="00673E67">
            <w:pPr>
              <w:widowControl w:val="0"/>
              <w:jc w:val="center"/>
            </w:pPr>
            <w:r w:rsidRPr="54D48500">
              <w:t>Phase V – No later than June 30, 2026</w:t>
            </w:r>
          </w:p>
          <w:p w14:paraId="1FF778CF" w14:textId="77777777" w:rsidR="002A56F2" w:rsidRPr="00A30CF4" w:rsidRDefault="002A56F2" w:rsidP="00673E67">
            <w:pPr>
              <w:widowControl w:val="0"/>
              <w:jc w:val="center"/>
            </w:pPr>
            <w:r w:rsidRPr="54D48500">
              <w:t>Phase VI – No later than December 31, 2026</w:t>
            </w:r>
          </w:p>
          <w:p w14:paraId="73E26221" w14:textId="77777777" w:rsidR="002A56F2" w:rsidRPr="00A30CF4" w:rsidRDefault="002A56F2" w:rsidP="00673E67">
            <w:pPr>
              <w:widowControl w:val="0"/>
              <w:jc w:val="center"/>
            </w:pPr>
            <w:r w:rsidRPr="54D48500">
              <w:t>Phase VII – No later than June 30, 2027</w:t>
            </w:r>
          </w:p>
          <w:p w14:paraId="4EDB9063" w14:textId="77777777" w:rsidR="002A56F2" w:rsidRPr="00A30CF4" w:rsidRDefault="002A56F2" w:rsidP="00673E67">
            <w:pPr>
              <w:widowControl w:val="0"/>
              <w:jc w:val="center"/>
            </w:pPr>
            <w:r w:rsidRPr="54D48500">
              <w:t>Phase VIII – No later than December 31, 2027</w:t>
            </w:r>
          </w:p>
          <w:p w14:paraId="583EFE4E" w14:textId="77777777" w:rsidR="002A56F2" w:rsidRPr="00A30CF4" w:rsidRDefault="002A56F2" w:rsidP="00673E67">
            <w:pPr>
              <w:widowControl w:val="0"/>
              <w:jc w:val="center"/>
            </w:pPr>
            <w:r w:rsidRPr="54D48500">
              <w:t>Phase IX – No later than June 30, 2028</w:t>
            </w:r>
          </w:p>
          <w:p w14:paraId="03AED619" w14:textId="77777777" w:rsidR="002A56F2" w:rsidRPr="00A30CF4" w:rsidRDefault="002A56F2" w:rsidP="00673E67">
            <w:pPr>
              <w:widowControl w:val="0"/>
              <w:jc w:val="center"/>
            </w:pPr>
          </w:p>
          <w:p w14:paraId="655835CD" w14:textId="77777777" w:rsidR="002A56F2" w:rsidRPr="00A30CF4" w:rsidRDefault="002A56F2" w:rsidP="00673E67">
            <w:pPr>
              <w:widowControl w:val="0"/>
              <w:ind w:left="183" w:hanging="3"/>
            </w:pPr>
            <w:r w:rsidRPr="00A30CF4">
              <w:t>Additional Phases – Dependent upon project needs and no later than June 30, 2028</w:t>
            </w:r>
          </w:p>
        </w:tc>
      </w:tr>
    </w:tbl>
    <w:p w14:paraId="30DE3480" w14:textId="77777777" w:rsidR="002A56F2" w:rsidRPr="00A30CF4" w:rsidRDefault="002A56F2" w:rsidP="002A56F2">
      <w:pPr>
        <w:widowControl w:val="0"/>
      </w:pPr>
    </w:p>
    <w:tbl>
      <w:tblPr>
        <w:tblW w:w="972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568"/>
        <w:gridCol w:w="1205"/>
        <w:gridCol w:w="6947"/>
      </w:tblGrid>
      <w:tr w:rsidR="002A56F2" w:rsidRPr="00A30CF4" w14:paraId="0EDB8107" w14:textId="77777777" w:rsidTr="00673E67">
        <w:trPr>
          <w:trHeight w:val="525"/>
        </w:trPr>
        <w:tc>
          <w:tcPr>
            <w:tcW w:w="1568" w:type="dxa"/>
            <w:tcBorders>
              <w:top w:val="single" w:sz="4" w:space="0" w:color="auto"/>
            </w:tcBorders>
            <w:shd w:val="clear" w:color="auto" w:fill="E6E6E6"/>
            <w:tcMar>
              <w:top w:w="19" w:type="dxa"/>
              <w:left w:w="19" w:type="dxa"/>
              <w:bottom w:w="0" w:type="dxa"/>
              <w:right w:w="19" w:type="dxa"/>
            </w:tcMar>
            <w:vAlign w:val="center"/>
          </w:tcPr>
          <w:p w14:paraId="5790D496" w14:textId="77777777" w:rsidR="002A56F2" w:rsidRPr="00A30CF4" w:rsidRDefault="002A56F2" w:rsidP="00673E67">
            <w:pPr>
              <w:widowControl w:val="0"/>
              <w:rPr>
                <w:rFonts w:eastAsia="Arial Unicode MS"/>
              </w:rPr>
            </w:pPr>
            <w:r w:rsidRPr="00A30CF4">
              <w:t>Task Item</w:t>
            </w:r>
          </w:p>
        </w:tc>
        <w:tc>
          <w:tcPr>
            <w:tcW w:w="1205" w:type="dxa"/>
            <w:tcBorders>
              <w:top w:val="single" w:sz="4" w:space="0" w:color="auto"/>
            </w:tcBorders>
            <w:shd w:val="clear" w:color="auto" w:fill="E6E6E6"/>
            <w:tcMar>
              <w:top w:w="19" w:type="dxa"/>
              <w:left w:w="19" w:type="dxa"/>
              <w:bottom w:w="0" w:type="dxa"/>
              <w:right w:w="19" w:type="dxa"/>
            </w:tcMar>
            <w:vAlign w:val="center"/>
          </w:tcPr>
          <w:p w14:paraId="6A386045" w14:textId="77777777" w:rsidR="002A56F2" w:rsidRPr="00A30CF4" w:rsidRDefault="002A56F2" w:rsidP="00673E67">
            <w:pPr>
              <w:widowControl w:val="0"/>
              <w:rPr>
                <w:rFonts w:eastAsia="Arial Unicode MS"/>
              </w:rPr>
            </w:pPr>
          </w:p>
        </w:tc>
        <w:tc>
          <w:tcPr>
            <w:tcW w:w="6947" w:type="dxa"/>
            <w:tcBorders>
              <w:top w:val="single" w:sz="4" w:space="0" w:color="auto"/>
            </w:tcBorders>
            <w:shd w:val="clear" w:color="auto" w:fill="E6E6E6"/>
            <w:tcMar>
              <w:top w:w="19" w:type="dxa"/>
              <w:left w:w="19" w:type="dxa"/>
              <w:bottom w:w="0" w:type="dxa"/>
              <w:right w:w="19" w:type="dxa"/>
            </w:tcMar>
            <w:vAlign w:val="center"/>
          </w:tcPr>
          <w:p w14:paraId="0FD238D8" w14:textId="77777777" w:rsidR="002A56F2" w:rsidRPr="00A30CF4" w:rsidRDefault="002A56F2" w:rsidP="00673E67">
            <w:pPr>
              <w:widowControl w:val="0"/>
              <w:rPr>
                <w:rFonts w:eastAsia="Arial Unicode MS"/>
              </w:rPr>
            </w:pPr>
            <w:r w:rsidRPr="00A30CF4">
              <w:t>Description</w:t>
            </w:r>
          </w:p>
        </w:tc>
      </w:tr>
      <w:tr w:rsidR="002A56F2" w:rsidRPr="00A30CF4" w14:paraId="0845CF0D" w14:textId="77777777" w:rsidTr="00673E67">
        <w:trPr>
          <w:cantSplit/>
          <w:trHeight w:val="1203"/>
        </w:trPr>
        <w:tc>
          <w:tcPr>
            <w:tcW w:w="1568" w:type="dxa"/>
            <w:tcMar>
              <w:top w:w="19" w:type="dxa"/>
              <w:left w:w="19" w:type="dxa"/>
              <w:bottom w:w="0" w:type="dxa"/>
              <w:right w:w="19" w:type="dxa"/>
            </w:tcMar>
          </w:tcPr>
          <w:p w14:paraId="15F192C2" w14:textId="77777777" w:rsidR="002A56F2" w:rsidRPr="00A30CF4" w:rsidRDefault="002A56F2" w:rsidP="00673E67">
            <w:pPr>
              <w:widowControl w:val="0"/>
              <w:rPr>
                <w:b/>
                <w:highlight w:val="yellow"/>
              </w:rPr>
            </w:pPr>
            <w:r w:rsidRPr="00A30CF4">
              <w:t>Design and Produce Creative Materials &amp; Partner Toolkits</w:t>
            </w:r>
          </w:p>
        </w:tc>
        <w:tc>
          <w:tcPr>
            <w:tcW w:w="1205" w:type="dxa"/>
            <w:tcMar>
              <w:top w:w="19" w:type="dxa"/>
              <w:left w:w="19" w:type="dxa"/>
              <w:bottom w:w="0" w:type="dxa"/>
              <w:right w:w="19" w:type="dxa"/>
            </w:tcMar>
          </w:tcPr>
          <w:p w14:paraId="6F97CC34" w14:textId="77777777" w:rsidR="002A56F2" w:rsidRPr="00A30CF4" w:rsidRDefault="002A56F2" w:rsidP="00673E67">
            <w:pPr>
              <w:widowControl w:val="0"/>
              <w:rPr>
                <w:rFonts w:eastAsia="Arial Unicode MS"/>
                <w:b/>
                <w:highlight w:val="yellow"/>
              </w:rPr>
            </w:pPr>
          </w:p>
        </w:tc>
        <w:tc>
          <w:tcPr>
            <w:tcW w:w="6947" w:type="dxa"/>
            <w:tcMar>
              <w:top w:w="19" w:type="dxa"/>
              <w:left w:w="19" w:type="dxa"/>
              <w:bottom w:w="0" w:type="dxa"/>
              <w:right w:w="19" w:type="dxa"/>
            </w:tcMar>
          </w:tcPr>
          <w:p w14:paraId="2D81DBC8" w14:textId="77777777" w:rsidR="002A56F2" w:rsidRPr="00A30CF4" w:rsidRDefault="002A56F2" w:rsidP="00A07C64">
            <w:pPr>
              <w:numPr>
                <w:ilvl w:val="0"/>
                <w:numId w:val="48"/>
              </w:numPr>
              <w:suppressAutoHyphens/>
              <w:rPr>
                <w:rStyle w:val="normaltextrun"/>
              </w:rPr>
            </w:pPr>
            <w:r w:rsidRPr="2124C89E">
              <w:rPr>
                <w:rStyle w:val="normaltextrun"/>
              </w:rPr>
              <w:t>Contractor shall be responsible for the strategy, development, production, deployment, and distribution of creative assets (e.g., video productions, print ads and collateral, digital media) in conjunction with marketing campaigns and their related tactics deployed at a minimum of two intervals, the beginning and midpoint of each fiscal year.</w:t>
            </w:r>
          </w:p>
          <w:p w14:paraId="69D948EB" w14:textId="77777777" w:rsidR="002A56F2" w:rsidRPr="00A30CF4" w:rsidRDefault="002A56F2" w:rsidP="00A07C64">
            <w:pPr>
              <w:numPr>
                <w:ilvl w:val="0"/>
                <w:numId w:val="48"/>
              </w:numPr>
              <w:suppressAutoHyphens/>
              <w:rPr>
                <w:rStyle w:val="normaltextrun"/>
              </w:rPr>
            </w:pPr>
            <w:r w:rsidRPr="00A30CF4">
              <w:rPr>
                <w:rStyle w:val="normaltextrun"/>
              </w:rPr>
              <w:t>Contractor shall abide by and utilize ALTSD’s</w:t>
            </w:r>
            <w:r w:rsidRPr="00F73A65">
              <w:rPr>
                <w:rStyle w:val="normaltextrun"/>
              </w:rPr>
              <w:t xml:space="preserve"> </w:t>
            </w:r>
            <w:r w:rsidRPr="00A30CF4">
              <w:rPr>
                <w:rStyle w:val="normaltextrun"/>
              </w:rPr>
              <w:t>associated guidelines including accurate logo use, color palette, and select font family for unified look, feel, and tone of communications across all divisions and at the direction of ALTSD.</w:t>
            </w:r>
            <w:r w:rsidRPr="00A30CF4">
              <w:rPr>
                <w:rStyle w:val="eop"/>
              </w:rPr>
              <w:t> </w:t>
            </w:r>
          </w:p>
          <w:p w14:paraId="4FCF413A" w14:textId="77777777" w:rsidR="002A56F2" w:rsidRPr="00A30CF4" w:rsidRDefault="002A56F2" w:rsidP="00A07C64">
            <w:pPr>
              <w:numPr>
                <w:ilvl w:val="0"/>
                <w:numId w:val="48"/>
              </w:numPr>
            </w:pPr>
            <w:r w:rsidRPr="54D48500">
              <w:t xml:space="preserve">Contractor </w:t>
            </w:r>
            <w:r w:rsidRPr="54D48500">
              <w:rPr>
                <w:rStyle w:val="normaltextrun"/>
              </w:rPr>
              <w:t xml:space="preserve">shall </w:t>
            </w:r>
            <w:r w:rsidRPr="54D48500">
              <w:t xml:space="preserve">reference research and compiled data sets to design, develop, implement, manage, and evaluate holistic marketing and media campaigns including but not limited to campaigns for volunteer recruitment, senior center cooperative partnership, Alzheimer’s and dementia awareness, Medicare, the Conference on Aging, and other </w:t>
            </w:r>
            <w:proofErr w:type="gramStart"/>
            <w:r w:rsidRPr="54D48500">
              <w:t>meetings</w:t>
            </w:r>
            <w:proofErr w:type="gramEnd"/>
            <w:r w:rsidRPr="54D48500">
              <w:t xml:space="preserve"> and events.</w:t>
            </w:r>
          </w:p>
          <w:p w14:paraId="5D063073" w14:textId="77777777" w:rsidR="002A56F2" w:rsidRPr="00A30CF4" w:rsidRDefault="002A56F2" w:rsidP="00A07C64">
            <w:pPr>
              <w:pStyle w:val="ListParagraph"/>
              <w:numPr>
                <w:ilvl w:val="0"/>
                <w:numId w:val="48"/>
              </w:numPr>
            </w:pPr>
            <w:r w:rsidRPr="54D48500">
              <w:t xml:space="preserve">Contractor </w:t>
            </w:r>
            <w:r w:rsidRPr="54D48500">
              <w:rPr>
                <w:rStyle w:val="normaltextrun"/>
              </w:rPr>
              <w:t xml:space="preserve">shall </w:t>
            </w:r>
            <w:r w:rsidRPr="54D48500">
              <w:t>ensure culturally appropriate messaging.</w:t>
            </w:r>
          </w:p>
          <w:p w14:paraId="517D9893" w14:textId="77777777" w:rsidR="002A56F2" w:rsidRPr="00A30CF4" w:rsidRDefault="002A56F2" w:rsidP="00A07C64">
            <w:pPr>
              <w:pStyle w:val="ListParagraph"/>
              <w:numPr>
                <w:ilvl w:val="0"/>
                <w:numId w:val="48"/>
              </w:numPr>
              <w:rPr>
                <w:rStyle w:val="normaltextrun"/>
              </w:rPr>
            </w:pPr>
            <w:proofErr w:type="gramStart"/>
            <w:r w:rsidRPr="54D48500">
              <w:rPr>
                <w:rStyle w:val="normaltextrun"/>
              </w:rPr>
              <w:t>Contractor</w:t>
            </w:r>
            <w:proofErr w:type="gramEnd"/>
            <w:r w:rsidRPr="54D48500">
              <w:rPr>
                <w:rStyle w:val="normaltextrun"/>
              </w:rPr>
              <w:t xml:space="preserve"> shall, before releasing any material, including all forms of advertisement, to the media, obtain approval for all final layouts, copy or artwork from ALTSD.</w:t>
            </w:r>
          </w:p>
          <w:p w14:paraId="5A530F59" w14:textId="77777777" w:rsidR="002A56F2" w:rsidRPr="00A30CF4" w:rsidRDefault="002A56F2" w:rsidP="00A07C64">
            <w:pPr>
              <w:pStyle w:val="ListParagraph"/>
              <w:numPr>
                <w:ilvl w:val="0"/>
                <w:numId w:val="48"/>
              </w:numPr>
            </w:pPr>
            <w:r w:rsidRPr="54D48500">
              <w:t>Contractor shall furnish Partner Toolkits which may include but are not limited to collateral files for items such as flyers and posters, and digital content such as banners and social media graphics and copy.</w:t>
            </w:r>
          </w:p>
          <w:p w14:paraId="3F80C244" w14:textId="77777777" w:rsidR="002A56F2" w:rsidRPr="00A30CF4" w:rsidRDefault="002A56F2" w:rsidP="00A07C64">
            <w:pPr>
              <w:pStyle w:val="ListParagraph"/>
              <w:numPr>
                <w:ilvl w:val="0"/>
                <w:numId w:val="48"/>
              </w:numPr>
            </w:pPr>
            <w:r w:rsidRPr="54D48500">
              <w:t>All assets created for and provided to ALTSD will become the property of ALTSD. </w:t>
            </w:r>
          </w:p>
          <w:p w14:paraId="49A98AFC" w14:textId="77777777" w:rsidR="002A56F2" w:rsidRPr="00A30CF4" w:rsidRDefault="002A56F2" w:rsidP="00673E67"/>
        </w:tc>
      </w:tr>
    </w:tbl>
    <w:p w14:paraId="7924CF9B" w14:textId="77777777" w:rsidR="002A56F2" w:rsidRPr="00A30CF4" w:rsidRDefault="002A56F2" w:rsidP="00A07C64">
      <w:pPr>
        <w:pStyle w:val="ListParagraph"/>
        <w:widowControl w:val="0"/>
        <w:numPr>
          <w:ilvl w:val="0"/>
          <w:numId w:val="44"/>
        </w:numPr>
        <w:spacing w:before="240" w:after="240"/>
        <w:rPr>
          <w:b/>
          <w:u w:val="single"/>
        </w:rPr>
      </w:pPr>
      <w:r w:rsidRPr="00A30CF4">
        <w:rPr>
          <w:b/>
          <w:u w:val="single"/>
        </w:rPr>
        <w:t xml:space="preserve">Deliverable Number 4 – Media Strategy and Placement </w:t>
      </w:r>
    </w:p>
    <w:tbl>
      <w:tblPr>
        <w:tblW w:w="97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365"/>
        <w:gridCol w:w="175"/>
        <w:gridCol w:w="6199"/>
      </w:tblGrid>
      <w:tr w:rsidR="002A56F2" w:rsidRPr="00A30CF4" w14:paraId="6ECE4AE2" w14:textId="77777777" w:rsidTr="00673E67">
        <w:trPr>
          <w:trHeight w:val="338"/>
        </w:trPr>
        <w:tc>
          <w:tcPr>
            <w:tcW w:w="336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143D5BC2" w14:textId="77777777" w:rsidR="002A56F2" w:rsidRPr="00A30CF4" w:rsidRDefault="002A56F2" w:rsidP="00673E67">
            <w:pPr>
              <w:widowControl w:val="0"/>
              <w:rPr>
                <w:b/>
                <w:bCs/>
                <w:u w:val="single"/>
              </w:rPr>
            </w:pPr>
            <w:r w:rsidRPr="00A30CF4">
              <w:rPr>
                <w:b/>
                <w:u w:val="single"/>
              </w:rPr>
              <w:t>Deliverable Name</w:t>
            </w:r>
          </w:p>
        </w:tc>
        <w:tc>
          <w:tcPr>
            <w:tcW w:w="17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10F5CB11" w14:textId="77777777" w:rsidR="002A56F2" w:rsidRPr="00A30CF4" w:rsidRDefault="002A56F2" w:rsidP="00673E67">
            <w:pPr>
              <w:widowControl w:val="0"/>
              <w:rPr>
                <w:b/>
                <w:u w:val="single"/>
              </w:rPr>
            </w:pPr>
          </w:p>
        </w:tc>
        <w:tc>
          <w:tcPr>
            <w:tcW w:w="6199"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407BF762" w14:textId="77777777" w:rsidR="002A56F2" w:rsidRPr="00A30CF4" w:rsidRDefault="002A56F2" w:rsidP="00673E67">
            <w:pPr>
              <w:widowControl w:val="0"/>
              <w:rPr>
                <w:b/>
                <w:u w:val="single"/>
              </w:rPr>
            </w:pPr>
            <w:r w:rsidRPr="00A30CF4">
              <w:rPr>
                <w:b/>
                <w:u w:val="single"/>
              </w:rPr>
              <w:t>Due Date</w:t>
            </w:r>
          </w:p>
        </w:tc>
      </w:tr>
      <w:tr w:rsidR="002A56F2" w:rsidRPr="00A30CF4" w14:paraId="313FB642" w14:textId="77777777" w:rsidTr="00673E67">
        <w:trPr>
          <w:trHeight w:val="337"/>
        </w:trPr>
        <w:tc>
          <w:tcPr>
            <w:tcW w:w="336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Mar>
              <w:top w:w="19" w:type="dxa"/>
              <w:left w:w="19" w:type="dxa"/>
              <w:bottom w:w="0" w:type="dxa"/>
              <w:right w:w="19" w:type="dxa"/>
            </w:tcMar>
            <w:vAlign w:val="center"/>
          </w:tcPr>
          <w:p w14:paraId="7B1BA999" w14:textId="77777777" w:rsidR="002A56F2" w:rsidRPr="00A30CF4" w:rsidRDefault="002A56F2" w:rsidP="00673E67">
            <w:pPr>
              <w:widowControl w:val="0"/>
            </w:pPr>
            <w:r w:rsidRPr="54D48500">
              <w:t>Media Strategy and Placement, Task Items D. 1-5</w:t>
            </w:r>
          </w:p>
        </w:tc>
        <w:tc>
          <w:tcPr>
            <w:tcW w:w="17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6F464931" w14:textId="77777777" w:rsidR="002A56F2" w:rsidRPr="00A30CF4" w:rsidRDefault="002A56F2" w:rsidP="00673E67">
            <w:pPr>
              <w:widowControl w:val="0"/>
              <w:jc w:val="center"/>
            </w:pPr>
          </w:p>
        </w:tc>
        <w:tc>
          <w:tcPr>
            <w:tcW w:w="6199"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7672CB51" w14:textId="77777777" w:rsidR="002A56F2" w:rsidRPr="00A30CF4" w:rsidRDefault="002A56F2" w:rsidP="00673E67">
            <w:pPr>
              <w:widowControl w:val="0"/>
              <w:jc w:val="center"/>
            </w:pPr>
            <w:r w:rsidRPr="54D48500">
              <w:t>Phase I - No later than October 31, 2024</w:t>
            </w:r>
          </w:p>
          <w:p w14:paraId="2CEEDFA2" w14:textId="77777777" w:rsidR="002A56F2" w:rsidRPr="00A30CF4" w:rsidRDefault="002A56F2" w:rsidP="00673E67">
            <w:pPr>
              <w:widowControl w:val="0"/>
              <w:jc w:val="center"/>
            </w:pPr>
            <w:r w:rsidRPr="2124C89E">
              <w:t>Phase II – No later than April 30, 2025</w:t>
            </w:r>
          </w:p>
          <w:p w14:paraId="63061168" w14:textId="77777777" w:rsidR="002A56F2" w:rsidRPr="00A30CF4" w:rsidRDefault="002A56F2" w:rsidP="00673E67">
            <w:pPr>
              <w:widowControl w:val="0"/>
              <w:jc w:val="center"/>
            </w:pPr>
            <w:r w:rsidRPr="54D48500">
              <w:t>Phase II – No later than June 30, 2025</w:t>
            </w:r>
          </w:p>
          <w:p w14:paraId="7AD6AE86" w14:textId="77777777" w:rsidR="002A56F2" w:rsidRPr="00A30CF4" w:rsidRDefault="002A56F2" w:rsidP="00673E67">
            <w:pPr>
              <w:widowControl w:val="0"/>
              <w:jc w:val="center"/>
            </w:pPr>
            <w:r w:rsidRPr="54D48500">
              <w:t>Phase IV – No later than December 31, 2025</w:t>
            </w:r>
          </w:p>
          <w:p w14:paraId="18F25287" w14:textId="77777777" w:rsidR="002A56F2" w:rsidRPr="00A30CF4" w:rsidRDefault="002A56F2" w:rsidP="00673E67">
            <w:pPr>
              <w:widowControl w:val="0"/>
              <w:jc w:val="center"/>
            </w:pPr>
            <w:r w:rsidRPr="54D48500">
              <w:t>Phase V – No later than June 30, 2026</w:t>
            </w:r>
          </w:p>
          <w:p w14:paraId="2354C4A9" w14:textId="77777777" w:rsidR="002A56F2" w:rsidRPr="00A30CF4" w:rsidRDefault="002A56F2" w:rsidP="00673E67">
            <w:pPr>
              <w:widowControl w:val="0"/>
              <w:jc w:val="center"/>
            </w:pPr>
            <w:r w:rsidRPr="54D48500">
              <w:t>Phase VI – No later than December 31, 2026</w:t>
            </w:r>
          </w:p>
          <w:p w14:paraId="0609430B" w14:textId="77777777" w:rsidR="002A56F2" w:rsidRPr="00A30CF4" w:rsidRDefault="002A56F2" w:rsidP="00673E67">
            <w:pPr>
              <w:widowControl w:val="0"/>
              <w:jc w:val="center"/>
            </w:pPr>
            <w:r w:rsidRPr="54D48500">
              <w:t>Phase VII – No later than June 30, 2027</w:t>
            </w:r>
          </w:p>
          <w:p w14:paraId="2C5DA097" w14:textId="77777777" w:rsidR="002A56F2" w:rsidRPr="00A30CF4" w:rsidRDefault="002A56F2" w:rsidP="00673E67">
            <w:pPr>
              <w:widowControl w:val="0"/>
              <w:jc w:val="center"/>
            </w:pPr>
            <w:r w:rsidRPr="54D48500">
              <w:lastRenderedPageBreak/>
              <w:t>Phase VIII – No later than December 31, 2027</w:t>
            </w:r>
          </w:p>
          <w:p w14:paraId="1EE67F0C" w14:textId="77777777" w:rsidR="002A56F2" w:rsidRPr="00A30CF4" w:rsidRDefault="002A56F2" w:rsidP="00673E67">
            <w:pPr>
              <w:widowControl w:val="0"/>
              <w:jc w:val="center"/>
            </w:pPr>
            <w:r w:rsidRPr="54D48500">
              <w:t>Phase IX – No later than June 30, 2028</w:t>
            </w:r>
          </w:p>
          <w:p w14:paraId="0BA4C010" w14:textId="77777777" w:rsidR="002A56F2" w:rsidRPr="00A30CF4" w:rsidRDefault="002A56F2" w:rsidP="00673E67">
            <w:pPr>
              <w:widowControl w:val="0"/>
              <w:jc w:val="center"/>
            </w:pPr>
          </w:p>
          <w:p w14:paraId="4A68CAFA" w14:textId="77777777" w:rsidR="002A56F2" w:rsidRPr="00A30CF4" w:rsidRDefault="002A56F2" w:rsidP="00673E67">
            <w:pPr>
              <w:widowControl w:val="0"/>
              <w:ind w:left="270"/>
            </w:pPr>
            <w:r w:rsidRPr="00A30CF4">
              <w:t>Additional Phases – Dependent upon project needs and no later than June 30, 2028</w:t>
            </w:r>
          </w:p>
        </w:tc>
      </w:tr>
    </w:tbl>
    <w:p w14:paraId="743FC8DB" w14:textId="77777777" w:rsidR="002A56F2" w:rsidRPr="00A30CF4" w:rsidRDefault="002A56F2" w:rsidP="002A56F2">
      <w:pPr>
        <w:rPr>
          <w:b/>
          <w:u w:val="single"/>
        </w:rPr>
      </w:pPr>
    </w:p>
    <w:tbl>
      <w:tblPr>
        <w:tblW w:w="9853" w:type="dxa"/>
        <w:tblInd w:w="-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412"/>
        <w:gridCol w:w="1154"/>
        <w:gridCol w:w="7287"/>
      </w:tblGrid>
      <w:tr w:rsidR="002A56F2" w14:paraId="15D96CDD" w14:textId="77777777" w:rsidTr="00673E67">
        <w:trPr>
          <w:cantSplit/>
          <w:trHeight w:val="510"/>
        </w:trPr>
        <w:tc>
          <w:tcPr>
            <w:tcW w:w="1412" w:type="dxa"/>
            <w:shd w:val="clear" w:color="auto" w:fill="D9D9D9" w:themeFill="background1" w:themeFillShade="D9"/>
            <w:tcMar>
              <w:top w:w="19" w:type="dxa"/>
              <w:left w:w="19" w:type="dxa"/>
              <w:bottom w:w="0" w:type="dxa"/>
              <w:right w:w="19" w:type="dxa"/>
            </w:tcMar>
          </w:tcPr>
          <w:p w14:paraId="4E097351" w14:textId="77777777" w:rsidR="002A56F2" w:rsidRDefault="002A56F2" w:rsidP="00673E67">
            <w:pPr>
              <w:widowControl w:val="0"/>
              <w:rPr>
                <w:rFonts w:eastAsia="Arial Unicode MS"/>
              </w:rPr>
            </w:pPr>
            <w:r w:rsidRPr="54D48500">
              <w:t>Task Item</w:t>
            </w:r>
          </w:p>
        </w:tc>
        <w:tc>
          <w:tcPr>
            <w:tcW w:w="1154" w:type="dxa"/>
            <w:shd w:val="clear" w:color="auto" w:fill="D9D9D9" w:themeFill="background1" w:themeFillShade="D9"/>
            <w:tcMar>
              <w:top w:w="19" w:type="dxa"/>
              <w:left w:w="19" w:type="dxa"/>
              <w:bottom w:w="0" w:type="dxa"/>
              <w:right w:w="19" w:type="dxa"/>
            </w:tcMar>
          </w:tcPr>
          <w:p w14:paraId="5B99CAB5" w14:textId="77777777" w:rsidR="002A56F2" w:rsidRDefault="002A56F2" w:rsidP="00673E67">
            <w:pPr>
              <w:widowControl w:val="0"/>
              <w:rPr>
                <w:rFonts w:eastAsia="Arial Unicode MS"/>
              </w:rPr>
            </w:pPr>
          </w:p>
        </w:tc>
        <w:tc>
          <w:tcPr>
            <w:tcW w:w="7287" w:type="dxa"/>
            <w:shd w:val="clear" w:color="auto" w:fill="D9D9D9" w:themeFill="background1" w:themeFillShade="D9"/>
            <w:tcMar>
              <w:top w:w="19" w:type="dxa"/>
              <w:left w:w="19" w:type="dxa"/>
              <w:bottom w:w="0" w:type="dxa"/>
              <w:right w:w="19" w:type="dxa"/>
            </w:tcMar>
          </w:tcPr>
          <w:p w14:paraId="36026B41" w14:textId="77777777" w:rsidR="002A56F2" w:rsidRDefault="002A56F2" w:rsidP="00673E67">
            <w:pPr>
              <w:widowControl w:val="0"/>
              <w:rPr>
                <w:rFonts w:eastAsia="Arial Unicode MS"/>
              </w:rPr>
            </w:pPr>
            <w:r w:rsidRPr="54D48500">
              <w:t>Description</w:t>
            </w:r>
          </w:p>
        </w:tc>
      </w:tr>
      <w:tr w:rsidR="002A56F2" w:rsidRPr="00A30CF4" w14:paraId="4BB7CE77" w14:textId="77777777" w:rsidTr="00673E67">
        <w:trPr>
          <w:cantSplit/>
          <w:trHeight w:val="951"/>
        </w:trPr>
        <w:tc>
          <w:tcPr>
            <w:tcW w:w="1412" w:type="dxa"/>
            <w:tcMar>
              <w:top w:w="19" w:type="dxa"/>
              <w:left w:w="19" w:type="dxa"/>
              <w:bottom w:w="0" w:type="dxa"/>
              <w:right w:w="19" w:type="dxa"/>
            </w:tcMar>
          </w:tcPr>
          <w:p w14:paraId="5132225E" w14:textId="77777777" w:rsidR="002A56F2" w:rsidRPr="00A30CF4" w:rsidRDefault="002A56F2" w:rsidP="00673E67">
            <w:pPr>
              <w:rPr>
                <w:b/>
                <w:bCs/>
              </w:rPr>
            </w:pPr>
            <w:r w:rsidRPr="00A30CF4">
              <w:t>Media Strategy and Placement</w:t>
            </w:r>
          </w:p>
        </w:tc>
        <w:tc>
          <w:tcPr>
            <w:tcW w:w="1154" w:type="dxa"/>
            <w:tcMar>
              <w:top w:w="19" w:type="dxa"/>
              <w:left w:w="19" w:type="dxa"/>
              <w:bottom w:w="0" w:type="dxa"/>
              <w:right w:w="19" w:type="dxa"/>
            </w:tcMar>
          </w:tcPr>
          <w:p w14:paraId="0B5D3FF3" w14:textId="77777777" w:rsidR="002A56F2" w:rsidRPr="00A30CF4" w:rsidRDefault="002A56F2" w:rsidP="00673E67">
            <w:pPr>
              <w:jc w:val="both"/>
            </w:pPr>
          </w:p>
        </w:tc>
        <w:tc>
          <w:tcPr>
            <w:tcW w:w="7287" w:type="dxa"/>
            <w:tcMar>
              <w:top w:w="19" w:type="dxa"/>
              <w:left w:w="19" w:type="dxa"/>
              <w:bottom w:w="0" w:type="dxa"/>
              <w:right w:w="19" w:type="dxa"/>
            </w:tcMar>
          </w:tcPr>
          <w:p w14:paraId="136B11EA" w14:textId="77777777" w:rsidR="002A56F2" w:rsidRPr="00A30CF4" w:rsidRDefault="002A56F2" w:rsidP="00A07C64">
            <w:pPr>
              <w:pStyle w:val="ListParagraph"/>
              <w:numPr>
                <w:ilvl w:val="0"/>
                <w:numId w:val="49"/>
              </w:numPr>
              <w:spacing w:line="259" w:lineRule="auto"/>
              <w:rPr>
                <w:rStyle w:val="normaltextrun"/>
              </w:rPr>
            </w:pPr>
            <w:proofErr w:type="gramStart"/>
            <w:r w:rsidRPr="2124C89E">
              <w:t>Contractor</w:t>
            </w:r>
            <w:proofErr w:type="gramEnd"/>
            <w:r w:rsidRPr="2124C89E">
              <w:t xml:space="preserve"> </w:t>
            </w:r>
            <w:r w:rsidRPr="2124C89E">
              <w:rPr>
                <w:rStyle w:val="normaltextrun"/>
              </w:rPr>
              <w:t xml:space="preserve">shall </w:t>
            </w:r>
            <w:r w:rsidRPr="2124C89E">
              <w:t xml:space="preserve">recommend media mix, channels, and frequency at outset of marketing </w:t>
            </w:r>
            <w:r w:rsidRPr="2124C89E">
              <w:rPr>
                <w:rStyle w:val="normaltextrun"/>
              </w:rPr>
              <w:t>campaigns and their related tactics deployed at a minimum of two intervals, the beginning and midpoint of each fiscal year.</w:t>
            </w:r>
          </w:p>
          <w:p w14:paraId="0D9B002C" w14:textId="77777777" w:rsidR="002A56F2" w:rsidRPr="00A30CF4" w:rsidRDefault="002A56F2" w:rsidP="00A07C64">
            <w:pPr>
              <w:pStyle w:val="ListParagraph"/>
              <w:numPr>
                <w:ilvl w:val="0"/>
                <w:numId w:val="49"/>
              </w:numPr>
              <w:spacing w:line="259" w:lineRule="auto"/>
            </w:pPr>
            <w:proofErr w:type="gramStart"/>
            <w:r w:rsidRPr="54D48500">
              <w:t>Contractor</w:t>
            </w:r>
            <w:proofErr w:type="gramEnd"/>
            <w:r w:rsidRPr="54D48500">
              <w:t xml:space="preserve"> </w:t>
            </w:r>
            <w:r w:rsidRPr="54D48500">
              <w:rPr>
                <w:rStyle w:val="normaltextrun"/>
              </w:rPr>
              <w:t xml:space="preserve">shall </w:t>
            </w:r>
            <w:r w:rsidRPr="54D48500">
              <w:t xml:space="preserve">execute paid advertising plans through direct placement of advertising materials with media outlets. </w:t>
            </w:r>
          </w:p>
          <w:p w14:paraId="0E625A60" w14:textId="77777777" w:rsidR="002A56F2" w:rsidRPr="00A30CF4" w:rsidRDefault="002A56F2" w:rsidP="00A07C64">
            <w:pPr>
              <w:pStyle w:val="ListParagraph"/>
              <w:numPr>
                <w:ilvl w:val="0"/>
                <w:numId w:val="49"/>
              </w:numPr>
            </w:pPr>
            <w:r w:rsidRPr="54D48500">
              <w:t xml:space="preserve">Contractor </w:t>
            </w:r>
            <w:r w:rsidRPr="54D48500">
              <w:rPr>
                <w:rStyle w:val="normaltextrun"/>
              </w:rPr>
              <w:t xml:space="preserve">shall </w:t>
            </w:r>
            <w:r w:rsidRPr="54D48500">
              <w:t xml:space="preserve">provide all necessary advertising materials to selected outlets for placement in print, digital, audio, and other platforms as necessary pursuant to the final paid media plan and fully execute the paid advertising plans. </w:t>
            </w:r>
          </w:p>
          <w:p w14:paraId="6E31C5CD" w14:textId="77777777" w:rsidR="002A56F2" w:rsidRPr="00A30CF4" w:rsidRDefault="002A56F2" w:rsidP="00A07C64">
            <w:pPr>
              <w:pStyle w:val="ListParagraph"/>
              <w:numPr>
                <w:ilvl w:val="0"/>
                <w:numId w:val="49"/>
              </w:numPr>
            </w:pPr>
            <w:proofErr w:type="gramStart"/>
            <w:r w:rsidRPr="54D48500">
              <w:t>Contractor</w:t>
            </w:r>
            <w:proofErr w:type="gramEnd"/>
            <w:r w:rsidRPr="54D48500">
              <w:t xml:space="preserve"> </w:t>
            </w:r>
            <w:r w:rsidRPr="54D48500">
              <w:rPr>
                <w:rStyle w:val="normaltextrun"/>
              </w:rPr>
              <w:t xml:space="preserve">shall be </w:t>
            </w:r>
            <w:r w:rsidRPr="54D48500">
              <w:t>responsible for placing written orders for time or space in advertising media and maintaining the records of all insertion orders, tear sheets, invoices, and all other billing information for a minimum of three (3) years.  </w:t>
            </w:r>
          </w:p>
          <w:p w14:paraId="067E3AC5" w14:textId="77777777" w:rsidR="002A56F2" w:rsidRPr="00A30CF4" w:rsidRDefault="002A56F2" w:rsidP="00A07C64">
            <w:pPr>
              <w:pStyle w:val="ListParagraph"/>
              <w:numPr>
                <w:ilvl w:val="0"/>
                <w:numId w:val="49"/>
              </w:numPr>
            </w:pPr>
            <w:proofErr w:type="gramStart"/>
            <w:r w:rsidRPr="54D48500">
              <w:t>Contractor</w:t>
            </w:r>
            <w:proofErr w:type="gramEnd"/>
            <w:r w:rsidRPr="54D48500">
              <w:t xml:space="preserve"> may recommend mid-campaign adaptations based on performance measured against campaign goals.</w:t>
            </w:r>
          </w:p>
          <w:p w14:paraId="33A13D42" w14:textId="77777777" w:rsidR="002A56F2" w:rsidRPr="00A30CF4" w:rsidRDefault="002A56F2" w:rsidP="00673E67">
            <w:pPr>
              <w:ind w:left="412"/>
            </w:pPr>
          </w:p>
        </w:tc>
      </w:tr>
    </w:tbl>
    <w:p w14:paraId="65787BA0" w14:textId="77777777" w:rsidR="002A56F2" w:rsidRPr="00A30CF4" w:rsidRDefault="002A56F2" w:rsidP="002A56F2">
      <w:pPr>
        <w:widowControl w:val="0"/>
        <w:spacing w:before="240" w:after="240"/>
        <w:rPr>
          <w:b/>
          <w:bCs/>
          <w:u w:val="single"/>
        </w:rPr>
      </w:pPr>
      <w:r w:rsidRPr="54D48500">
        <w:rPr>
          <w:b/>
          <w:bCs/>
          <w:u w:val="single"/>
        </w:rPr>
        <w:t xml:space="preserve">E. </w:t>
      </w:r>
      <w:r>
        <w:tab/>
      </w:r>
      <w:r w:rsidRPr="54D48500">
        <w:rPr>
          <w:b/>
          <w:bCs/>
          <w:u w:val="single"/>
        </w:rPr>
        <w:t>Deliverable Number 5 – Event Planning Activities</w:t>
      </w:r>
    </w:p>
    <w:tbl>
      <w:tblPr>
        <w:tblW w:w="97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365"/>
        <w:gridCol w:w="175"/>
        <w:gridCol w:w="6199"/>
      </w:tblGrid>
      <w:tr w:rsidR="002A56F2" w:rsidRPr="00A30CF4" w14:paraId="0D592FE7" w14:textId="77777777" w:rsidTr="00673E67">
        <w:trPr>
          <w:trHeight w:val="338"/>
        </w:trPr>
        <w:tc>
          <w:tcPr>
            <w:tcW w:w="336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5A2BA581" w14:textId="77777777" w:rsidR="002A56F2" w:rsidRPr="00A30CF4" w:rsidRDefault="002A56F2" w:rsidP="00673E67">
            <w:pPr>
              <w:widowControl w:val="0"/>
              <w:rPr>
                <w:b/>
                <w:bCs/>
                <w:u w:val="single"/>
              </w:rPr>
            </w:pPr>
            <w:r w:rsidRPr="00A30CF4">
              <w:rPr>
                <w:b/>
                <w:u w:val="single"/>
              </w:rPr>
              <w:t>Deliverable Name</w:t>
            </w:r>
          </w:p>
        </w:tc>
        <w:tc>
          <w:tcPr>
            <w:tcW w:w="17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577933C8" w14:textId="77777777" w:rsidR="002A56F2" w:rsidRPr="00A30CF4" w:rsidRDefault="002A56F2" w:rsidP="00673E67">
            <w:pPr>
              <w:widowControl w:val="0"/>
              <w:rPr>
                <w:b/>
                <w:u w:val="single"/>
              </w:rPr>
            </w:pPr>
          </w:p>
        </w:tc>
        <w:tc>
          <w:tcPr>
            <w:tcW w:w="6199"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5FC46B67" w14:textId="77777777" w:rsidR="002A56F2" w:rsidRPr="00A30CF4" w:rsidRDefault="002A56F2" w:rsidP="00673E67">
            <w:pPr>
              <w:widowControl w:val="0"/>
              <w:rPr>
                <w:b/>
                <w:u w:val="single"/>
              </w:rPr>
            </w:pPr>
            <w:r w:rsidRPr="00A30CF4">
              <w:rPr>
                <w:b/>
                <w:u w:val="single"/>
              </w:rPr>
              <w:t>Due Date</w:t>
            </w:r>
          </w:p>
        </w:tc>
      </w:tr>
      <w:tr w:rsidR="002A56F2" w:rsidRPr="00A30CF4" w14:paraId="3ABFCC47" w14:textId="77777777" w:rsidTr="00673E67">
        <w:trPr>
          <w:trHeight w:val="337"/>
        </w:trPr>
        <w:tc>
          <w:tcPr>
            <w:tcW w:w="336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Mar>
              <w:top w:w="19" w:type="dxa"/>
              <w:left w:w="19" w:type="dxa"/>
              <w:bottom w:w="0" w:type="dxa"/>
              <w:right w:w="19" w:type="dxa"/>
            </w:tcMar>
            <w:vAlign w:val="center"/>
          </w:tcPr>
          <w:p w14:paraId="318F7075" w14:textId="77777777" w:rsidR="002A56F2" w:rsidRPr="00A30CF4" w:rsidRDefault="002A56F2" w:rsidP="00673E67">
            <w:pPr>
              <w:widowControl w:val="0"/>
            </w:pPr>
            <w:r w:rsidRPr="54D48500">
              <w:t>Event Planning and Management Activities, Task Items E. 1-5</w:t>
            </w:r>
          </w:p>
        </w:tc>
        <w:tc>
          <w:tcPr>
            <w:tcW w:w="17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66DA138A" w14:textId="77777777" w:rsidR="002A56F2" w:rsidRPr="00A30CF4" w:rsidRDefault="002A56F2" w:rsidP="00673E67">
            <w:pPr>
              <w:widowControl w:val="0"/>
              <w:jc w:val="center"/>
            </w:pPr>
          </w:p>
        </w:tc>
        <w:tc>
          <w:tcPr>
            <w:tcW w:w="6199"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572C8992" w14:textId="77777777" w:rsidR="002A56F2" w:rsidRPr="00A30CF4" w:rsidRDefault="002A56F2" w:rsidP="00673E67">
            <w:pPr>
              <w:widowControl w:val="0"/>
              <w:jc w:val="center"/>
            </w:pPr>
            <w:r w:rsidRPr="00A30CF4">
              <w:t>Phases I - No later than October 31, 2024</w:t>
            </w:r>
          </w:p>
          <w:p w14:paraId="62A68A37" w14:textId="77777777" w:rsidR="002A56F2" w:rsidRPr="00A30CF4" w:rsidRDefault="002A56F2" w:rsidP="00673E67">
            <w:pPr>
              <w:widowControl w:val="0"/>
              <w:jc w:val="center"/>
            </w:pPr>
            <w:r w:rsidRPr="00A30CF4">
              <w:t xml:space="preserve">Phase II – No later than March 31, 2025 </w:t>
            </w:r>
          </w:p>
          <w:p w14:paraId="2A115A91" w14:textId="77777777" w:rsidR="002A56F2" w:rsidRPr="00A30CF4" w:rsidRDefault="002A56F2" w:rsidP="00673E67">
            <w:pPr>
              <w:widowControl w:val="0"/>
              <w:jc w:val="center"/>
            </w:pPr>
            <w:r w:rsidRPr="2124C89E">
              <w:t>Phase III – No later than June 30, 2025</w:t>
            </w:r>
          </w:p>
          <w:p w14:paraId="76CC2671" w14:textId="77777777" w:rsidR="002A56F2" w:rsidRPr="00A30CF4" w:rsidRDefault="002A56F2" w:rsidP="00673E67">
            <w:pPr>
              <w:widowControl w:val="0"/>
              <w:jc w:val="center"/>
            </w:pPr>
            <w:r w:rsidRPr="00A30CF4">
              <w:t>Phase IV – No later than October 31, 2026</w:t>
            </w:r>
          </w:p>
          <w:p w14:paraId="10EBBEFB" w14:textId="77777777" w:rsidR="002A56F2" w:rsidRPr="00A30CF4" w:rsidRDefault="002A56F2" w:rsidP="00673E67">
            <w:pPr>
              <w:widowControl w:val="0"/>
              <w:jc w:val="center"/>
            </w:pPr>
            <w:r w:rsidRPr="00A30CF4">
              <w:t>Phase V – No later than March 31, 2027</w:t>
            </w:r>
          </w:p>
          <w:p w14:paraId="3F0A5576" w14:textId="77777777" w:rsidR="002A56F2" w:rsidRPr="00A30CF4" w:rsidRDefault="002A56F2" w:rsidP="00673E67">
            <w:pPr>
              <w:widowControl w:val="0"/>
              <w:jc w:val="center"/>
            </w:pPr>
            <w:r w:rsidRPr="00A30CF4">
              <w:t>Phase VI – No later than June 30, 2027</w:t>
            </w:r>
          </w:p>
          <w:p w14:paraId="0A7D6524" w14:textId="77777777" w:rsidR="002A56F2" w:rsidRPr="00A30CF4" w:rsidRDefault="002A56F2" w:rsidP="00673E67">
            <w:pPr>
              <w:widowControl w:val="0"/>
              <w:jc w:val="center"/>
            </w:pPr>
            <w:r w:rsidRPr="00A30CF4">
              <w:t>Phase VII – No later than October 31, 2027</w:t>
            </w:r>
          </w:p>
          <w:p w14:paraId="079DBE52" w14:textId="77777777" w:rsidR="002A56F2" w:rsidRPr="00A30CF4" w:rsidRDefault="002A56F2" w:rsidP="00673E67">
            <w:pPr>
              <w:widowControl w:val="0"/>
              <w:jc w:val="center"/>
            </w:pPr>
            <w:r w:rsidRPr="00A30CF4">
              <w:t>Phase VIII – No later than March 31, 2028</w:t>
            </w:r>
          </w:p>
          <w:p w14:paraId="499AF1A8" w14:textId="77777777" w:rsidR="002A56F2" w:rsidRPr="00A30CF4" w:rsidRDefault="002A56F2" w:rsidP="00673E67">
            <w:pPr>
              <w:widowControl w:val="0"/>
              <w:jc w:val="center"/>
            </w:pPr>
            <w:r w:rsidRPr="00A30CF4">
              <w:t>Phase IX – No later than June 30, 2028</w:t>
            </w:r>
          </w:p>
          <w:p w14:paraId="583597C4" w14:textId="77777777" w:rsidR="002A56F2" w:rsidRPr="00A30CF4" w:rsidRDefault="002A56F2" w:rsidP="00673E67">
            <w:pPr>
              <w:widowControl w:val="0"/>
              <w:jc w:val="center"/>
            </w:pPr>
          </w:p>
          <w:p w14:paraId="1B0C1CF6" w14:textId="77777777" w:rsidR="002A56F2" w:rsidRPr="00A30CF4" w:rsidRDefault="002A56F2" w:rsidP="00673E67">
            <w:pPr>
              <w:widowControl w:val="0"/>
              <w:jc w:val="center"/>
            </w:pPr>
            <w:r w:rsidRPr="54D48500">
              <w:t>Additional Phases – Dependent upon project needs and no later than June 30, 2028</w:t>
            </w:r>
          </w:p>
        </w:tc>
      </w:tr>
    </w:tbl>
    <w:p w14:paraId="6B0CA17F" w14:textId="77777777" w:rsidR="002A56F2" w:rsidRPr="00A30CF4" w:rsidRDefault="002A56F2" w:rsidP="002A56F2">
      <w:pPr>
        <w:ind w:left="1080"/>
        <w:rPr>
          <w:b/>
          <w:u w:val="single"/>
        </w:rPr>
      </w:pPr>
    </w:p>
    <w:tbl>
      <w:tblPr>
        <w:tblW w:w="9852" w:type="dxa"/>
        <w:tblInd w:w="-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2"/>
        <w:gridCol w:w="1159"/>
        <w:gridCol w:w="12"/>
        <w:gridCol w:w="949"/>
        <w:gridCol w:w="12"/>
        <w:gridCol w:w="7266"/>
        <w:gridCol w:w="442"/>
      </w:tblGrid>
      <w:tr w:rsidR="002A56F2" w:rsidRPr="00A30CF4" w14:paraId="72ECA997" w14:textId="77777777" w:rsidTr="00673E67">
        <w:trPr>
          <w:gridAfter w:val="1"/>
          <w:wAfter w:w="442" w:type="dxa"/>
          <w:trHeight w:val="511"/>
        </w:trPr>
        <w:tc>
          <w:tcPr>
            <w:tcW w:w="1171" w:type="dxa"/>
            <w:gridSpan w:val="2"/>
            <w:tcBorders>
              <w:top w:val="single" w:sz="4" w:space="0" w:color="auto"/>
            </w:tcBorders>
            <w:shd w:val="clear" w:color="auto" w:fill="E6E6E6"/>
            <w:tcMar>
              <w:top w:w="19" w:type="dxa"/>
              <w:left w:w="19" w:type="dxa"/>
              <w:bottom w:w="0" w:type="dxa"/>
              <w:right w:w="19" w:type="dxa"/>
            </w:tcMar>
            <w:vAlign w:val="center"/>
          </w:tcPr>
          <w:p w14:paraId="5E9C7FF1" w14:textId="77777777" w:rsidR="002A56F2" w:rsidRPr="00A30CF4" w:rsidRDefault="002A56F2" w:rsidP="00673E67">
            <w:pPr>
              <w:jc w:val="both"/>
            </w:pPr>
            <w:r w:rsidRPr="00A30CF4">
              <w:lastRenderedPageBreak/>
              <w:t>Task Item</w:t>
            </w:r>
          </w:p>
        </w:tc>
        <w:tc>
          <w:tcPr>
            <w:tcW w:w="961" w:type="dxa"/>
            <w:gridSpan w:val="2"/>
            <w:tcBorders>
              <w:top w:val="single" w:sz="4" w:space="0" w:color="auto"/>
            </w:tcBorders>
            <w:shd w:val="clear" w:color="auto" w:fill="E6E6E6"/>
            <w:tcMar>
              <w:top w:w="19" w:type="dxa"/>
              <w:left w:w="19" w:type="dxa"/>
              <w:bottom w:w="0" w:type="dxa"/>
              <w:right w:w="19" w:type="dxa"/>
            </w:tcMar>
            <w:vAlign w:val="center"/>
          </w:tcPr>
          <w:p w14:paraId="34E535AA" w14:textId="77777777" w:rsidR="002A56F2" w:rsidRPr="00A30CF4" w:rsidRDefault="002A56F2" w:rsidP="00673E67">
            <w:pPr>
              <w:jc w:val="both"/>
            </w:pPr>
          </w:p>
        </w:tc>
        <w:tc>
          <w:tcPr>
            <w:tcW w:w="7278" w:type="dxa"/>
            <w:gridSpan w:val="2"/>
            <w:tcBorders>
              <w:top w:val="single" w:sz="4" w:space="0" w:color="auto"/>
            </w:tcBorders>
            <w:shd w:val="clear" w:color="auto" w:fill="E6E6E6"/>
            <w:tcMar>
              <w:top w:w="19" w:type="dxa"/>
              <w:left w:w="19" w:type="dxa"/>
              <w:bottom w:w="0" w:type="dxa"/>
              <w:right w:w="19" w:type="dxa"/>
            </w:tcMar>
            <w:vAlign w:val="center"/>
          </w:tcPr>
          <w:p w14:paraId="584890ED" w14:textId="77777777" w:rsidR="002A56F2" w:rsidRPr="00A30CF4" w:rsidRDefault="002A56F2" w:rsidP="00673E67">
            <w:pPr>
              <w:jc w:val="both"/>
            </w:pPr>
            <w:r w:rsidRPr="00A30CF4">
              <w:t>Description</w:t>
            </w:r>
          </w:p>
        </w:tc>
      </w:tr>
      <w:tr w:rsidR="002A56F2" w:rsidRPr="00A30CF4" w14:paraId="3370DB12" w14:textId="77777777" w:rsidTr="00673E67">
        <w:trPr>
          <w:gridBefore w:val="1"/>
          <w:wBefore w:w="12" w:type="dxa"/>
          <w:cantSplit/>
          <w:trHeight w:val="951"/>
        </w:trPr>
        <w:tc>
          <w:tcPr>
            <w:tcW w:w="1171" w:type="dxa"/>
            <w:gridSpan w:val="2"/>
            <w:tcMar>
              <w:top w:w="19" w:type="dxa"/>
              <w:left w:w="19" w:type="dxa"/>
              <w:bottom w:w="0" w:type="dxa"/>
              <w:right w:w="19" w:type="dxa"/>
            </w:tcMar>
          </w:tcPr>
          <w:p w14:paraId="7C32E95B" w14:textId="77777777" w:rsidR="002A56F2" w:rsidRPr="00A30CF4" w:rsidRDefault="002A56F2" w:rsidP="00673E67">
            <w:pPr>
              <w:rPr>
                <w:b/>
                <w:bCs/>
              </w:rPr>
            </w:pPr>
          </w:p>
        </w:tc>
        <w:tc>
          <w:tcPr>
            <w:tcW w:w="961" w:type="dxa"/>
            <w:gridSpan w:val="2"/>
            <w:tcMar>
              <w:top w:w="19" w:type="dxa"/>
              <w:left w:w="19" w:type="dxa"/>
              <w:bottom w:w="0" w:type="dxa"/>
              <w:right w:w="19" w:type="dxa"/>
            </w:tcMar>
          </w:tcPr>
          <w:p w14:paraId="482F50A7" w14:textId="77777777" w:rsidR="002A56F2" w:rsidRPr="00A30CF4" w:rsidRDefault="002A56F2" w:rsidP="00673E67">
            <w:pPr>
              <w:jc w:val="both"/>
            </w:pPr>
          </w:p>
        </w:tc>
        <w:tc>
          <w:tcPr>
            <w:tcW w:w="7708" w:type="dxa"/>
            <w:gridSpan w:val="2"/>
            <w:tcMar>
              <w:top w:w="19" w:type="dxa"/>
              <w:left w:w="19" w:type="dxa"/>
              <w:bottom w:w="0" w:type="dxa"/>
              <w:right w:w="19" w:type="dxa"/>
            </w:tcMar>
          </w:tcPr>
          <w:p w14:paraId="5A35F59A" w14:textId="77777777" w:rsidR="002A56F2" w:rsidRPr="00A30CF4" w:rsidRDefault="002A56F2" w:rsidP="00A07C64">
            <w:pPr>
              <w:pStyle w:val="ListParagraph"/>
              <w:numPr>
                <w:ilvl w:val="0"/>
                <w:numId w:val="42"/>
              </w:numPr>
            </w:pPr>
            <w:r w:rsidRPr="2124C89E">
              <w:t>Contractor shall lead all planning activities including securing venues, developing and implementing strategy to drive revenue and stakeholder engagement, developing strategy for marketing activities to meet attendance and other goals (e.g., sponsorship, exhibitor, participant feedback) as defined by ALTSD, and providing guidance on budget allocation, monitoring, and reporting expenses to ALTSD throughout the entire process for at least four annual events including the Conference on Aging, Senior Day at the Legislature, Senior Day at the New Mexico State Fair, and a five-region State Tour.</w:t>
            </w:r>
          </w:p>
          <w:p w14:paraId="631BF41A" w14:textId="77777777" w:rsidR="002A56F2" w:rsidRPr="00A30CF4" w:rsidRDefault="002A56F2" w:rsidP="00A07C64">
            <w:pPr>
              <w:pStyle w:val="ListParagraph"/>
              <w:numPr>
                <w:ilvl w:val="0"/>
                <w:numId w:val="42"/>
              </w:numPr>
            </w:pPr>
            <w:r w:rsidRPr="54D48500">
              <w:t>Contractor shall lead all activities related to program development including creating a relevant, diverse, and engaging program that covers a wide range of topics relevant to aging and long-term services, securing a slate of keynote speakers, panelists, workshop leaders, and facilitators in aging and related fields, creating conference/event run-of-show, including session topics, formats, timing, and presentations slides and/or talking points for ALTSD speakers.</w:t>
            </w:r>
          </w:p>
          <w:p w14:paraId="42707D82" w14:textId="77777777" w:rsidR="002A56F2" w:rsidRPr="00A30CF4" w:rsidRDefault="002A56F2" w:rsidP="00A07C64">
            <w:pPr>
              <w:pStyle w:val="ListParagraph"/>
              <w:numPr>
                <w:ilvl w:val="0"/>
                <w:numId w:val="42"/>
              </w:numPr>
              <w:rPr>
                <w:color w:val="000000" w:themeColor="text1"/>
              </w:rPr>
            </w:pPr>
            <w:r w:rsidRPr="54D48500">
              <w:t xml:space="preserve">Contractor shall lead all activities related to logistics and operations including organizing and subcontracting as well as acting as liaison for all logistical aspects of the conference/event, creating and adhering to a production schedule, coordinating staging, audiovisual and exhibitor load in/out, staffing, décor, etc., having a contingency plan to address any potential issues that may arise during the event. </w:t>
            </w:r>
          </w:p>
          <w:p w14:paraId="708BCBED" w14:textId="77777777" w:rsidR="002A56F2" w:rsidRPr="00A30CF4" w:rsidRDefault="002A56F2" w:rsidP="00A07C64">
            <w:pPr>
              <w:pStyle w:val="ListParagraph"/>
              <w:numPr>
                <w:ilvl w:val="0"/>
                <w:numId w:val="42"/>
              </w:numPr>
            </w:pPr>
            <w:proofErr w:type="gramStart"/>
            <w:r w:rsidRPr="2124C89E">
              <w:t>Contractor</w:t>
            </w:r>
            <w:proofErr w:type="gramEnd"/>
            <w:r w:rsidRPr="2124C89E">
              <w:t xml:space="preserve"> shall lead all activities related to on-site management including scheduling and directing subcontractors, speakers, staff, volunteers, and attendees and addressing any issues or concerns that arise during the event.</w:t>
            </w:r>
          </w:p>
          <w:p w14:paraId="3E1B2BEC" w14:textId="77777777" w:rsidR="002A56F2" w:rsidRPr="00F73A65" w:rsidRDefault="002A56F2" w:rsidP="00A07C64">
            <w:pPr>
              <w:pStyle w:val="ListParagraph"/>
              <w:numPr>
                <w:ilvl w:val="0"/>
                <w:numId w:val="42"/>
              </w:numPr>
            </w:pPr>
            <w:r w:rsidRPr="2124C89E">
              <w:t>Contractor shall lead all activities related to post-event activities including sending thank you messages, gathering feedback for evaluation purposes, distributing conference materials, such as presentation slides and recorded sessions to attendees and the broader community, compiling a comprehensive post-event report</w:t>
            </w:r>
          </w:p>
        </w:tc>
      </w:tr>
    </w:tbl>
    <w:p w14:paraId="0B910F51" w14:textId="77777777" w:rsidR="002A56F2" w:rsidRDefault="002A56F2" w:rsidP="002A56F2">
      <w:pPr>
        <w:widowControl w:val="0"/>
        <w:rPr>
          <w:b/>
          <w:bCs/>
          <w:u w:val="single"/>
        </w:rPr>
      </w:pPr>
    </w:p>
    <w:p w14:paraId="57055EBB" w14:textId="77777777" w:rsidR="002A56F2" w:rsidRDefault="002A56F2" w:rsidP="002A56F2">
      <w:pPr>
        <w:widowControl w:val="0"/>
        <w:rPr>
          <w:b/>
          <w:bCs/>
          <w:u w:val="single"/>
        </w:rPr>
      </w:pPr>
      <w:r w:rsidRPr="54D48500">
        <w:rPr>
          <w:b/>
          <w:bCs/>
          <w:u w:val="single"/>
        </w:rPr>
        <w:t xml:space="preserve">F. </w:t>
      </w:r>
      <w:r w:rsidRPr="54D48500">
        <w:rPr>
          <w:b/>
          <w:bCs/>
        </w:rPr>
        <w:t xml:space="preserve">          </w:t>
      </w:r>
      <w:r w:rsidRPr="54D48500">
        <w:rPr>
          <w:b/>
          <w:bCs/>
          <w:u w:val="single"/>
        </w:rPr>
        <w:t>Deliverable Number 6 – Media Buy</w:t>
      </w:r>
    </w:p>
    <w:p w14:paraId="041010A4" w14:textId="77777777" w:rsidR="002A56F2" w:rsidRDefault="002A56F2" w:rsidP="002A56F2">
      <w:pPr>
        <w:widowControl w:val="0"/>
        <w:rPr>
          <w:b/>
          <w:bCs/>
          <w:u w:val="single"/>
        </w:rPr>
      </w:pPr>
    </w:p>
    <w:tbl>
      <w:tblPr>
        <w:tblW w:w="97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365"/>
        <w:gridCol w:w="175"/>
        <w:gridCol w:w="6199"/>
      </w:tblGrid>
      <w:tr w:rsidR="002A56F2" w:rsidRPr="00A30CF4" w14:paraId="509B6BAB" w14:textId="77777777" w:rsidTr="00673E67">
        <w:trPr>
          <w:trHeight w:val="338"/>
        </w:trPr>
        <w:tc>
          <w:tcPr>
            <w:tcW w:w="336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775B1BD9" w14:textId="77777777" w:rsidR="002A56F2" w:rsidRPr="00A30CF4" w:rsidRDefault="002A56F2" w:rsidP="00673E67">
            <w:pPr>
              <w:widowControl w:val="0"/>
              <w:rPr>
                <w:b/>
                <w:bCs/>
                <w:u w:val="single"/>
              </w:rPr>
            </w:pPr>
            <w:r w:rsidRPr="00A30CF4">
              <w:rPr>
                <w:b/>
                <w:u w:val="single"/>
              </w:rPr>
              <w:t>Deliverable Name</w:t>
            </w:r>
          </w:p>
        </w:tc>
        <w:tc>
          <w:tcPr>
            <w:tcW w:w="17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7D483D7A" w14:textId="77777777" w:rsidR="002A56F2" w:rsidRPr="00A30CF4" w:rsidRDefault="002A56F2" w:rsidP="00673E67">
            <w:pPr>
              <w:widowControl w:val="0"/>
              <w:rPr>
                <w:b/>
                <w:u w:val="single"/>
              </w:rPr>
            </w:pPr>
          </w:p>
        </w:tc>
        <w:tc>
          <w:tcPr>
            <w:tcW w:w="6199"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576B7604" w14:textId="77777777" w:rsidR="002A56F2" w:rsidRPr="00A30CF4" w:rsidRDefault="002A56F2" w:rsidP="00673E67">
            <w:pPr>
              <w:widowControl w:val="0"/>
              <w:rPr>
                <w:b/>
                <w:u w:val="single"/>
              </w:rPr>
            </w:pPr>
            <w:r w:rsidRPr="00A30CF4">
              <w:rPr>
                <w:b/>
                <w:u w:val="single"/>
              </w:rPr>
              <w:t>Due Date</w:t>
            </w:r>
          </w:p>
        </w:tc>
      </w:tr>
      <w:tr w:rsidR="002A56F2" w:rsidRPr="00A30CF4" w14:paraId="637004AF" w14:textId="77777777" w:rsidTr="00673E67">
        <w:trPr>
          <w:trHeight w:val="337"/>
        </w:trPr>
        <w:tc>
          <w:tcPr>
            <w:tcW w:w="336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Mar>
              <w:top w:w="19" w:type="dxa"/>
              <w:left w:w="19" w:type="dxa"/>
              <w:bottom w:w="0" w:type="dxa"/>
              <w:right w:w="19" w:type="dxa"/>
            </w:tcMar>
            <w:vAlign w:val="center"/>
          </w:tcPr>
          <w:p w14:paraId="757E4E64" w14:textId="77777777" w:rsidR="002A56F2" w:rsidRPr="00A30CF4" w:rsidRDefault="002A56F2" w:rsidP="00673E67">
            <w:pPr>
              <w:widowControl w:val="0"/>
            </w:pPr>
            <w:r w:rsidRPr="54D48500">
              <w:t>Media Buy, Task Items F. 1-3</w:t>
            </w:r>
          </w:p>
        </w:tc>
        <w:tc>
          <w:tcPr>
            <w:tcW w:w="17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09925947" w14:textId="77777777" w:rsidR="002A56F2" w:rsidRPr="00A30CF4" w:rsidRDefault="002A56F2" w:rsidP="00673E67">
            <w:pPr>
              <w:widowControl w:val="0"/>
              <w:jc w:val="center"/>
            </w:pPr>
          </w:p>
        </w:tc>
        <w:tc>
          <w:tcPr>
            <w:tcW w:w="6199"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4E77B183" w14:textId="77777777" w:rsidR="002A56F2" w:rsidRPr="00A30CF4" w:rsidRDefault="002A56F2" w:rsidP="00673E67">
            <w:pPr>
              <w:widowControl w:val="0"/>
              <w:jc w:val="center"/>
            </w:pPr>
            <w:r w:rsidRPr="54D48500">
              <w:t>Phases I - No later than October 31, 2024</w:t>
            </w:r>
          </w:p>
          <w:p w14:paraId="60E1DBAF" w14:textId="77777777" w:rsidR="002A56F2" w:rsidRPr="00A30CF4" w:rsidRDefault="002A56F2" w:rsidP="00673E67">
            <w:pPr>
              <w:widowControl w:val="0"/>
              <w:jc w:val="center"/>
            </w:pPr>
            <w:r w:rsidRPr="54D48500">
              <w:t xml:space="preserve">Phase II – No later than March 31, 2025 </w:t>
            </w:r>
          </w:p>
          <w:p w14:paraId="53B5B465" w14:textId="77777777" w:rsidR="002A56F2" w:rsidRPr="00A30CF4" w:rsidRDefault="002A56F2" w:rsidP="00673E67">
            <w:pPr>
              <w:widowControl w:val="0"/>
              <w:jc w:val="center"/>
            </w:pPr>
            <w:r w:rsidRPr="54D48500">
              <w:t>Phase III – No later than June 30, 2025</w:t>
            </w:r>
          </w:p>
          <w:p w14:paraId="7CD66F23" w14:textId="77777777" w:rsidR="002A56F2" w:rsidRPr="00A30CF4" w:rsidRDefault="002A56F2" w:rsidP="00673E67">
            <w:pPr>
              <w:widowControl w:val="0"/>
              <w:jc w:val="center"/>
            </w:pPr>
            <w:r w:rsidRPr="54D48500">
              <w:t>Phase IV – No later than October 31, 2026</w:t>
            </w:r>
          </w:p>
          <w:p w14:paraId="497299DC" w14:textId="77777777" w:rsidR="002A56F2" w:rsidRPr="00A30CF4" w:rsidRDefault="002A56F2" w:rsidP="00673E67">
            <w:pPr>
              <w:widowControl w:val="0"/>
              <w:jc w:val="center"/>
            </w:pPr>
            <w:r w:rsidRPr="54D48500">
              <w:t>Phase V – No later than March 31, 2027</w:t>
            </w:r>
          </w:p>
          <w:p w14:paraId="4C856869" w14:textId="77777777" w:rsidR="002A56F2" w:rsidRPr="00A30CF4" w:rsidRDefault="002A56F2" w:rsidP="00673E67">
            <w:pPr>
              <w:widowControl w:val="0"/>
              <w:jc w:val="center"/>
            </w:pPr>
            <w:r w:rsidRPr="54D48500">
              <w:t>Phase VI – No later than June 30, 2027</w:t>
            </w:r>
          </w:p>
          <w:p w14:paraId="350355AB" w14:textId="77777777" w:rsidR="002A56F2" w:rsidRPr="00A30CF4" w:rsidRDefault="002A56F2" w:rsidP="00673E67">
            <w:pPr>
              <w:widowControl w:val="0"/>
              <w:jc w:val="center"/>
            </w:pPr>
            <w:r w:rsidRPr="54D48500">
              <w:t>Phase VII – No later than October 31, 2027</w:t>
            </w:r>
          </w:p>
          <w:p w14:paraId="5BFA4C93" w14:textId="77777777" w:rsidR="002A56F2" w:rsidRPr="00A30CF4" w:rsidRDefault="002A56F2" w:rsidP="00673E67">
            <w:pPr>
              <w:widowControl w:val="0"/>
              <w:jc w:val="center"/>
            </w:pPr>
            <w:r w:rsidRPr="2124C89E">
              <w:t>Phase VIII – No later than March 31, 2028</w:t>
            </w:r>
          </w:p>
          <w:p w14:paraId="2C5879DF" w14:textId="77777777" w:rsidR="002A56F2" w:rsidRPr="00A30CF4" w:rsidRDefault="002A56F2" w:rsidP="00673E67">
            <w:pPr>
              <w:widowControl w:val="0"/>
              <w:jc w:val="center"/>
            </w:pPr>
            <w:r w:rsidRPr="54D48500">
              <w:lastRenderedPageBreak/>
              <w:t>Phase IX – No later than June 30, 2028</w:t>
            </w:r>
          </w:p>
          <w:p w14:paraId="59482B04" w14:textId="77777777" w:rsidR="002A56F2" w:rsidRPr="00A30CF4" w:rsidRDefault="002A56F2" w:rsidP="00673E67">
            <w:pPr>
              <w:widowControl w:val="0"/>
            </w:pPr>
          </w:p>
          <w:p w14:paraId="40A70B79" w14:textId="77777777" w:rsidR="002A56F2" w:rsidRPr="00A30CF4" w:rsidRDefault="002A56F2" w:rsidP="00673E67">
            <w:pPr>
              <w:widowControl w:val="0"/>
              <w:ind w:left="270"/>
            </w:pPr>
            <w:r w:rsidRPr="00A30CF4">
              <w:t>Additional Phases – Dependent upon project needs and no later than June 30, 2028</w:t>
            </w:r>
          </w:p>
        </w:tc>
      </w:tr>
    </w:tbl>
    <w:p w14:paraId="5B70A4B5" w14:textId="77777777" w:rsidR="002A56F2" w:rsidRPr="00A30CF4" w:rsidRDefault="002A56F2" w:rsidP="002A56F2">
      <w:pPr>
        <w:ind w:left="1080"/>
        <w:rPr>
          <w:b/>
          <w:u w:val="single"/>
        </w:rPr>
      </w:pPr>
    </w:p>
    <w:tbl>
      <w:tblPr>
        <w:tblW w:w="9853" w:type="dxa"/>
        <w:tblInd w:w="-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2"/>
        <w:gridCol w:w="1398"/>
        <w:gridCol w:w="12"/>
        <w:gridCol w:w="1141"/>
        <w:gridCol w:w="12"/>
        <w:gridCol w:w="7266"/>
        <w:gridCol w:w="12"/>
      </w:tblGrid>
      <w:tr w:rsidR="002A56F2" w:rsidRPr="00A30CF4" w14:paraId="3F977384" w14:textId="77777777" w:rsidTr="00673E67">
        <w:trPr>
          <w:gridAfter w:val="1"/>
          <w:wAfter w:w="12" w:type="dxa"/>
          <w:trHeight w:val="511"/>
        </w:trPr>
        <w:tc>
          <w:tcPr>
            <w:tcW w:w="1410" w:type="dxa"/>
            <w:gridSpan w:val="2"/>
            <w:tcBorders>
              <w:top w:val="single" w:sz="4" w:space="0" w:color="auto"/>
            </w:tcBorders>
            <w:shd w:val="clear" w:color="auto" w:fill="E6E6E6"/>
            <w:tcMar>
              <w:top w:w="19" w:type="dxa"/>
              <w:left w:w="19" w:type="dxa"/>
              <w:bottom w:w="0" w:type="dxa"/>
              <w:right w:w="19" w:type="dxa"/>
            </w:tcMar>
            <w:vAlign w:val="center"/>
          </w:tcPr>
          <w:p w14:paraId="0B6BAC9E" w14:textId="77777777" w:rsidR="002A56F2" w:rsidRPr="00A30CF4" w:rsidRDefault="002A56F2" w:rsidP="00673E67">
            <w:pPr>
              <w:jc w:val="both"/>
            </w:pPr>
            <w:r w:rsidRPr="00A30CF4">
              <w:t>Task Item</w:t>
            </w:r>
          </w:p>
        </w:tc>
        <w:tc>
          <w:tcPr>
            <w:tcW w:w="1153" w:type="dxa"/>
            <w:gridSpan w:val="2"/>
            <w:tcBorders>
              <w:top w:val="single" w:sz="4" w:space="0" w:color="auto"/>
            </w:tcBorders>
            <w:shd w:val="clear" w:color="auto" w:fill="E6E6E6"/>
            <w:tcMar>
              <w:top w:w="19" w:type="dxa"/>
              <w:left w:w="19" w:type="dxa"/>
              <w:bottom w:w="0" w:type="dxa"/>
              <w:right w:w="19" w:type="dxa"/>
            </w:tcMar>
            <w:vAlign w:val="center"/>
          </w:tcPr>
          <w:p w14:paraId="3CC9DC5A" w14:textId="77777777" w:rsidR="002A56F2" w:rsidRPr="00A30CF4" w:rsidRDefault="002A56F2" w:rsidP="00673E67">
            <w:pPr>
              <w:jc w:val="both"/>
            </w:pPr>
          </w:p>
        </w:tc>
        <w:tc>
          <w:tcPr>
            <w:tcW w:w="7278" w:type="dxa"/>
            <w:gridSpan w:val="2"/>
            <w:tcBorders>
              <w:top w:val="single" w:sz="4" w:space="0" w:color="auto"/>
            </w:tcBorders>
            <w:shd w:val="clear" w:color="auto" w:fill="E6E6E6"/>
            <w:tcMar>
              <w:top w:w="19" w:type="dxa"/>
              <w:left w:w="19" w:type="dxa"/>
              <w:bottom w:w="0" w:type="dxa"/>
              <w:right w:w="19" w:type="dxa"/>
            </w:tcMar>
            <w:vAlign w:val="center"/>
          </w:tcPr>
          <w:p w14:paraId="27172FF4" w14:textId="77777777" w:rsidR="002A56F2" w:rsidRPr="00A30CF4" w:rsidRDefault="002A56F2" w:rsidP="00673E67">
            <w:pPr>
              <w:jc w:val="both"/>
            </w:pPr>
            <w:r w:rsidRPr="00A30CF4">
              <w:t>Description</w:t>
            </w:r>
          </w:p>
        </w:tc>
      </w:tr>
      <w:tr w:rsidR="002A56F2" w:rsidRPr="00A30CF4" w14:paraId="4271ADBA" w14:textId="77777777" w:rsidTr="00673E67">
        <w:trPr>
          <w:gridBefore w:val="1"/>
          <w:wBefore w:w="12" w:type="dxa"/>
          <w:cantSplit/>
          <w:trHeight w:val="951"/>
        </w:trPr>
        <w:tc>
          <w:tcPr>
            <w:tcW w:w="1410" w:type="dxa"/>
            <w:gridSpan w:val="2"/>
            <w:tcMar>
              <w:top w:w="19" w:type="dxa"/>
              <w:left w:w="19" w:type="dxa"/>
              <w:bottom w:w="0" w:type="dxa"/>
              <w:right w:w="19" w:type="dxa"/>
            </w:tcMar>
          </w:tcPr>
          <w:p w14:paraId="30375A8F" w14:textId="77777777" w:rsidR="002A56F2" w:rsidRPr="00A30CF4" w:rsidRDefault="002A56F2" w:rsidP="00673E67">
            <w:pPr>
              <w:rPr>
                <w:b/>
                <w:bCs/>
              </w:rPr>
            </w:pPr>
            <w:r w:rsidRPr="00A30CF4">
              <w:t>Media Buy</w:t>
            </w:r>
          </w:p>
        </w:tc>
        <w:tc>
          <w:tcPr>
            <w:tcW w:w="1153" w:type="dxa"/>
            <w:gridSpan w:val="2"/>
            <w:tcMar>
              <w:top w:w="19" w:type="dxa"/>
              <w:left w:w="19" w:type="dxa"/>
              <w:bottom w:w="0" w:type="dxa"/>
              <w:right w:w="19" w:type="dxa"/>
            </w:tcMar>
          </w:tcPr>
          <w:p w14:paraId="5699DDFD" w14:textId="77777777" w:rsidR="002A56F2" w:rsidRPr="00A30CF4" w:rsidRDefault="002A56F2" w:rsidP="00673E67">
            <w:pPr>
              <w:jc w:val="both"/>
            </w:pPr>
          </w:p>
        </w:tc>
        <w:tc>
          <w:tcPr>
            <w:tcW w:w="7278" w:type="dxa"/>
            <w:gridSpan w:val="2"/>
            <w:tcMar>
              <w:top w:w="19" w:type="dxa"/>
              <w:left w:w="19" w:type="dxa"/>
              <w:bottom w:w="0" w:type="dxa"/>
              <w:right w:w="19" w:type="dxa"/>
            </w:tcMar>
          </w:tcPr>
          <w:p w14:paraId="67E61C08" w14:textId="77777777" w:rsidR="002A56F2" w:rsidRPr="00A30CF4" w:rsidRDefault="002A56F2" w:rsidP="00A07C64">
            <w:pPr>
              <w:pStyle w:val="ListParagraph"/>
              <w:numPr>
                <w:ilvl w:val="0"/>
                <w:numId w:val="50"/>
              </w:numPr>
            </w:pPr>
            <w:proofErr w:type="gramStart"/>
            <w:r w:rsidRPr="54D48500">
              <w:t>Contractor</w:t>
            </w:r>
            <w:proofErr w:type="gramEnd"/>
            <w:r w:rsidRPr="54D48500">
              <w:t xml:space="preserve"> </w:t>
            </w:r>
            <w:r w:rsidRPr="54D48500">
              <w:rPr>
                <w:rStyle w:val="normaltextrun"/>
              </w:rPr>
              <w:t xml:space="preserve">shall </w:t>
            </w:r>
            <w:r w:rsidRPr="54D48500">
              <w:t>negotiate and manage all media vendor contracts for each marketing campaign and event.</w:t>
            </w:r>
          </w:p>
          <w:p w14:paraId="01CE590B" w14:textId="77777777" w:rsidR="002A56F2" w:rsidRPr="00A30CF4" w:rsidRDefault="002A56F2" w:rsidP="00A07C64">
            <w:pPr>
              <w:pStyle w:val="ListParagraph"/>
              <w:numPr>
                <w:ilvl w:val="0"/>
                <w:numId w:val="50"/>
              </w:numPr>
            </w:pPr>
            <w:proofErr w:type="gramStart"/>
            <w:r w:rsidRPr="00A30CF4">
              <w:t>Contractor</w:t>
            </w:r>
            <w:proofErr w:type="gramEnd"/>
            <w:r w:rsidRPr="00A30CF4">
              <w:t xml:space="preserve"> </w:t>
            </w:r>
            <w:r w:rsidRPr="00A30CF4">
              <w:rPr>
                <w:rStyle w:val="normaltextrun"/>
              </w:rPr>
              <w:t xml:space="preserve">shall </w:t>
            </w:r>
            <w:r w:rsidRPr="00A30CF4">
              <w:t xml:space="preserve">ensure placement occurs per agreements between the parties (Contractor and media vendor) or placements of equal or greater value are substituted.  </w:t>
            </w:r>
          </w:p>
          <w:p w14:paraId="643AB151" w14:textId="77777777" w:rsidR="002A56F2" w:rsidRPr="00A30CF4" w:rsidRDefault="002A56F2" w:rsidP="00A07C64">
            <w:pPr>
              <w:pStyle w:val="ListParagraph"/>
              <w:numPr>
                <w:ilvl w:val="0"/>
                <w:numId w:val="50"/>
              </w:numPr>
            </w:pPr>
            <w:proofErr w:type="gramStart"/>
            <w:r w:rsidRPr="2124C89E">
              <w:t>Contractor</w:t>
            </w:r>
            <w:proofErr w:type="gramEnd"/>
            <w:r w:rsidRPr="2124C89E">
              <w:t xml:space="preserve"> </w:t>
            </w:r>
            <w:r w:rsidRPr="2124C89E">
              <w:rPr>
                <w:rStyle w:val="normaltextrun"/>
              </w:rPr>
              <w:t xml:space="preserve">shall </w:t>
            </w:r>
            <w:r w:rsidRPr="2124C89E">
              <w:t xml:space="preserve">arrange for all media to be billed according to its own net cost of time or space. Such bills shall be paid from funds allocated for media buys. </w:t>
            </w:r>
          </w:p>
          <w:p w14:paraId="3AB164B8" w14:textId="77777777" w:rsidR="002A56F2" w:rsidRPr="00A30CF4" w:rsidRDefault="002A56F2" w:rsidP="00673E67">
            <w:pPr>
              <w:ind w:left="412"/>
            </w:pPr>
          </w:p>
        </w:tc>
      </w:tr>
    </w:tbl>
    <w:p w14:paraId="1E228BF8" w14:textId="77777777" w:rsidR="002A56F2" w:rsidRPr="00A30CF4" w:rsidRDefault="002A56F2" w:rsidP="002A56F2">
      <w:pPr>
        <w:pStyle w:val="paragraph"/>
        <w:spacing w:before="0" w:beforeAutospacing="0" w:after="0" w:afterAutospacing="0"/>
        <w:textAlignment w:val="baseline"/>
      </w:pPr>
    </w:p>
    <w:p w14:paraId="2E6062F1" w14:textId="350D3B26" w:rsidR="002A56F2" w:rsidRPr="00A30CF4" w:rsidRDefault="002A56F2" w:rsidP="002A56F2">
      <w:pPr>
        <w:pStyle w:val="paragraph"/>
        <w:spacing w:before="0" w:beforeAutospacing="0" w:after="0" w:afterAutospacing="0"/>
        <w:textAlignment w:val="baseline"/>
        <w:rPr>
          <w:rStyle w:val="normaltextrun"/>
          <w:b/>
          <w:bCs/>
          <w:u w:val="single"/>
        </w:rPr>
      </w:pPr>
      <w:r w:rsidRPr="54D48500">
        <w:rPr>
          <w:rStyle w:val="normaltextrun"/>
          <w:b/>
          <w:bCs/>
          <w:u w:val="single"/>
        </w:rPr>
        <w:t>G.</w:t>
      </w:r>
      <w:r>
        <w:tab/>
      </w:r>
      <w:r w:rsidRPr="54D48500">
        <w:rPr>
          <w:rStyle w:val="normaltextrun"/>
          <w:b/>
          <w:bCs/>
          <w:u w:val="single"/>
        </w:rPr>
        <w:t xml:space="preserve">Deliverable Number 6 – </w:t>
      </w:r>
      <w:r w:rsidRPr="54D48500">
        <w:rPr>
          <w:b/>
          <w:bCs/>
          <w:u w:val="single"/>
        </w:rPr>
        <w:t xml:space="preserve">Public Relations Strategy </w:t>
      </w:r>
      <w:r w:rsidR="005608A1">
        <w:rPr>
          <w:b/>
          <w:bCs/>
          <w:u w:val="single"/>
        </w:rPr>
        <w:t>and</w:t>
      </w:r>
      <w:r w:rsidRPr="54D48500">
        <w:rPr>
          <w:b/>
          <w:bCs/>
          <w:u w:val="single"/>
        </w:rPr>
        <w:t xml:space="preserve"> Execution</w:t>
      </w:r>
    </w:p>
    <w:p w14:paraId="42C073B8" w14:textId="77777777" w:rsidR="002A56F2" w:rsidRPr="00A30CF4" w:rsidRDefault="002A56F2" w:rsidP="002A56F2">
      <w:pPr>
        <w:pStyle w:val="paragraph"/>
        <w:spacing w:before="0" w:beforeAutospacing="0" w:after="0" w:afterAutospacing="0"/>
        <w:textAlignment w:val="baseline"/>
      </w:pPr>
    </w:p>
    <w:tbl>
      <w:tblPr>
        <w:tblW w:w="97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392"/>
        <w:gridCol w:w="1278"/>
        <w:gridCol w:w="585"/>
        <w:gridCol w:w="285"/>
        <w:gridCol w:w="6199"/>
      </w:tblGrid>
      <w:tr w:rsidR="002A56F2" w:rsidRPr="00A30CF4" w14:paraId="17BFF717" w14:textId="77777777" w:rsidTr="00673E67">
        <w:trPr>
          <w:trHeight w:val="338"/>
        </w:trPr>
        <w:tc>
          <w:tcPr>
            <w:tcW w:w="3255"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6C242E36" w14:textId="77777777" w:rsidR="002A56F2" w:rsidRPr="00A30CF4" w:rsidRDefault="002A56F2" w:rsidP="00673E67">
            <w:pPr>
              <w:widowControl w:val="0"/>
              <w:rPr>
                <w:b/>
                <w:bCs/>
                <w:u w:val="single"/>
              </w:rPr>
            </w:pPr>
            <w:r w:rsidRPr="00A30CF4">
              <w:rPr>
                <w:b/>
                <w:u w:val="single"/>
              </w:rPr>
              <w:t>Deliverable Name</w:t>
            </w:r>
          </w:p>
        </w:tc>
        <w:tc>
          <w:tcPr>
            <w:tcW w:w="28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430DBBB0" w14:textId="77777777" w:rsidR="002A56F2" w:rsidRPr="00A30CF4" w:rsidRDefault="002A56F2" w:rsidP="00673E67">
            <w:pPr>
              <w:widowControl w:val="0"/>
              <w:rPr>
                <w:b/>
                <w:u w:val="single"/>
              </w:rPr>
            </w:pPr>
          </w:p>
        </w:tc>
        <w:tc>
          <w:tcPr>
            <w:tcW w:w="6199"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00E62256" w14:textId="77777777" w:rsidR="002A56F2" w:rsidRPr="00A30CF4" w:rsidRDefault="002A56F2" w:rsidP="00673E67">
            <w:pPr>
              <w:widowControl w:val="0"/>
              <w:rPr>
                <w:b/>
                <w:u w:val="single"/>
              </w:rPr>
            </w:pPr>
            <w:r w:rsidRPr="00A30CF4">
              <w:rPr>
                <w:b/>
                <w:u w:val="single"/>
              </w:rPr>
              <w:t>Due Date</w:t>
            </w:r>
          </w:p>
        </w:tc>
      </w:tr>
      <w:tr w:rsidR="002A56F2" w:rsidRPr="00A30CF4" w14:paraId="6A1FD9F2" w14:textId="77777777" w:rsidTr="00673E67">
        <w:trPr>
          <w:trHeight w:val="337"/>
        </w:trPr>
        <w:tc>
          <w:tcPr>
            <w:tcW w:w="3255"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Mar>
              <w:top w:w="19" w:type="dxa"/>
              <w:left w:w="19" w:type="dxa"/>
              <w:bottom w:w="0" w:type="dxa"/>
              <w:right w:w="19" w:type="dxa"/>
            </w:tcMar>
            <w:vAlign w:val="center"/>
          </w:tcPr>
          <w:p w14:paraId="3A76E986" w14:textId="77777777" w:rsidR="002A56F2" w:rsidRPr="00A30CF4" w:rsidRDefault="002A56F2" w:rsidP="00673E67">
            <w:pPr>
              <w:widowControl w:val="0"/>
            </w:pPr>
            <w:r w:rsidRPr="54D48500">
              <w:t xml:space="preserve">Public Relations Strategy &amp; </w:t>
            </w:r>
          </w:p>
          <w:p w14:paraId="7EE9998C" w14:textId="77777777" w:rsidR="002A56F2" w:rsidRPr="00A30CF4" w:rsidRDefault="002A56F2" w:rsidP="00673E67">
            <w:pPr>
              <w:widowControl w:val="0"/>
            </w:pPr>
            <w:r w:rsidRPr="54D48500">
              <w:t>Executions, Task Items G. 1-3</w:t>
            </w:r>
          </w:p>
        </w:tc>
        <w:tc>
          <w:tcPr>
            <w:tcW w:w="28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62B48C8A" w14:textId="77777777" w:rsidR="002A56F2" w:rsidRPr="00A30CF4" w:rsidRDefault="002A56F2" w:rsidP="00673E67">
            <w:pPr>
              <w:widowControl w:val="0"/>
              <w:jc w:val="center"/>
            </w:pPr>
          </w:p>
        </w:tc>
        <w:tc>
          <w:tcPr>
            <w:tcW w:w="6199"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43806D90" w14:textId="77777777" w:rsidR="002A56F2" w:rsidRPr="00A30CF4" w:rsidRDefault="002A56F2" w:rsidP="00673E67">
            <w:pPr>
              <w:widowControl w:val="0"/>
              <w:jc w:val="center"/>
            </w:pPr>
            <w:r w:rsidRPr="54D48500">
              <w:t>Phases I - No later than October 31, 2024</w:t>
            </w:r>
          </w:p>
          <w:p w14:paraId="30F80894" w14:textId="77777777" w:rsidR="002A56F2" w:rsidRPr="00A30CF4" w:rsidRDefault="002A56F2" w:rsidP="00673E67">
            <w:pPr>
              <w:widowControl w:val="0"/>
              <w:jc w:val="center"/>
            </w:pPr>
            <w:r w:rsidRPr="54D48500">
              <w:t xml:space="preserve">Phase II – No later than March 31, 2025 </w:t>
            </w:r>
          </w:p>
          <w:p w14:paraId="366DD262" w14:textId="77777777" w:rsidR="002A56F2" w:rsidRPr="00A30CF4" w:rsidRDefault="002A56F2" w:rsidP="00673E67">
            <w:pPr>
              <w:widowControl w:val="0"/>
              <w:jc w:val="center"/>
            </w:pPr>
            <w:r w:rsidRPr="54D48500">
              <w:t>Phase III – No later than June 30, 2025</w:t>
            </w:r>
          </w:p>
          <w:p w14:paraId="2E2CD16B" w14:textId="77777777" w:rsidR="002A56F2" w:rsidRPr="00A30CF4" w:rsidRDefault="002A56F2" w:rsidP="00673E67">
            <w:pPr>
              <w:widowControl w:val="0"/>
              <w:jc w:val="center"/>
            </w:pPr>
            <w:r w:rsidRPr="2124C89E">
              <w:t>Phase IV – No later than October 31, 2026</w:t>
            </w:r>
          </w:p>
          <w:p w14:paraId="086ACB38" w14:textId="77777777" w:rsidR="002A56F2" w:rsidRPr="00A30CF4" w:rsidRDefault="002A56F2" w:rsidP="00673E67">
            <w:pPr>
              <w:widowControl w:val="0"/>
              <w:jc w:val="center"/>
            </w:pPr>
            <w:r w:rsidRPr="54D48500">
              <w:t>Phase V – No later than March 31, 2027</w:t>
            </w:r>
          </w:p>
          <w:p w14:paraId="0402D28D" w14:textId="77777777" w:rsidR="002A56F2" w:rsidRPr="00A30CF4" w:rsidRDefault="002A56F2" w:rsidP="00673E67">
            <w:pPr>
              <w:widowControl w:val="0"/>
              <w:jc w:val="center"/>
            </w:pPr>
            <w:r w:rsidRPr="54D48500">
              <w:t>Phase VI – No later than June 30, 2027</w:t>
            </w:r>
          </w:p>
          <w:p w14:paraId="7B542F54" w14:textId="77777777" w:rsidR="002A56F2" w:rsidRPr="00A30CF4" w:rsidRDefault="002A56F2" w:rsidP="00673E67">
            <w:pPr>
              <w:widowControl w:val="0"/>
              <w:jc w:val="center"/>
            </w:pPr>
            <w:r w:rsidRPr="54D48500">
              <w:t>Phase VII – No later than October 31, 2027</w:t>
            </w:r>
          </w:p>
          <w:p w14:paraId="67A8ADFD" w14:textId="77777777" w:rsidR="002A56F2" w:rsidRPr="00A30CF4" w:rsidRDefault="002A56F2" w:rsidP="00673E67">
            <w:pPr>
              <w:widowControl w:val="0"/>
              <w:jc w:val="center"/>
            </w:pPr>
            <w:r w:rsidRPr="54D48500">
              <w:t>Phase VIII – No later than March 31, 2028</w:t>
            </w:r>
          </w:p>
          <w:p w14:paraId="4D27A225" w14:textId="77777777" w:rsidR="002A56F2" w:rsidRPr="00A30CF4" w:rsidRDefault="002A56F2" w:rsidP="00673E67">
            <w:pPr>
              <w:widowControl w:val="0"/>
              <w:jc w:val="center"/>
            </w:pPr>
            <w:r w:rsidRPr="54D48500">
              <w:t>Phase IX – No later than June 30, 2028</w:t>
            </w:r>
          </w:p>
          <w:p w14:paraId="04843A1D" w14:textId="77777777" w:rsidR="002A56F2" w:rsidRPr="00A30CF4" w:rsidRDefault="002A56F2" w:rsidP="00673E67">
            <w:pPr>
              <w:widowControl w:val="0"/>
              <w:jc w:val="center"/>
            </w:pPr>
          </w:p>
          <w:p w14:paraId="5FB627C0" w14:textId="77777777" w:rsidR="002A56F2" w:rsidRPr="00A30CF4" w:rsidRDefault="002A56F2" w:rsidP="00673E67">
            <w:pPr>
              <w:widowControl w:val="0"/>
              <w:ind w:left="270"/>
            </w:pPr>
            <w:r w:rsidRPr="54D48500">
              <w:t>Additional Phases – Dependent upon project needs and no later than June 30, 2028</w:t>
            </w:r>
          </w:p>
        </w:tc>
      </w:tr>
      <w:tr w:rsidR="002A56F2" w14:paraId="23F7EB9F" w14:textId="77777777" w:rsidTr="00673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9" w:type="dxa"/>
            <w:left w:w="19" w:type="dxa"/>
            <w:right w:w="19" w:type="dxa"/>
          </w:tblCellMar>
        </w:tblPrEx>
        <w:trPr>
          <w:trHeight w:val="255"/>
        </w:trPr>
        <w:tc>
          <w:tcPr>
            <w:tcW w:w="1392" w:type="dxa"/>
            <w:tcBorders>
              <w:top w:val="single" w:sz="4" w:space="0" w:color="auto"/>
              <w:left w:val="single" w:sz="8" w:space="0" w:color="000000" w:themeColor="text1"/>
              <w:bottom w:val="single" w:sz="4" w:space="0" w:color="auto"/>
              <w:right w:val="single" w:sz="0" w:space="0" w:color="000000" w:themeColor="text1"/>
            </w:tcBorders>
          </w:tcPr>
          <w:p w14:paraId="62F91A04" w14:textId="77777777" w:rsidR="002A56F2" w:rsidRDefault="002A56F2" w:rsidP="00673E67">
            <w:pPr>
              <w:rPr>
                <w:color w:val="000000" w:themeColor="text1"/>
              </w:rPr>
            </w:pPr>
          </w:p>
        </w:tc>
        <w:tc>
          <w:tcPr>
            <w:tcW w:w="1278" w:type="dxa"/>
            <w:tcBorders>
              <w:top w:val="single" w:sz="4" w:space="0" w:color="auto"/>
              <w:left w:val="single" w:sz="8" w:space="0" w:color="000000" w:themeColor="text1"/>
              <w:bottom w:val="single" w:sz="8" w:space="0" w:color="000000" w:themeColor="text1"/>
              <w:right w:val="single" w:sz="0" w:space="0" w:color="000000" w:themeColor="text1"/>
            </w:tcBorders>
          </w:tcPr>
          <w:p w14:paraId="0967E406" w14:textId="77777777" w:rsidR="002A56F2" w:rsidRDefault="002A56F2" w:rsidP="00673E67">
            <w:pPr>
              <w:rPr>
                <w:b/>
                <w:bCs/>
              </w:rPr>
            </w:pPr>
          </w:p>
        </w:tc>
        <w:tc>
          <w:tcPr>
            <w:tcW w:w="7069" w:type="dxa"/>
            <w:gridSpan w:val="3"/>
            <w:tcBorders>
              <w:top w:val="single" w:sz="4" w:space="0" w:color="auto"/>
              <w:left w:val="single" w:sz="8" w:space="0" w:color="000000" w:themeColor="text1"/>
              <w:bottom w:val="single" w:sz="8" w:space="0" w:color="000000" w:themeColor="text1"/>
              <w:right w:val="single" w:sz="8" w:space="0" w:color="000000" w:themeColor="text1"/>
            </w:tcBorders>
          </w:tcPr>
          <w:p w14:paraId="71A3621D" w14:textId="77777777" w:rsidR="002A56F2" w:rsidRDefault="002A56F2" w:rsidP="00673E67"/>
        </w:tc>
      </w:tr>
      <w:tr w:rsidR="002A56F2" w14:paraId="38E159B0" w14:textId="77777777" w:rsidTr="00673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9" w:type="dxa"/>
            <w:left w:w="19" w:type="dxa"/>
            <w:right w:w="19" w:type="dxa"/>
          </w:tblCellMar>
        </w:tblPrEx>
        <w:trPr>
          <w:trHeight w:val="255"/>
        </w:trPr>
        <w:tc>
          <w:tcPr>
            <w:tcW w:w="1392" w:type="dxa"/>
            <w:tcBorders>
              <w:top w:val="single" w:sz="4" w:space="0" w:color="auto"/>
              <w:left w:val="single" w:sz="8" w:space="0" w:color="000000" w:themeColor="text1"/>
              <w:bottom w:val="single" w:sz="4" w:space="0" w:color="auto"/>
              <w:right w:val="single" w:sz="0" w:space="0" w:color="000000" w:themeColor="text1"/>
            </w:tcBorders>
            <w:shd w:val="clear" w:color="auto" w:fill="D9D9D9" w:themeFill="background1" w:themeFillShade="D9"/>
          </w:tcPr>
          <w:p w14:paraId="7916FA9D" w14:textId="77777777" w:rsidR="002A56F2" w:rsidRDefault="002A56F2" w:rsidP="00673E67">
            <w:pPr>
              <w:rPr>
                <w:b/>
                <w:bCs/>
              </w:rPr>
            </w:pPr>
            <w:r w:rsidRPr="54D48500">
              <w:t>Task Item</w:t>
            </w:r>
          </w:p>
        </w:tc>
        <w:tc>
          <w:tcPr>
            <w:tcW w:w="1278" w:type="dxa"/>
            <w:tcBorders>
              <w:top w:val="single" w:sz="4" w:space="0" w:color="auto"/>
              <w:left w:val="single" w:sz="8" w:space="0" w:color="000000" w:themeColor="text1"/>
              <w:bottom w:val="single" w:sz="8" w:space="0" w:color="000000" w:themeColor="text1"/>
              <w:right w:val="single" w:sz="0" w:space="0" w:color="000000" w:themeColor="text1"/>
            </w:tcBorders>
            <w:shd w:val="clear" w:color="auto" w:fill="D9D9D9" w:themeFill="background1" w:themeFillShade="D9"/>
          </w:tcPr>
          <w:p w14:paraId="019960A9" w14:textId="77777777" w:rsidR="002A56F2" w:rsidRDefault="002A56F2" w:rsidP="00673E67">
            <w:pPr>
              <w:rPr>
                <w:b/>
                <w:bCs/>
              </w:rPr>
            </w:pPr>
          </w:p>
        </w:tc>
        <w:tc>
          <w:tcPr>
            <w:tcW w:w="7069" w:type="dxa"/>
            <w:gridSpan w:val="3"/>
            <w:tcBorders>
              <w:top w:val="single" w:sz="4" w:space="0" w:color="auto"/>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41DDE2D" w14:textId="77777777" w:rsidR="002A56F2" w:rsidRDefault="002A56F2" w:rsidP="00673E67">
            <w:r w:rsidRPr="54D48500">
              <w:t>Description</w:t>
            </w:r>
          </w:p>
        </w:tc>
      </w:tr>
      <w:tr w:rsidR="002A56F2" w:rsidRPr="00A30CF4" w14:paraId="748F95E8" w14:textId="77777777" w:rsidTr="00673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9" w:type="dxa"/>
            <w:left w:w="19" w:type="dxa"/>
            <w:right w:w="19" w:type="dxa"/>
          </w:tblCellMar>
        </w:tblPrEx>
        <w:trPr>
          <w:trHeight w:val="255"/>
        </w:trPr>
        <w:tc>
          <w:tcPr>
            <w:tcW w:w="1392" w:type="dxa"/>
            <w:tcBorders>
              <w:top w:val="single" w:sz="4" w:space="0" w:color="auto"/>
              <w:left w:val="single" w:sz="8" w:space="0" w:color="000000" w:themeColor="text1"/>
              <w:bottom w:val="single" w:sz="4" w:space="0" w:color="auto"/>
              <w:right w:val="single" w:sz="0" w:space="0" w:color="000000" w:themeColor="text1"/>
            </w:tcBorders>
          </w:tcPr>
          <w:p w14:paraId="383A8530" w14:textId="77777777" w:rsidR="002A56F2" w:rsidRPr="00A30CF4" w:rsidRDefault="002A56F2" w:rsidP="00673E67">
            <w:pPr>
              <w:snapToGrid w:val="0"/>
              <w:rPr>
                <w:b/>
                <w:bCs/>
              </w:rPr>
            </w:pPr>
            <w:r w:rsidRPr="54D48500">
              <w:rPr>
                <w:b/>
                <w:bCs/>
              </w:rPr>
              <w:t>Public Relations Strategy &amp; Executions</w:t>
            </w:r>
          </w:p>
        </w:tc>
        <w:tc>
          <w:tcPr>
            <w:tcW w:w="1278" w:type="dxa"/>
            <w:tcBorders>
              <w:top w:val="single" w:sz="4" w:space="0" w:color="auto"/>
              <w:left w:val="single" w:sz="8" w:space="0" w:color="000000" w:themeColor="text1"/>
              <w:bottom w:val="single" w:sz="8" w:space="0" w:color="000000" w:themeColor="text1"/>
              <w:right w:val="single" w:sz="0" w:space="0" w:color="000000" w:themeColor="text1"/>
            </w:tcBorders>
          </w:tcPr>
          <w:p w14:paraId="38144A85" w14:textId="77777777" w:rsidR="002A56F2" w:rsidRPr="00A30CF4" w:rsidRDefault="002A56F2" w:rsidP="00673E67">
            <w:pPr>
              <w:snapToGrid w:val="0"/>
              <w:rPr>
                <w:b/>
              </w:rPr>
            </w:pPr>
          </w:p>
        </w:tc>
        <w:tc>
          <w:tcPr>
            <w:tcW w:w="7069" w:type="dxa"/>
            <w:gridSpan w:val="3"/>
            <w:tcBorders>
              <w:top w:val="single" w:sz="4" w:space="0" w:color="auto"/>
              <w:left w:val="single" w:sz="8" w:space="0" w:color="000000" w:themeColor="text1"/>
              <w:bottom w:val="single" w:sz="8" w:space="0" w:color="000000" w:themeColor="text1"/>
              <w:right w:val="single" w:sz="8" w:space="0" w:color="000000" w:themeColor="text1"/>
            </w:tcBorders>
          </w:tcPr>
          <w:p w14:paraId="7D7BA01D" w14:textId="77777777" w:rsidR="002A56F2" w:rsidRPr="00A30CF4" w:rsidRDefault="002A56F2" w:rsidP="00A07C64">
            <w:pPr>
              <w:pStyle w:val="ListParagraph"/>
              <w:numPr>
                <w:ilvl w:val="0"/>
                <w:numId w:val="51"/>
              </w:numPr>
            </w:pPr>
            <w:r w:rsidRPr="54D48500">
              <w:t xml:space="preserve">Contractor </w:t>
            </w:r>
            <w:r w:rsidRPr="54D48500">
              <w:rPr>
                <w:rStyle w:val="normaltextrun"/>
              </w:rPr>
              <w:t xml:space="preserve">shall </w:t>
            </w:r>
            <w:r w:rsidRPr="54D48500">
              <w:t xml:space="preserve">craft Public Relations (PR) strategy for each marketing campaign and event. Strategy will segment audiences for appropriate messages across a variety of different groups and generate community awareness and participation, at the direction of ALTSD. </w:t>
            </w:r>
          </w:p>
          <w:p w14:paraId="0ABA6389" w14:textId="77777777" w:rsidR="002A56F2" w:rsidRPr="00A30CF4" w:rsidRDefault="002A56F2" w:rsidP="00A07C64">
            <w:pPr>
              <w:pStyle w:val="ListParagraph"/>
              <w:numPr>
                <w:ilvl w:val="0"/>
                <w:numId w:val="51"/>
              </w:numPr>
            </w:pPr>
            <w:r w:rsidRPr="54D48500">
              <w:t xml:space="preserve">Contractor </w:t>
            </w:r>
            <w:r w:rsidRPr="54D48500">
              <w:rPr>
                <w:rStyle w:val="normaltextrun"/>
              </w:rPr>
              <w:t xml:space="preserve">shall </w:t>
            </w:r>
            <w:r w:rsidRPr="54D48500">
              <w:t xml:space="preserve">develop, deliver, and place messages aligned with marketing activities’ objectives and values. </w:t>
            </w:r>
          </w:p>
          <w:p w14:paraId="2B8940EF" w14:textId="77777777" w:rsidR="002A56F2" w:rsidRPr="00A30CF4" w:rsidRDefault="002A56F2" w:rsidP="00A07C64">
            <w:pPr>
              <w:pStyle w:val="ListParagraph"/>
              <w:numPr>
                <w:ilvl w:val="0"/>
                <w:numId w:val="51"/>
              </w:numPr>
            </w:pPr>
            <w:proofErr w:type="gramStart"/>
            <w:r w:rsidRPr="54D48500">
              <w:t>Contractor</w:t>
            </w:r>
            <w:proofErr w:type="gramEnd"/>
            <w:r w:rsidRPr="54D48500">
              <w:t xml:space="preserve"> </w:t>
            </w:r>
            <w:r w:rsidRPr="54D48500">
              <w:rPr>
                <w:rStyle w:val="normaltextrun"/>
              </w:rPr>
              <w:t xml:space="preserve">shall </w:t>
            </w:r>
            <w:r w:rsidRPr="54D48500">
              <w:t xml:space="preserve">develop, deliver, and execute a media engagement plan encompassing press releases and media pitches. </w:t>
            </w:r>
          </w:p>
          <w:p w14:paraId="4B8CD336" w14:textId="77777777" w:rsidR="002A56F2" w:rsidRPr="00A30CF4" w:rsidRDefault="002A56F2" w:rsidP="00673E67">
            <w:pPr>
              <w:autoSpaceDE w:val="0"/>
              <w:autoSpaceDN w:val="0"/>
              <w:adjustRightInd w:val="0"/>
            </w:pPr>
          </w:p>
        </w:tc>
      </w:tr>
    </w:tbl>
    <w:p w14:paraId="4376D693" w14:textId="77777777" w:rsidR="002A56F2" w:rsidRPr="00A30CF4" w:rsidRDefault="002A56F2" w:rsidP="002A56F2">
      <w:pPr>
        <w:pStyle w:val="paragraph"/>
        <w:spacing w:before="0" w:beforeAutospacing="0" w:after="0" w:afterAutospacing="0"/>
        <w:textAlignment w:val="baseline"/>
      </w:pPr>
    </w:p>
    <w:p w14:paraId="41129174" w14:textId="77777777" w:rsidR="002A56F2" w:rsidRPr="00A30CF4" w:rsidRDefault="002A56F2" w:rsidP="00A07C64">
      <w:pPr>
        <w:pStyle w:val="paragraph"/>
        <w:numPr>
          <w:ilvl w:val="0"/>
          <w:numId w:val="45"/>
        </w:numPr>
        <w:spacing w:before="0" w:beforeAutospacing="0" w:after="0" w:afterAutospacing="0"/>
        <w:textAlignment w:val="baseline"/>
        <w:rPr>
          <w:b/>
          <w:bCs/>
          <w:u w:val="single"/>
        </w:rPr>
      </w:pPr>
      <w:r w:rsidRPr="00A30CF4">
        <w:rPr>
          <w:b/>
          <w:bCs/>
          <w:u w:val="single"/>
        </w:rPr>
        <w:t>Deliverable Number 7 – Performance Evaluation and Reporting</w:t>
      </w:r>
    </w:p>
    <w:p w14:paraId="0062F6FF" w14:textId="77777777" w:rsidR="002A56F2" w:rsidRPr="00A30CF4" w:rsidRDefault="002A56F2" w:rsidP="002A56F2">
      <w:pPr>
        <w:pStyle w:val="paragraph"/>
        <w:spacing w:before="0" w:beforeAutospacing="0" w:after="0" w:afterAutospacing="0"/>
        <w:textAlignment w:val="baseline"/>
        <w:rPr>
          <w:b/>
          <w:bCs/>
          <w:u w:val="single"/>
        </w:rPr>
      </w:pPr>
    </w:p>
    <w:tbl>
      <w:tblPr>
        <w:tblW w:w="97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365"/>
        <w:gridCol w:w="175"/>
        <w:gridCol w:w="6199"/>
      </w:tblGrid>
      <w:tr w:rsidR="002A56F2" w:rsidRPr="00A30CF4" w14:paraId="3B56B9DD" w14:textId="77777777" w:rsidTr="00673E67">
        <w:trPr>
          <w:trHeight w:val="337"/>
        </w:trPr>
        <w:tc>
          <w:tcPr>
            <w:tcW w:w="336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Mar>
              <w:top w:w="19" w:type="dxa"/>
              <w:left w:w="19" w:type="dxa"/>
              <w:bottom w:w="0" w:type="dxa"/>
              <w:right w:w="19" w:type="dxa"/>
            </w:tcMar>
            <w:vAlign w:val="center"/>
          </w:tcPr>
          <w:p w14:paraId="6FAA3EAB" w14:textId="77777777" w:rsidR="002A56F2" w:rsidRPr="00A30CF4" w:rsidRDefault="002A56F2" w:rsidP="00673E67">
            <w:r w:rsidRPr="00A30CF4">
              <w:t>Deliverable Name</w:t>
            </w:r>
          </w:p>
        </w:tc>
        <w:tc>
          <w:tcPr>
            <w:tcW w:w="17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71332280" w14:textId="77777777" w:rsidR="002A56F2" w:rsidRPr="00A30CF4" w:rsidRDefault="002A56F2" w:rsidP="00673E67">
            <w:pPr>
              <w:widowControl w:val="0"/>
              <w:jc w:val="center"/>
            </w:pPr>
          </w:p>
        </w:tc>
        <w:tc>
          <w:tcPr>
            <w:tcW w:w="6199"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51BF84CE" w14:textId="77777777" w:rsidR="002A56F2" w:rsidRPr="00A30CF4" w:rsidRDefault="002A56F2" w:rsidP="00673E67">
            <w:pPr>
              <w:ind w:left="270"/>
            </w:pPr>
            <w:r w:rsidRPr="00A30CF4">
              <w:t>Due Date</w:t>
            </w:r>
          </w:p>
        </w:tc>
      </w:tr>
      <w:tr w:rsidR="002A56F2" w:rsidRPr="00A30CF4" w14:paraId="13BB9054" w14:textId="77777777" w:rsidTr="00673E67">
        <w:trPr>
          <w:trHeight w:val="337"/>
        </w:trPr>
        <w:tc>
          <w:tcPr>
            <w:tcW w:w="336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Mar>
              <w:top w:w="19" w:type="dxa"/>
              <w:left w:w="19" w:type="dxa"/>
              <w:bottom w:w="0" w:type="dxa"/>
              <w:right w:w="19" w:type="dxa"/>
            </w:tcMar>
            <w:vAlign w:val="center"/>
          </w:tcPr>
          <w:p w14:paraId="092523C3" w14:textId="77777777" w:rsidR="002A56F2" w:rsidRPr="00A30CF4" w:rsidRDefault="002A56F2" w:rsidP="00673E67">
            <w:r w:rsidRPr="54D48500">
              <w:t>Performance Evaluation and Reporting, Task Items G. 1-3</w:t>
            </w:r>
          </w:p>
        </w:tc>
        <w:tc>
          <w:tcPr>
            <w:tcW w:w="17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70D9A676" w14:textId="77777777" w:rsidR="002A56F2" w:rsidRPr="00A30CF4" w:rsidRDefault="002A56F2" w:rsidP="00673E67">
            <w:pPr>
              <w:jc w:val="center"/>
            </w:pPr>
          </w:p>
        </w:tc>
        <w:tc>
          <w:tcPr>
            <w:tcW w:w="6199"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68D3E6AA" w14:textId="77777777" w:rsidR="002A56F2" w:rsidRPr="00A30CF4" w:rsidRDefault="002A56F2" w:rsidP="00673E67">
            <w:pPr>
              <w:widowControl w:val="0"/>
              <w:jc w:val="center"/>
            </w:pPr>
            <w:r w:rsidRPr="54D48500">
              <w:t>Monthly, on the 15</w:t>
            </w:r>
            <w:r w:rsidRPr="00F73A65">
              <w:rPr>
                <w:color w:val="2B579A"/>
                <w:shd w:val="clear" w:color="auto" w:fill="E6E6E6"/>
                <w:vertAlign w:val="superscript"/>
              </w:rPr>
              <w:t>th</w:t>
            </w:r>
            <w:r w:rsidRPr="54D48500">
              <w:t xml:space="preserve"> of every month starting September 2024 through August 2028.</w:t>
            </w:r>
          </w:p>
          <w:p w14:paraId="2444F3E2" w14:textId="77777777" w:rsidR="002A56F2" w:rsidRPr="00A30CF4" w:rsidRDefault="002A56F2" w:rsidP="00673E67">
            <w:pPr>
              <w:widowControl w:val="0"/>
              <w:jc w:val="center"/>
            </w:pPr>
          </w:p>
          <w:p w14:paraId="044CDCB4" w14:textId="77777777" w:rsidR="002A56F2" w:rsidRPr="00A30CF4" w:rsidRDefault="002A56F2" w:rsidP="00673E67">
            <w:pPr>
              <w:ind w:left="270"/>
            </w:pPr>
            <w:r w:rsidRPr="54D48500">
              <w:t>Additional Phases – Dependent upon project needs and no later than September 15, 2028</w:t>
            </w:r>
          </w:p>
        </w:tc>
      </w:tr>
    </w:tbl>
    <w:p w14:paraId="1D9C9D11" w14:textId="77777777" w:rsidR="002A56F2" w:rsidRPr="00A30CF4" w:rsidRDefault="002A56F2" w:rsidP="002A56F2"/>
    <w:tbl>
      <w:tblPr>
        <w:tblW w:w="9810" w:type="dxa"/>
        <w:tblInd w:w="-5" w:type="dxa"/>
        <w:tblLayout w:type="fixed"/>
        <w:tblCellMar>
          <w:top w:w="19" w:type="dxa"/>
          <w:left w:w="19" w:type="dxa"/>
          <w:right w:w="19" w:type="dxa"/>
        </w:tblCellMar>
        <w:tblLook w:val="0000" w:firstRow="0" w:lastRow="0" w:firstColumn="0" w:lastColumn="0" w:noHBand="0" w:noVBand="0"/>
      </w:tblPr>
      <w:tblGrid>
        <w:gridCol w:w="1451"/>
        <w:gridCol w:w="1339"/>
        <w:gridCol w:w="7020"/>
      </w:tblGrid>
      <w:tr w:rsidR="002A56F2" w:rsidRPr="00A30CF4" w14:paraId="6DA5B731" w14:textId="77777777" w:rsidTr="00673E67">
        <w:trPr>
          <w:trHeight w:val="525"/>
        </w:trPr>
        <w:tc>
          <w:tcPr>
            <w:tcW w:w="1451" w:type="dxa"/>
            <w:tcBorders>
              <w:top w:val="single" w:sz="4" w:space="0" w:color="auto"/>
              <w:left w:val="single" w:sz="4" w:space="0" w:color="auto"/>
              <w:bottom w:val="single" w:sz="4" w:space="0" w:color="auto"/>
              <w:right w:val="single" w:sz="4" w:space="0" w:color="auto"/>
            </w:tcBorders>
            <w:shd w:val="clear" w:color="auto" w:fill="E6E6E6"/>
            <w:vAlign w:val="center"/>
          </w:tcPr>
          <w:p w14:paraId="1C4251A5" w14:textId="77777777" w:rsidR="002A56F2" w:rsidRPr="00A30CF4" w:rsidRDefault="002A56F2" w:rsidP="00673E67">
            <w:pPr>
              <w:snapToGrid w:val="0"/>
            </w:pPr>
            <w:r w:rsidRPr="00A30CF4">
              <w:t>Task Item</w:t>
            </w:r>
          </w:p>
        </w:tc>
        <w:tc>
          <w:tcPr>
            <w:tcW w:w="1339" w:type="dxa"/>
            <w:tcBorders>
              <w:top w:val="single" w:sz="4" w:space="0" w:color="auto"/>
              <w:left w:val="single" w:sz="4" w:space="0" w:color="auto"/>
              <w:bottom w:val="single" w:sz="4" w:space="0" w:color="auto"/>
              <w:right w:val="single" w:sz="4" w:space="0" w:color="auto"/>
            </w:tcBorders>
            <w:shd w:val="clear" w:color="auto" w:fill="E6E6E6"/>
            <w:vAlign w:val="center"/>
          </w:tcPr>
          <w:p w14:paraId="3742F0D2" w14:textId="77777777" w:rsidR="002A56F2" w:rsidRPr="00A30CF4" w:rsidRDefault="002A56F2" w:rsidP="00673E67">
            <w:pPr>
              <w:snapToGrid w:val="0"/>
              <w:rPr>
                <w:rFonts w:eastAsia="Arial Unicode MS"/>
              </w:rPr>
            </w:pP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14:paraId="1E1D85E0" w14:textId="77777777" w:rsidR="002A56F2" w:rsidRPr="00A30CF4" w:rsidRDefault="002A56F2" w:rsidP="00673E67">
            <w:pPr>
              <w:snapToGrid w:val="0"/>
            </w:pPr>
            <w:r w:rsidRPr="00A30CF4">
              <w:t>Description</w:t>
            </w:r>
          </w:p>
        </w:tc>
      </w:tr>
      <w:tr w:rsidR="002A56F2" w:rsidRPr="00A30CF4" w14:paraId="53417A6B" w14:textId="77777777" w:rsidTr="00673E67">
        <w:trPr>
          <w:trHeight w:val="255"/>
        </w:trPr>
        <w:tc>
          <w:tcPr>
            <w:tcW w:w="1451" w:type="dxa"/>
            <w:tcBorders>
              <w:top w:val="single" w:sz="4" w:space="0" w:color="auto"/>
              <w:left w:val="single" w:sz="8" w:space="0" w:color="000000"/>
              <w:bottom w:val="single" w:sz="4" w:space="0" w:color="auto"/>
            </w:tcBorders>
          </w:tcPr>
          <w:p w14:paraId="0971C452" w14:textId="77777777" w:rsidR="002A56F2" w:rsidRPr="00A30CF4" w:rsidRDefault="002A56F2" w:rsidP="00673E67">
            <w:pPr>
              <w:snapToGrid w:val="0"/>
              <w:rPr>
                <w:bCs/>
              </w:rPr>
            </w:pPr>
            <w:r w:rsidRPr="00A30CF4">
              <w:rPr>
                <w:bCs/>
              </w:rPr>
              <w:t>Performance Evaluation and Reporting</w:t>
            </w:r>
          </w:p>
        </w:tc>
        <w:tc>
          <w:tcPr>
            <w:tcW w:w="1339" w:type="dxa"/>
            <w:tcBorders>
              <w:top w:val="single" w:sz="4" w:space="0" w:color="auto"/>
              <w:left w:val="single" w:sz="8" w:space="0" w:color="000000"/>
              <w:bottom w:val="single" w:sz="8" w:space="0" w:color="000000"/>
            </w:tcBorders>
          </w:tcPr>
          <w:p w14:paraId="6C853875" w14:textId="77777777" w:rsidR="002A56F2" w:rsidRPr="00A30CF4" w:rsidRDefault="002A56F2" w:rsidP="00673E67">
            <w:pPr>
              <w:snapToGrid w:val="0"/>
              <w:rPr>
                <w:b/>
              </w:rPr>
            </w:pPr>
          </w:p>
        </w:tc>
        <w:tc>
          <w:tcPr>
            <w:tcW w:w="7020" w:type="dxa"/>
            <w:tcBorders>
              <w:top w:val="single" w:sz="4" w:space="0" w:color="auto"/>
              <w:left w:val="single" w:sz="8" w:space="0" w:color="000000"/>
              <w:bottom w:val="single" w:sz="8" w:space="0" w:color="000000"/>
              <w:right w:val="single" w:sz="8" w:space="0" w:color="000000"/>
            </w:tcBorders>
          </w:tcPr>
          <w:p w14:paraId="4DD3C2F6" w14:textId="77777777" w:rsidR="002A56F2" w:rsidRPr="00A30CF4" w:rsidRDefault="002A56F2" w:rsidP="00A07C64">
            <w:pPr>
              <w:pStyle w:val="ListParagraph"/>
              <w:numPr>
                <w:ilvl w:val="0"/>
                <w:numId w:val="52"/>
              </w:numPr>
            </w:pPr>
            <w:proofErr w:type="gramStart"/>
            <w:r w:rsidRPr="00A30CF4">
              <w:t>Contractor</w:t>
            </w:r>
            <w:proofErr w:type="gramEnd"/>
            <w:r w:rsidRPr="00A30CF4">
              <w:t xml:space="preserve"> </w:t>
            </w:r>
            <w:r w:rsidRPr="00A30CF4">
              <w:rPr>
                <w:rStyle w:val="normaltextrun"/>
              </w:rPr>
              <w:t xml:space="preserve">shall </w:t>
            </w:r>
            <w:r w:rsidRPr="00A30CF4">
              <w:t>track and report all organic, paid, and earned media in written reports delivered to ALTSD by the 15th of each month for the prior month.</w:t>
            </w:r>
          </w:p>
          <w:p w14:paraId="4FEB24EB" w14:textId="77777777" w:rsidR="002A56F2" w:rsidRPr="00A30CF4" w:rsidRDefault="002A56F2" w:rsidP="00A07C64">
            <w:pPr>
              <w:pStyle w:val="ListParagraph"/>
              <w:numPr>
                <w:ilvl w:val="0"/>
                <w:numId w:val="52"/>
              </w:numPr>
            </w:pPr>
            <w:r w:rsidRPr="00A30CF4">
              <w:t xml:space="preserve">Contractor </w:t>
            </w:r>
            <w:r w:rsidRPr="00A30CF4">
              <w:rPr>
                <w:rStyle w:val="normaltextrun"/>
              </w:rPr>
              <w:t xml:space="preserve">shall </w:t>
            </w:r>
            <w:r w:rsidRPr="00A30CF4">
              <w:t>track and report financial expenditures to ALTSD by the 15th of each month for the prior month.</w:t>
            </w:r>
          </w:p>
          <w:p w14:paraId="0AF42524" w14:textId="77777777" w:rsidR="002A56F2" w:rsidRPr="00A30CF4" w:rsidRDefault="002A56F2" w:rsidP="00A07C64">
            <w:pPr>
              <w:pStyle w:val="ListParagraph"/>
              <w:numPr>
                <w:ilvl w:val="0"/>
                <w:numId w:val="52"/>
              </w:numPr>
            </w:pPr>
            <w:r w:rsidRPr="00A30CF4">
              <w:t>Travel expenses associated with any part of this contract are the sole responsibility of the Contractor.   </w:t>
            </w:r>
          </w:p>
        </w:tc>
      </w:tr>
    </w:tbl>
    <w:p w14:paraId="12023862" w14:textId="77777777" w:rsidR="002A56F2" w:rsidRPr="005B6CBD" w:rsidRDefault="002A56F2" w:rsidP="002A56F2">
      <w:pPr>
        <w:pStyle w:val="paragraph"/>
        <w:textAlignment w:val="baseline"/>
      </w:pPr>
      <w:r w:rsidRPr="005B6CBD">
        <w:t>ALTSD retains the authority to utilize potential undeveloped platforms provided by the contractor for additional services related to advertising, design, outreach, presentations, or other marketing and communication strategies, even if these services are not explicitly outlined in the agreement. This clause grants flexibility to ALTSD to explore new avenues for promoting its objectives and allows the contractor to potentially offer supplementary services beyond the initial scope of work in compliance with Article 25 – Amendment.</w:t>
      </w:r>
    </w:p>
    <w:p w14:paraId="7A39D573" w14:textId="77777777" w:rsidR="002A56F2" w:rsidRPr="00A30CF4" w:rsidRDefault="002A56F2" w:rsidP="002A56F2">
      <w:pPr>
        <w:pStyle w:val="paragraph"/>
        <w:spacing w:before="0" w:beforeAutospacing="0" w:after="0" w:afterAutospacing="0"/>
        <w:textAlignment w:val="baseline"/>
      </w:pPr>
    </w:p>
    <w:p w14:paraId="4DFAB317" w14:textId="77777777" w:rsidR="006D7B7D" w:rsidRDefault="006D7B7D" w:rsidP="00CF357B">
      <w:pPr>
        <w:pStyle w:val="Heading1"/>
        <w:rPr>
          <w:sz w:val="24"/>
          <w:szCs w:val="22"/>
        </w:rPr>
      </w:pPr>
    </w:p>
    <w:p w14:paraId="78980978" w14:textId="77777777" w:rsidR="00C61C92" w:rsidRDefault="00C61C92" w:rsidP="00C61C92"/>
    <w:p w14:paraId="351713D2" w14:textId="77777777" w:rsidR="00C61C92" w:rsidRDefault="00C61C92" w:rsidP="00C61C92"/>
    <w:p w14:paraId="72A2027C" w14:textId="77777777" w:rsidR="00C61C92" w:rsidRDefault="00C61C92" w:rsidP="00C61C92"/>
    <w:p w14:paraId="413B51E9" w14:textId="77777777" w:rsidR="00C61C92" w:rsidRDefault="00C61C92" w:rsidP="00C61C92"/>
    <w:p w14:paraId="02BDA190" w14:textId="77777777" w:rsidR="00C61C92" w:rsidRPr="00C61C92" w:rsidRDefault="00C61C92" w:rsidP="00C61C92"/>
    <w:p w14:paraId="4293812E" w14:textId="77777777" w:rsidR="006D7B7D" w:rsidRDefault="006D7B7D" w:rsidP="00CF357B">
      <w:pPr>
        <w:pStyle w:val="Heading1"/>
        <w:rPr>
          <w:sz w:val="24"/>
          <w:szCs w:val="22"/>
        </w:rPr>
      </w:pPr>
    </w:p>
    <w:p w14:paraId="3CD49012" w14:textId="77777777" w:rsidR="000A1719" w:rsidRDefault="000A1719" w:rsidP="000A1719"/>
    <w:p w14:paraId="600BE36B" w14:textId="77777777" w:rsidR="000A1719" w:rsidRPr="000A1719" w:rsidRDefault="000A1719" w:rsidP="000A1719"/>
    <w:p w14:paraId="7432847C" w14:textId="434B80A8" w:rsidR="006E42A0" w:rsidRPr="00735B95" w:rsidRDefault="00173446" w:rsidP="00CF357B">
      <w:pPr>
        <w:pStyle w:val="Heading1"/>
        <w:rPr>
          <w:rFonts w:cs="Times New Roman"/>
        </w:rPr>
      </w:pPr>
      <w:r w:rsidRPr="00735B95">
        <w:rPr>
          <w:rFonts w:cs="Times New Roman"/>
        </w:rPr>
        <w:lastRenderedPageBreak/>
        <w:t>APPENDIX</w:t>
      </w:r>
      <w:r w:rsidR="006E42A0" w:rsidRPr="00735B95">
        <w:rPr>
          <w:rFonts w:cs="Times New Roman"/>
        </w:rPr>
        <w:t xml:space="preserve"> D</w:t>
      </w:r>
      <w:bookmarkEnd w:id="301"/>
      <w:bookmarkEnd w:id="302"/>
      <w:bookmarkEnd w:id="303"/>
      <w:bookmarkEnd w:id="304"/>
    </w:p>
    <w:p w14:paraId="51116D4D" w14:textId="77777777" w:rsidR="005E5F4E" w:rsidRPr="00735B95" w:rsidRDefault="005E5F4E" w:rsidP="00961A6B">
      <w:pPr>
        <w:pStyle w:val="Heading1"/>
        <w:rPr>
          <w:rFonts w:cs="Times New Roman"/>
        </w:rPr>
      </w:pPr>
      <w:bookmarkStart w:id="310" w:name="_Toc377565404"/>
      <w:bookmarkStart w:id="311" w:name="_Toc112832071"/>
      <w:bookmarkStart w:id="312" w:name="_Toc112923581"/>
      <w:r w:rsidRPr="00735B95">
        <w:rPr>
          <w:rFonts w:cs="Times New Roman"/>
        </w:rPr>
        <w:t>COST RESPONSE FORM</w:t>
      </w:r>
      <w:bookmarkEnd w:id="310"/>
      <w:bookmarkEnd w:id="311"/>
      <w:bookmarkEnd w:id="312"/>
    </w:p>
    <w:p w14:paraId="76D342F5" w14:textId="77777777" w:rsidR="00C164B8" w:rsidRDefault="00C164B8" w:rsidP="00C164B8">
      <w:pPr>
        <w:rPr>
          <w:szCs w:val="40"/>
          <w:highlight w:val="yellow"/>
        </w:rPr>
      </w:pPr>
    </w:p>
    <w:p w14:paraId="6545765F" w14:textId="07475041" w:rsidR="00C61C92" w:rsidRDefault="00C61C92" w:rsidP="000A1719">
      <w:pPr>
        <w:spacing w:before="220" w:line="249" w:lineRule="auto"/>
        <w:ind w:left="341" w:right="766" w:firstLine="3"/>
        <w:jc w:val="both"/>
        <w:rPr>
          <w:b/>
          <w:iCs/>
          <w:sz w:val="27"/>
        </w:rPr>
      </w:pPr>
      <w:r w:rsidRPr="0066701A">
        <w:rPr>
          <w:b/>
          <w:color w:val="080808"/>
          <w:w w:val="105"/>
          <w:sz w:val="27"/>
        </w:rPr>
        <w:t>Please provide your proposed pricing schedule</w:t>
      </w:r>
      <w:r w:rsidR="000A1719">
        <w:rPr>
          <w:b/>
          <w:color w:val="080808"/>
          <w:w w:val="105"/>
          <w:sz w:val="27"/>
        </w:rPr>
        <w:t xml:space="preserve"> in the workbook linked below. Use the Detailed Estimated Budget tab by populating it with</w:t>
      </w:r>
      <w:r w:rsidRPr="0066701A">
        <w:rPr>
          <w:b/>
          <w:color w:val="080808"/>
          <w:w w:val="105"/>
          <w:sz w:val="27"/>
        </w:rPr>
        <w:t xml:space="preserve"> a proposed </w:t>
      </w:r>
      <w:r w:rsidR="000A1719">
        <w:rPr>
          <w:b/>
          <w:color w:val="080808"/>
          <w:w w:val="105"/>
          <w:sz w:val="27"/>
        </w:rPr>
        <w:t xml:space="preserve">cost breakdown </w:t>
      </w:r>
      <w:r w:rsidRPr="0066701A">
        <w:rPr>
          <w:b/>
          <w:color w:val="080808"/>
          <w:w w:val="105"/>
          <w:sz w:val="27"/>
        </w:rPr>
        <w:t xml:space="preserve">per </w:t>
      </w:r>
      <w:r w:rsidR="000A1719">
        <w:rPr>
          <w:b/>
          <w:color w:val="080808"/>
          <w:w w:val="105"/>
          <w:sz w:val="27"/>
        </w:rPr>
        <w:t>deliverable</w:t>
      </w:r>
      <w:r w:rsidRPr="0066701A">
        <w:rPr>
          <w:b/>
          <w:color w:val="080808"/>
          <w:w w:val="105"/>
          <w:sz w:val="27"/>
        </w:rPr>
        <w:t>.</w:t>
      </w:r>
    </w:p>
    <w:p w14:paraId="55D9EC34" w14:textId="36297271" w:rsidR="000A1719" w:rsidRDefault="000A1719" w:rsidP="000A1719">
      <w:pPr>
        <w:spacing w:before="220" w:line="249" w:lineRule="auto"/>
        <w:ind w:left="341" w:right="766" w:firstLine="3"/>
        <w:rPr>
          <w:bCs/>
          <w:iCs/>
          <w:sz w:val="27"/>
        </w:rPr>
      </w:pPr>
      <w:r>
        <w:rPr>
          <w:bCs/>
          <w:iCs/>
          <w:sz w:val="27"/>
        </w:rPr>
        <w:t>Cost Response Form</w:t>
      </w:r>
      <w:r>
        <w:rPr>
          <w:bCs/>
          <w:iCs/>
          <w:sz w:val="27"/>
        </w:rPr>
        <w:br/>
      </w:r>
      <w:hyperlink r:id="rId33" w:history="1">
        <w:r w:rsidRPr="009758A2">
          <w:rPr>
            <w:rStyle w:val="Hyperlink"/>
            <w:bCs/>
            <w:iCs/>
            <w:sz w:val="27"/>
          </w:rPr>
          <w:t>https://www.dropbox.com/scl/fi/bgnqdymkefe15a2pwj4gv/Marketing-RFP-25-624-1000-001-Cost-Response-Form.xlsx?rlkey=hwk3visw0pdo7ssrd0gf19oi3&amp;dl=1</w:t>
        </w:r>
      </w:hyperlink>
      <w:r>
        <w:rPr>
          <w:bCs/>
          <w:iCs/>
          <w:sz w:val="27"/>
        </w:rPr>
        <w:t xml:space="preserve"> </w:t>
      </w:r>
    </w:p>
    <w:p w14:paraId="34DB0D28" w14:textId="0223EB48" w:rsidR="00C61C92" w:rsidRPr="000A1719" w:rsidRDefault="000A1719" w:rsidP="000A1719">
      <w:pPr>
        <w:spacing w:before="220" w:line="249" w:lineRule="auto"/>
        <w:ind w:left="341" w:right="766" w:firstLine="3"/>
        <w:rPr>
          <w:bCs/>
          <w:iCs/>
          <w:sz w:val="27"/>
        </w:rPr>
      </w:pPr>
      <w:r>
        <w:rPr>
          <w:bCs/>
          <w:iCs/>
          <w:sz w:val="27"/>
        </w:rPr>
        <w:t>Image for reference only. Download Cost Response Form from link above to complete this part of the Request for Proposal</w:t>
      </w:r>
    </w:p>
    <w:p w14:paraId="52947E90" w14:textId="5DAF64AC" w:rsidR="00C61C92" w:rsidRPr="0066701A" w:rsidRDefault="00C61C92" w:rsidP="00C61C92">
      <w:pPr>
        <w:rPr>
          <w:b/>
          <w:i/>
          <w:sz w:val="20"/>
          <w:szCs w:val="23"/>
        </w:rPr>
      </w:pPr>
    </w:p>
    <w:p w14:paraId="25C83BA5" w14:textId="0569E2F9" w:rsidR="00C61C92" w:rsidRPr="000A1719" w:rsidRDefault="00C61C92" w:rsidP="00C61C92">
      <w:pPr>
        <w:rPr>
          <w:b/>
          <w:iCs/>
          <w:sz w:val="20"/>
          <w:szCs w:val="23"/>
        </w:rPr>
      </w:pPr>
    </w:p>
    <w:p w14:paraId="0DA500E9" w14:textId="0F6B0683" w:rsidR="00C61C92" w:rsidRPr="0066701A" w:rsidRDefault="000A1719" w:rsidP="00C61C92">
      <w:pPr>
        <w:rPr>
          <w:b/>
          <w:i/>
          <w:sz w:val="20"/>
          <w:szCs w:val="23"/>
        </w:rPr>
      </w:pPr>
      <w:r>
        <w:rPr>
          <w:b/>
          <w:i/>
          <w:noProof/>
          <w:sz w:val="20"/>
          <w:szCs w:val="23"/>
        </w:rPr>
        <w:drawing>
          <wp:inline distT="0" distB="0" distL="0" distR="0" wp14:anchorId="17E5938D" wp14:editId="78F517EF">
            <wp:extent cx="6057900" cy="2862580"/>
            <wp:effectExtent l="0" t="0" r="0" b="0"/>
            <wp:docPr id="35969613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696131" name="Picture 1" descr="Table&#10;&#10;Description automatically generated"/>
                    <pic:cNvPicPr/>
                  </pic:nvPicPr>
                  <pic:blipFill>
                    <a:blip r:embed="rId34" cstate="print">
                      <a:extLst>
                        <a:ext uri="{28A0092B-C50C-407E-A947-70E740481C1C}">
                          <a14:useLocalDpi xmlns:a14="http://schemas.microsoft.com/office/drawing/2010/main" val="0"/>
                        </a:ext>
                      </a:extLst>
                    </a:blip>
                    <a:stretch>
                      <a:fillRect/>
                    </a:stretch>
                  </pic:blipFill>
                  <pic:spPr>
                    <a:xfrm>
                      <a:off x="0" y="0"/>
                      <a:ext cx="6057900" cy="2862580"/>
                    </a:xfrm>
                    <a:prstGeom prst="rect">
                      <a:avLst/>
                    </a:prstGeom>
                  </pic:spPr>
                </pic:pic>
              </a:graphicData>
            </a:graphic>
          </wp:inline>
        </w:drawing>
      </w:r>
    </w:p>
    <w:p w14:paraId="0E20A791" w14:textId="77777777" w:rsidR="00C61C92" w:rsidRPr="0066701A" w:rsidRDefault="00C61C92" w:rsidP="00C61C92">
      <w:pPr>
        <w:rPr>
          <w:b/>
          <w:i/>
          <w:sz w:val="20"/>
          <w:szCs w:val="23"/>
        </w:rPr>
      </w:pPr>
    </w:p>
    <w:p w14:paraId="15C90CA4" w14:textId="77777777" w:rsidR="00C61C92" w:rsidRPr="0066701A" w:rsidRDefault="00C61C92" w:rsidP="00C61C92">
      <w:pPr>
        <w:rPr>
          <w:b/>
          <w:i/>
          <w:sz w:val="20"/>
          <w:szCs w:val="23"/>
        </w:rPr>
      </w:pPr>
    </w:p>
    <w:p w14:paraId="5CF6B470" w14:textId="77777777" w:rsidR="00C61C92" w:rsidRPr="0066701A" w:rsidRDefault="00C61C92" w:rsidP="00C61C92">
      <w:pPr>
        <w:rPr>
          <w:b/>
          <w:i/>
          <w:sz w:val="20"/>
          <w:szCs w:val="23"/>
        </w:rPr>
      </w:pPr>
    </w:p>
    <w:p w14:paraId="4F380C36" w14:textId="1FB3D704" w:rsidR="001206A3" w:rsidRPr="000A1719" w:rsidRDefault="00173446" w:rsidP="000A1719">
      <w:pPr>
        <w:spacing w:before="91"/>
        <w:jc w:val="center"/>
        <w:rPr>
          <w:rFonts w:ascii="Arial"/>
          <w:b/>
          <w:bCs/>
          <w:sz w:val="32"/>
          <w:szCs w:val="32"/>
        </w:rPr>
      </w:pPr>
      <w:bookmarkStart w:id="313" w:name="_Toc312927625"/>
      <w:bookmarkStart w:id="314" w:name="_Toc377565406"/>
      <w:bookmarkStart w:id="315" w:name="_Toc377566301"/>
      <w:bookmarkStart w:id="316" w:name="_Toc112832072"/>
      <w:bookmarkStart w:id="317" w:name="_Toc112923582"/>
      <w:r w:rsidRPr="000A1719">
        <w:rPr>
          <w:b/>
          <w:bCs/>
          <w:sz w:val="32"/>
          <w:szCs w:val="32"/>
        </w:rPr>
        <w:t>APPENDIX</w:t>
      </w:r>
      <w:r w:rsidR="001206A3" w:rsidRPr="000A1719">
        <w:rPr>
          <w:b/>
          <w:bCs/>
          <w:sz w:val="32"/>
          <w:szCs w:val="32"/>
        </w:rPr>
        <w:t xml:space="preserve"> </w:t>
      </w:r>
      <w:bookmarkEnd w:id="313"/>
      <w:bookmarkEnd w:id="314"/>
      <w:bookmarkEnd w:id="315"/>
      <w:r w:rsidR="00C1235C" w:rsidRPr="000A1719">
        <w:rPr>
          <w:b/>
          <w:bCs/>
          <w:sz w:val="32"/>
          <w:szCs w:val="32"/>
        </w:rPr>
        <w:t>E</w:t>
      </w:r>
      <w:bookmarkEnd w:id="316"/>
      <w:bookmarkEnd w:id="317"/>
    </w:p>
    <w:p w14:paraId="14ADFB11" w14:textId="77777777" w:rsidR="00BC563B" w:rsidRPr="00735B95" w:rsidRDefault="00BC563B" w:rsidP="00961A6B">
      <w:pPr>
        <w:pStyle w:val="Heading1"/>
        <w:rPr>
          <w:rFonts w:cs="Times New Roman"/>
        </w:rPr>
      </w:pPr>
      <w:bookmarkStart w:id="318" w:name="_Toc377565407"/>
      <w:bookmarkStart w:id="319" w:name="_Toc112832073"/>
      <w:bookmarkStart w:id="320" w:name="_Toc112923583"/>
      <w:r w:rsidRPr="00735B95">
        <w:rPr>
          <w:rFonts w:cs="Times New Roman"/>
        </w:rPr>
        <w:t>LETTER OF TRANSMITTAL FORM</w:t>
      </w:r>
      <w:bookmarkEnd w:id="318"/>
      <w:bookmarkEnd w:id="319"/>
      <w:bookmarkEnd w:id="320"/>
    </w:p>
    <w:p w14:paraId="71858367" w14:textId="6E93D77F" w:rsidR="00BC563B" w:rsidRPr="00735B95" w:rsidRDefault="00BC563B" w:rsidP="00961A6B">
      <w:pPr>
        <w:jc w:val="center"/>
        <w:rPr>
          <w:b/>
          <w:i/>
          <w:sz w:val="32"/>
          <w:szCs w:val="32"/>
        </w:rPr>
      </w:pPr>
      <w:r w:rsidRPr="00735B95">
        <w:rPr>
          <w:b/>
          <w:i/>
          <w:sz w:val="32"/>
          <w:szCs w:val="32"/>
        </w:rPr>
        <w:t xml:space="preserve">APPENDIX </w:t>
      </w:r>
      <w:r w:rsidR="00C1235C" w:rsidRPr="00735B95">
        <w:rPr>
          <w:b/>
          <w:i/>
          <w:sz w:val="32"/>
          <w:szCs w:val="32"/>
        </w:rPr>
        <w:t>E</w:t>
      </w:r>
    </w:p>
    <w:p w14:paraId="2A0F0A85" w14:textId="77777777" w:rsidR="00BC563B" w:rsidRPr="00735B95" w:rsidRDefault="00BC563B" w:rsidP="00961A6B">
      <w:pPr>
        <w:jc w:val="center"/>
        <w:rPr>
          <w:b/>
          <w:i/>
          <w:sz w:val="32"/>
          <w:szCs w:val="32"/>
        </w:rPr>
      </w:pPr>
      <w:r w:rsidRPr="00735B95">
        <w:rPr>
          <w:b/>
          <w:i/>
          <w:sz w:val="32"/>
          <w:szCs w:val="32"/>
        </w:rPr>
        <w:t>Letter of Transmittal Form</w:t>
      </w:r>
    </w:p>
    <w:p w14:paraId="1E134CC9" w14:textId="77777777" w:rsidR="007E1A99" w:rsidRPr="00735B95" w:rsidRDefault="007E1A99" w:rsidP="007E1A99">
      <w:pPr>
        <w:rPr>
          <w:b/>
          <w:sz w:val="22"/>
          <w:szCs w:val="20"/>
        </w:rPr>
      </w:pPr>
    </w:p>
    <w:p w14:paraId="5BB8BC72" w14:textId="77777777" w:rsidR="00A77C87" w:rsidRDefault="00A77C87" w:rsidP="00A77C87">
      <w:pPr>
        <w:jc w:val="center"/>
        <w:rPr>
          <w:b/>
          <w:sz w:val="22"/>
          <w:szCs w:val="20"/>
          <w:u w:val="single"/>
        </w:rPr>
      </w:pPr>
      <w:r>
        <w:lastRenderedPageBreak/>
        <w:t xml:space="preserve">Please complete this form in its entirety.  Failure to </w:t>
      </w:r>
      <w:r>
        <w:rPr>
          <w:b/>
        </w:rPr>
        <w:t xml:space="preserve">sign and/or submit </w:t>
      </w:r>
      <w:r>
        <w:t>this form will result in the disqualification of Offeror’s proposal.</w:t>
      </w:r>
    </w:p>
    <w:p w14:paraId="59224D62" w14:textId="77777777" w:rsidR="00A77C87" w:rsidRDefault="00A77C87" w:rsidP="00A77C87">
      <w:pPr>
        <w:rPr>
          <w:b/>
          <w:sz w:val="22"/>
          <w:szCs w:val="22"/>
        </w:rPr>
      </w:pPr>
    </w:p>
    <w:p w14:paraId="13FF9EFE" w14:textId="7F2DE281" w:rsidR="00A77C87" w:rsidRDefault="00A77C87" w:rsidP="00A77C87">
      <w:pPr>
        <w:jc w:val="center"/>
        <w:rPr>
          <w:sz w:val="22"/>
          <w:szCs w:val="20"/>
        </w:rPr>
      </w:pPr>
      <w:r w:rsidRPr="00906C21">
        <w:rPr>
          <w:b/>
          <w:sz w:val="22"/>
          <w:szCs w:val="22"/>
        </w:rPr>
        <w:t>RFP</w:t>
      </w:r>
      <w:proofErr w:type="gramStart"/>
      <w:r w:rsidRPr="00884CB9">
        <w:rPr>
          <w:b/>
          <w:sz w:val="22"/>
          <w:szCs w:val="22"/>
        </w:rPr>
        <w:t>#:_</w:t>
      </w:r>
      <w:proofErr w:type="gramEnd"/>
      <w:r w:rsidRPr="00884CB9">
        <w:rPr>
          <w:b/>
          <w:sz w:val="22"/>
          <w:szCs w:val="22"/>
        </w:rPr>
        <w:t>_</w:t>
      </w:r>
      <w:r w:rsidR="00906C21" w:rsidRPr="00906C21">
        <w:rPr>
          <w:b/>
          <w:sz w:val="22"/>
          <w:szCs w:val="22"/>
        </w:rPr>
        <w:t>25-624-1000-000</w:t>
      </w:r>
      <w:r w:rsidR="00906C21">
        <w:rPr>
          <w:b/>
          <w:sz w:val="22"/>
          <w:szCs w:val="22"/>
        </w:rPr>
        <w:t>1</w:t>
      </w:r>
    </w:p>
    <w:p w14:paraId="50832973" w14:textId="77777777" w:rsidR="00A77C87" w:rsidRDefault="00A77C87" w:rsidP="00A77C87">
      <w:pPr>
        <w:rPr>
          <w:sz w:val="16"/>
          <w:szCs w:val="16"/>
        </w:rPr>
      </w:pPr>
    </w:p>
    <w:p w14:paraId="52D9FCF0" w14:textId="77777777" w:rsidR="00A77C87" w:rsidRDefault="00A77C87" w:rsidP="00A77C87">
      <w:pPr>
        <w:rPr>
          <w:sz w:val="22"/>
          <w:szCs w:val="20"/>
        </w:rPr>
      </w:pPr>
      <w:r>
        <w:rPr>
          <w:sz w:val="22"/>
          <w:szCs w:val="20"/>
        </w:rPr>
        <w:t xml:space="preserve">1.  </w:t>
      </w:r>
      <w:r>
        <w:rPr>
          <w:b/>
          <w:sz w:val="22"/>
          <w:szCs w:val="20"/>
        </w:rPr>
        <w:t>Identify the following information</w:t>
      </w:r>
      <w:r>
        <w:rPr>
          <w:sz w:val="22"/>
          <w:szCs w:val="20"/>
        </w:rPr>
        <w:t xml:space="preserve"> </w:t>
      </w:r>
      <w:r>
        <w:rPr>
          <w:b/>
          <w:sz w:val="22"/>
          <w:szCs w:val="20"/>
        </w:rPr>
        <w:t>for the submitting organization</w:t>
      </w:r>
      <w:r>
        <w:rPr>
          <w:sz w:val="22"/>
          <w:szCs w:val="20"/>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8370"/>
      </w:tblGrid>
      <w:tr w:rsidR="00A77C87" w14:paraId="1EB246F9" w14:textId="77777777" w:rsidTr="00A77C87">
        <w:tc>
          <w:tcPr>
            <w:tcW w:w="1818" w:type="dxa"/>
            <w:tcBorders>
              <w:top w:val="single" w:sz="4" w:space="0" w:color="auto"/>
              <w:left w:val="single" w:sz="4" w:space="0" w:color="auto"/>
              <w:bottom w:val="single" w:sz="4" w:space="0" w:color="auto"/>
              <w:right w:val="single" w:sz="4" w:space="0" w:color="auto"/>
            </w:tcBorders>
            <w:hideMark/>
          </w:tcPr>
          <w:p w14:paraId="0FC96D10" w14:textId="77777777" w:rsidR="00A77C87" w:rsidRDefault="00A77C87">
            <w:pPr>
              <w:rPr>
                <w:b/>
                <w:sz w:val="22"/>
                <w:szCs w:val="20"/>
              </w:rPr>
            </w:pPr>
            <w:r>
              <w:rPr>
                <w:b/>
                <w:sz w:val="22"/>
                <w:szCs w:val="20"/>
              </w:rPr>
              <w:t>Offeror Name</w:t>
            </w:r>
          </w:p>
        </w:tc>
        <w:tc>
          <w:tcPr>
            <w:tcW w:w="8370" w:type="dxa"/>
            <w:tcBorders>
              <w:top w:val="single" w:sz="4" w:space="0" w:color="auto"/>
              <w:left w:val="single" w:sz="4" w:space="0" w:color="auto"/>
              <w:bottom w:val="single" w:sz="4" w:space="0" w:color="auto"/>
              <w:right w:val="single" w:sz="4" w:space="0" w:color="auto"/>
            </w:tcBorders>
          </w:tcPr>
          <w:p w14:paraId="3D69CB8A" w14:textId="77777777" w:rsidR="00A77C87" w:rsidRDefault="00A77C87">
            <w:pPr>
              <w:rPr>
                <w:sz w:val="22"/>
                <w:szCs w:val="20"/>
              </w:rPr>
            </w:pPr>
          </w:p>
        </w:tc>
      </w:tr>
      <w:tr w:rsidR="00A77C87" w14:paraId="62562676" w14:textId="77777777" w:rsidTr="00A77C87">
        <w:tc>
          <w:tcPr>
            <w:tcW w:w="1818" w:type="dxa"/>
            <w:tcBorders>
              <w:top w:val="single" w:sz="4" w:space="0" w:color="auto"/>
              <w:left w:val="single" w:sz="4" w:space="0" w:color="auto"/>
              <w:bottom w:val="single" w:sz="4" w:space="0" w:color="auto"/>
              <w:right w:val="single" w:sz="4" w:space="0" w:color="auto"/>
            </w:tcBorders>
            <w:hideMark/>
          </w:tcPr>
          <w:p w14:paraId="38599021" w14:textId="77777777" w:rsidR="00A77C87" w:rsidRDefault="00A77C87">
            <w:pPr>
              <w:rPr>
                <w:b/>
                <w:sz w:val="22"/>
                <w:szCs w:val="20"/>
              </w:rPr>
            </w:pPr>
            <w:r>
              <w:rPr>
                <w:b/>
                <w:sz w:val="22"/>
                <w:szCs w:val="20"/>
              </w:rPr>
              <w:t>Mailing Address</w:t>
            </w:r>
          </w:p>
        </w:tc>
        <w:tc>
          <w:tcPr>
            <w:tcW w:w="8370" w:type="dxa"/>
            <w:tcBorders>
              <w:top w:val="single" w:sz="4" w:space="0" w:color="auto"/>
              <w:left w:val="single" w:sz="4" w:space="0" w:color="auto"/>
              <w:bottom w:val="single" w:sz="4" w:space="0" w:color="auto"/>
              <w:right w:val="single" w:sz="4" w:space="0" w:color="auto"/>
            </w:tcBorders>
          </w:tcPr>
          <w:p w14:paraId="5EFB1B60" w14:textId="77777777" w:rsidR="00A77C87" w:rsidRDefault="00A77C87">
            <w:pPr>
              <w:rPr>
                <w:sz w:val="22"/>
                <w:szCs w:val="20"/>
              </w:rPr>
            </w:pPr>
          </w:p>
        </w:tc>
      </w:tr>
      <w:tr w:rsidR="00A77C87" w14:paraId="50434690" w14:textId="77777777" w:rsidTr="00A77C87">
        <w:tc>
          <w:tcPr>
            <w:tcW w:w="1818" w:type="dxa"/>
            <w:tcBorders>
              <w:top w:val="single" w:sz="4" w:space="0" w:color="auto"/>
              <w:left w:val="single" w:sz="4" w:space="0" w:color="auto"/>
              <w:bottom w:val="single" w:sz="4" w:space="0" w:color="auto"/>
              <w:right w:val="single" w:sz="4" w:space="0" w:color="auto"/>
            </w:tcBorders>
            <w:hideMark/>
          </w:tcPr>
          <w:p w14:paraId="1E0E6EFC" w14:textId="77777777" w:rsidR="00A77C87" w:rsidRDefault="00A77C87">
            <w:pPr>
              <w:rPr>
                <w:b/>
                <w:sz w:val="22"/>
                <w:szCs w:val="20"/>
              </w:rPr>
            </w:pPr>
            <w:r>
              <w:rPr>
                <w:b/>
                <w:sz w:val="22"/>
                <w:szCs w:val="20"/>
              </w:rPr>
              <w:t>Telephone</w:t>
            </w:r>
          </w:p>
        </w:tc>
        <w:tc>
          <w:tcPr>
            <w:tcW w:w="8370" w:type="dxa"/>
            <w:tcBorders>
              <w:top w:val="single" w:sz="4" w:space="0" w:color="auto"/>
              <w:left w:val="single" w:sz="4" w:space="0" w:color="auto"/>
              <w:bottom w:val="single" w:sz="4" w:space="0" w:color="auto"/>
              <w:right w:val="single" w:sz="4" w:space="0" w:color="auto"/>
            </w:tcBorders>
          </w:tcPr>
          <w:p w14:paraId="2AC48587" w14:textId="77777777" w:rsidR="00A77C87" w:rsidRDefault="00A77C87">
            <w:pPr>
              <w:rPr>
                <w:sz w:val="22"/>
                <w:szCs w:val="20"/>
              </w:rPr>
            </w:pPr>
          </w:p>
        </w:tc>
      </w:tr>
      <w:tr w:rsidR="00A77C87" w14:paraId="3DC1D442" w14:textId="77777777" w:rsidTr="00A77C87">
        <w:tc>
          <w:tcPr>
            <w:tcW w:w="1818" w:type="dxa"/>
            <w:tcBorders>
              <w:top w:val="single" w:sz="4" w:space="0" w:color="auto"/>
              <w:left w:val="single" w:sz="4" w:space="0" w:color="auto"/>
              <w:bottom w:val="single" w:sz="4" w:space="0" w:color="auto"/>
              <w:right w:val="single" w:sz="4" w:space="0" w:color="auto"/>
            </w:tcBorders>
            <w:hideMark/>
          </w:tcPr>
          <w:p w14:paraId="3FF6D6D5" w14:textId="77777777" w:rsidR="00A77C87" w:rsidRDefault="00A77C87">
            <w:pPr>
              <w:rPr>
                <w:b/>
                <w:sz w:val="22"/>
                <w:szCs w:val="20"/>
              </w:rPr>
            </w:pPr>
            <w:r>
              <w:rPr>
                <w:b/>
                <w:sz w:val="22"/>
                <w:szCs w:val="20"/>
              </w:rPr>
              <w:t>FED TIN#</w:t>
            </w:r>
          </w:p>
        </w:tc>
        <w:tc>
          <w:tcPr>
            <w:tcW w:w="8370" w:type="dxa"/>
            <w:tcBorders>
              <w:top w:val="single" w:sz="4" w:space="0" w:color="auto"/>
              <w:left w:val="single" w:sz="4" w:space="0" w:color="auto"/>
              <w:bottom w:val="single" w:sz="4" w:space="0" w:color="auto"/>
              <w:right w:val="single" w:sz="4" w:space="0" w:color="auto"/>
            </w:tcBorders>
          </w:tcPr>
          <w:p w14:paraId="7B9C7F05" w14:textId="77777777" w:rsidR="00A77C87" w:rsidRDefault="00A77C87">
            <w:pPr>
              <w:rPr>
                <w:sz w:val="22"/>
                <w:szCs w:val="20"/>
              </w:rPr>
            </w:pPr>
          </w:p>
        </w:tc>
      </w:tr>
      <w:tr w:rsidR="00A77C87" w14:paraId="3044AE89" w14:textId="77777777" w:rsidTr="00A77C87">
        <w:tc>
          <w:tcPr>
            <w:tcW w:w="1818" w:type="dxa"/>
            <w:tcBorders>
              <w:top w:val="single" w:sz="4" w:space="0" w:color="auto"/>
              <w:left w:val="single" w:sz="4" w:space="0" w:color="auto"/>
              <w:bottom w:val="single" w:sz="4" w:space="0" w:color="auto"/>
              <w:right w:val="single" w:sz="4" w:space="0" w:color="auto"/>
            </w:tcBorders>
            <w:hideMark/>
          </w:tcPr>
          <w:p w14:paraId="4FF8C21D" w14:textId="77777777" w:rsidR="00A77C87" w:rsidRDefault="00A77C87">
            <w:pPr>
              <w:rPr>
                <w:b/>
                <w:sz w:val="22"/>
                <w:szCs w:val="20"/>
              </w:rPr>
            </w:pPr>
            <w:r>
              <w:rPr>
                <w:b/>
                <w:sz w:val="22"/>
                <w:szCs w:val="20"/>
              </w:rPr>
              <w:t>NM BTIN#</w:t>
            </w:r>
          </w:p>
        </w:tc>
        <w:tc>
          <w:tcPr>
            <w:tcW w:w="8370" w:type="dxa"/>
            <w:tcBorders>
              <w:top w:val="single" w:sz="4" w:space="0" w:color="auto"/>
              <w:left w:val="single" w:sz="4" w:space="0" w:color="auto"/>
              <w:bottom w:val="single" w:sz="4" w:space="0" w:color="auto"/>
              <w:right w:val="single" w:sz="4" w:space="0" w:color="auto"/>
            </w:tcBorders>
          </w:tcPr>
          <w:p w14:paraId="153BC015" w14:textId="77777777" w:rsidR="00A77C87" w:rsidRDefault="00A77C87">
            <w:pPr>
              <w:rPr>
                <w:sz w:val="22"/>
                <w:szCs w:val="20"/>
              </w:rPr>
            </w:pPr>
          </w:p>
        </w:tc>
      </w:tr>
    </w:tbl>
    <w:p w14:paraId="55E88D7E" w14:textId="77777777" w:rsidR="00A77C87" w:rsidRDefault="00A77C87" w:rsidP="00A77C87">
      <w:pPr>
        <w:rPr>
          <w:sz w:val="16"/>
          <w:szCs w:val="16"/>
        </w:rPr>
      </w:pPr>
    </w:p>
    <w:p w14:paraId="5588FECD" w14:textId="77777777" w:rsidR="00A77C87" w:rsidRDefault="00A77C87" w:rsidP="00A77C87">
      <w:pPr>
        <w:rPr>
          <w:sz w:val="22"/>
          <w:szCs w:val="20"/>
        </w:rPr>
      </w:pPr>
      <w:r>
        <w:rPr>
          <w:sz w:val="22"/>
          <w:szCs w:val="20"/>
        </w:rPr>
        <w:t xml:space="preserve">2.  </w:t>
      </w:r>
      <w:r>
        <w:rPr>
          <w:b/>
          <w:sz w:val="22"/>
          <w:szCs w:val="20"/>
        </w:rPr>
        <w:t>Identify the individual(s) authorized by the organization to (A) contractually obligate, (B) negotiate, and/or (C) clarify/respond to queries on behalf of this Offeror</w:t>
      </w:r>
      <w:r>
        <w:rPr>
          <w:sz w:val="22"/>
          <w:szCs w:val="20"/>
        </w:rPr>
        <w:t xml:space="preserve">: </w:t>
      </w:r>
    </w:p>
    <w:p w14:paraId="03A3EB1F" w14:textId="77777777" w:rsidR="00A77C87" w:rsidRDefault="00A77C87" w:rsidP="00A77C87">
      <w:pPr>
        <w:rPr>
          <w:sz w:val="22"/>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610"/>
        <w:gridCol w:w="3150"/>
        <w:gridCol w:w="3150"/>
      </w:tblGrid>
      <w:tr w:rsidR="00A77C87" w14:paraId="3D7E9E11" w14:textId="77777777" w:rsidTr="00A77C87">
        <w:tc>
          <w:tcPr>
            <w:tcW w:w="1278" w:type="dxa"/>
            <w:tcBorders>
              <w:top w:val="single" w:sz="4" w:space="0" w:color="auto"/>
              <w:left w:val="single" w:sz="4" w:space="0" w:color="auto"/>
              <w:bottom w:val="single" w:sz="4" w:space="0" w:color="auto"/>
              <w:right w:val="single" w:sz="4" w:space="0" w:color="auto"/>
            </w:tcBorders>
          </w:tcPr>
          <w:p w14:paraId="427FC646" w14:textId="77777777" w:rsidR="00A77C87" w:rsidRDefault="00A77C87">
            <w:pPr>
              <w:rPr>
                <w:sz w:val="22"/>
                <w:szCs w:val="20"/>
              </w:rPr>
            </w:pPr>
          </w:p>
        </w:tc>
        <w:tc>
          <w:tcPr>
            <w:tcW w:w="2610" w:type="dxa"/>
            <w:tcBorders>
              <w:top w:val="single" w:sz="4" w:space="0" w:color="auto"/>
              <w:left w:val="single" w:sz="4" w:space="0" w:color="auto"/>
              <w:bottom w:val="single" w:sz="4" w:space="0" w:color="auto"/>
              <w:right w:val="single" w:sz="4" w:space="0" w:color="auto"/>
            </w:tcBorders>
            <w:hideMark/>
          </w:tcPr>
          <w:p w14:paraId="3AE6463E" w14:textId="77777777" w:rsidR="00A77C87" w:rsidRDefault="00A77C87">
            <w:pPr>
              <w:jc w:val="center"/>
              <w:rPr>
                <w:b/>
                <w:sz w:val="22"/>
                <w:szCs w:val="20"/>
              </w:rPr>
            </w:pPr>
            <w:r>
              <w:rPr>
                <w:b/>
                <w:sz w:val="22"/>
                <w:szCs w:val="20"/>
              </w:rPr>
              <w:t>A</w:t>
            </w:r>
          </w:p>
          <w:p w14:paraId="2F21980F" w14:textId="77777777" w:rsidR="00A77C87" w:rsidRDefault="00A77C87">
            <w:pPr>
              <w:jc w:val="center"/>
              <w:rPr>
                <w:b/>
                <w:sz w:val="22"/>
                <w:szCs w:val="20"/>
              </w:rPr>
            </w:pPr>
            <w:r>
              <w:rPr>
                <w:b/>
                <w:sz w:val="22"/>
                <w:szCs w:val="20"/>
              </w:rPr>
              <w:t>Contractually Obligate</w:t>
            </w:r>
          </w:p>
        </w:tc>
        <w:tc>
          <w:tcPr>
            <w:tcW w:w="3150" w:type="dxa"/>
            <w:tcBorders>
              <w:top w:val="single" w:sz="4" w:space="0" w:color="auto"/>
              <w:left w:val="single" w:sz="4" w:space="0" w:color="auto"/>
              <w:bottom w:val="single" w:sz="4" w:space="0" w:color="auto"/>
              <w:right w:val="single" w:sz="4" w:space="0" w:color="auto"/>
            </w:tcBorders>
            <w:hideMark/>
          </w:tcPr>
          <w:p w14:paraId="36D341A1" w14:textId="77777777" w:rsidR="00A77C87" w:rsidRDefault="00A77C87">
            <w:pPr>
              <w:jc w:val="center"/>
              <w:rPr>
                <w:b/>
                <w:sz w:val="22"/>
                <w:szCs w:val="20"/>
              </w:rPr>
            </w:pPr>
            <w:r>
              <w:rPr>
                <w:b/>
                <w:sz w:val="22"/>
                <w:szCs w:val="20"/>
              </w:rPr>
              <w:t>B</w:t>
            </w:r>
          </w:p>
          <w:p w14:paraId="61899095" w14:textId="77777777" w:rsidR="00A77C87" w:rsidRDefault="00A77C87">
            <w:pPr>
              <w:jc w:val="center"/>
              <w:rPr>
                <w:b/>
                <w:sz w:val="22"/>
                <w:szCs w:val="20"/>
              </w:rPr>
            </w:pPr>
            <w:r>
              <w:rPr>
                <w:b/>
                <w:sz w:val="22"/>
                <w:szCs w:val="20"/>
              </w:rPr>
              <w:t>Negotiate*</w:t>
            </w:r>
          </w:p>
        </w:tc>
        <w:tc>
          <w:tcPr>
            <w:tcW w:w="3150" w:type="dxa"/>
            <w:tcBorders>
              <w:top w:val="single" w:sz="4" w:space="0" w:color="auto"/>
              <w:left w:val="single" w:sz="4" w:space="0" w:color="auto"/>
              <w:bottom w:val="single" w:sz="4" w:space="0" w:color="auto"/>
              <w:right w:val="single" w:sz="4" w:space="0" w:color="auto"/>
            </w:tcBorders>
            <w:hideMark/>
          </w:tcPr>
          <w:p w14:paraId="757C8ED3" w14:textId="77777777" w:rsidR="00A77C87" w:rsidRDefault="00A77C87">
            <w:pPr>
              <w:jc w:val="center"/>
              <w:rPr>
                <w:b/>
                <w:sz w:val="22"/>
                <w:szCs w:val="20"/>
              </w:rPr>
            </w:pPr>
            <w:r>
              <w:rPr>
                <w:b/>
                <w:sz w:val="22"/>
                <w:szCs w:val="20"/>
              </w:rPr>
              <w:t>C</w:t>
            </w:r>
          </w:p>
          <w:p w14:paraId="468027AB" w14:textId="77777777" w:rsidR="00A77C87" w:rsidRDefault="00A77C87">
            <w:pPr>
              <w:jc w:val="center"/>
              <w:rPr>
                <w:b/>
                <w:sz w:val="22"/>
                <w:szCs w:val="20"/>
              </w:rPr>
            </w:pPr>
            <w:r>
              <w:rPr>
                <w:b/>
                <w:sz w:val="22"/>
                <w:szCs w:val="20"/>
              </w:rPr>
              <w:t>Clarify/Respond to Queries*</w:t>
            </w:r>
          </w:p>
        </w:tc>
      </w:tr>
      <w:tr w:rsidR="00A77C87" w14:paraId="5D33495A" w14:textId="77777777" w:rsidTr="00A77C87">
        <w:tc>
          <w:tcPr>
            <w:tcW w:w="1278" w:type="dxa"/>
            <w:tcBorders>
              <w:top w:val="single" w:sz="4" w:space="0" w:color="auto"/>
              <w:left w:val="single" w:sz="4" w:space="0" w:color="auto"/>
              <w:bottom w:val="single" w:sz="4" w:space="0" w:color="auto"/>
              <w:right w:val="single" w:sz="4" w:space="0" w:color="auto"/>
            </w:tcBorders>
            <w:hideMark/>
          </w:tcPr>
          <w:p w14:paraId="3D82CEF0" w14:textId="77777777" w:rsidR="00A77C87" w:rsidRDefault="00A77C87">
            <w:pPr>
              <w:rPr>
                <w:b/>
                <w:sz w:val="22"/>
                <w:szCs w:val="20"/>
              </w:rPr>
            </w:pPr>
            <w:r>
              <w:rPr>
                <w:b/>
                <w:sz w:val="22"/>
                <w:szCs w:val="20"/>
              </w:rPr>
              <w:t>Name</w:t>
            </w:r>
          </w:p>
        </w:tc>
        <w:tc>
          <w:tcPr>
            <w:tcW w:w="2610" w:type="dxa"/>
            <w:tcBorders>
              <w:top w:val="single" w:sz="4" w:space="0" w:color="auto"/>
              <w:left w:val="single" w:sz="4" w:space="0" w:color="auto"/>
              <w:bottom w:val="single" w:sz="4" w:space="0" w:color="auto"/>
              <w:right w:val="single" w:sz="4" w:space="0" w:color="auto"/>
            </w:tcBorders>
          </w:tcPr>
          <w:p w14:paraId="5E49A214" w14:textId="77777777" w:rsidR="00A77C87" w:rsidRDefault="00A77C87">
            <w:pPr>
              <w:rPr>
                <w:sz w:val="22"/>
                <w:szCs w:val="20"/>
              </w:rPr>
            </w:pPr>
          </w:p>
        </w:tc>
        <w:tc>
          <w:tcPr>
            <w:tcW w:w="3150" w:type="dxa"/>
            <w:tcBorders>
              <w:top w:val="single" w:sz="4" w:space="0" w:color="auto"/>
              <w:left w:val="single" w:sz="4" w:space="0" w:color="auto"/>
              <w:bottom w:val="single" w:sz="4" w:space="0" w:color="auto"/>
              <w:right w:val="single" w:sz="4" w:space="0" w:color="auto"/>
            </w:tcBorders>
          </w:tcPr>
          <w:p w14:paraId="49DBD1C0" w14:textId="77777777" w:rsidR="00A77C87" w:rsidRDefault="00A77C87">
            <w:pPr>
              <w:rPr>
                <w:sz w:val="22"/>
                <w:szCs w:val="20"/>
              </w:rPr>
            </w:pPr>
          </w:p>
        </w:tc>
        <w:tc>
          <w:tcPr>
            <w:tcW w:w="3150" w:type="dxa"/>
            <w:tcBorders>
              <w:top w:val="single" w:sz="4" w:space="0" w:color="auto"/>
              <w:left w:val="single" w:sz="4" w:space="0" w:color="auto"/>
              <w:bottom w:val="single" w:sz="4" w:space="0" w:color="auto"/>
              <w:right w:val="single" w:sz="4" w:space="0" w:color="auto"/>
            </w:tcBorders>
          </w:tcPr>
          <w:p w14:paraId="110A8F97" w14:textId="77777777" w:rsidR="00A77C87" w:rsidRDefault="00A77C87">
            <w:pPr>
              <w:rPr>
                <w:sz w:val="22"/>
                <w:szCs w:val="20"/>
              </w:rPr>
            </w:pPr>
          </w:p>
        </w:tc>
      </w:tr>
      <w:tr w:rsidR="00A77C87" w14:paraId="01C6792D" w14:textId="77777777" w:rsidTr="00A77C87">
        <w:tc>
          <w:tcPr>
            <w:tcW w:w="1278" w:type="dxa"/>
            <w:tcBorders>
              <w:top w:val="single" w:sz="4" w:space="0" w:color="auto"/>
              <w:left w:val="single" w:sz="4" w:space="0" w:color="auto"/>
              <w:bottom w:val="single" w:sz="4" w:space="0" w:color="auto"/>
              <w:right w:val="single" w:sz="4" w:space="0" w:color="auto"/>
            </w:tcBorders>
            <w:hideMark/>
          </w:tcPr>
          <w:p w14:paraId="1391F610" w14:textId="77777777" w:rsidR="00A77C87" w:rsidRDefault="00A77C87">
            <w:pPr>
              <w:rPr>
                <w:b/>
                <w:sz w:val="22"/>
                <w:szCs w:val="20"/>
              </w:rPr>
            </w:pPr>
            <w:r>
              <w:rPr>
                <w:b/>
                <w:sz w:val="22"/>
                <w:szCs w:val="20"/>
              </w:rPr>
              <w:t>Title</w:t>
            </w:r>
          </w:p>
        </w:tc>
        <w:tc>
          <w:tcPr>
            <w:tcW w:w="2610" w:type="dxa"/>
            <w:tcBorders>
              <w:top w:val="single" w:sz="4" w:space="0" w:color="auto"/>
              <w:left w:val="single" w:sz="4" w:space="0" w:color="auto"/>
              <w:bottom w:val="single" w:sz="4" w:space="0" w:color="auto"/>
              <w:right w:val="single" w:sz="4" w:space="0" w:color="auto"/>
            </w:tcBorders>
          </w:tcPr>
          <w:p w14:paraId="61997AA9" w14:textId="77777777" w:rsidR="00A77C87" w:rsidRDefault="00A77C87">
            <w:pPr>
              <w:rPr>
                <w:sz w:val="22"/>
                <w:szCs w:val="20"/>
              </w:rPr>
            </w:pPr>
          </w:p>
        </w:tc>
        <w:tc>
          <w:tcPr>
            <w:tcW w:w="3150" w:type="dxa"/>
            <w:tcBorders>
              <w:top w:val="single" w:sz="4" w:space="0" w:color="auto"/>
              <w:left w:val="single" w:sz="4" w:space="0" w:color="auto"/>
              <w:bottom w:val="single" w:sz="4" w:space="0" w:color="auto"/>
              <w:right w:val="single" w:sz="4" w:space="0" w:color="auto"/>
            </w:tcBorders>
          </w:tcPr>
          <w:p w14:paraId="58037DBC" w14:textId="77777777" w:rsidR="00A77C87" w:rsidRDefault="00A77C87">
            <w:pPr>
              <w:rPr>
                <w:sz w:val="22"/>
                <w:szCs w:val="20"/>
              </w:rPr>
            </w:pPr>
          </w:p>
        </w:tc>
        <w:tc>
          <w:tcPr>
            <w:tcW w:w="3150" w:type="dxa"/>
            <w:tcBorders>
              <w:top w:val="single" w:sz="4" w:space="0" w:color="auto"/>
              <w:left w:val="single" w:sz="4" w:space="0" w:color="auto"/>
              <w:bottom w:val="single" w:sz="4" w:space="0" w:color="auto"/>
              <w:right w:val="single" w:sz="4" w:space="0" w:color="auto"/>
            </w:tcBorders>
          </w:tcPr>
          <w:p w14:paraId="18FB750F" w14:textId="77777777" w:rsidR="00A77C87" w:rsidRDefault="00A77C87">
            <w:pPr>
              <w:rPr>
                <w:sz w:val="22"/>
                <w:szCs w:val="20"/>
              </w:rPr>
            </w:pPr>
          </w:p>
        </w:tc>
      </w:tr>
      <w:tr w:rsidR="00A77C87" w14:paraId="41B49B4D" w14:textId="77777777" w:rsidTr="00A77C87">
        <w:tc>
          <w:tcPr>
            <w:tcW w:w="1278" w:type="dxa"/>
            <w:tcBorders>
              <w:top w:val="single" w:sz="4" w:space="0" w:color="auto"/>
              <w:left w:val="single" w:sz="4" w:space="0" w:color="auto"/>
              <w:bottom w:val="single" w:sz="4" w:space="0" w:color="auto"/>
              <w:right w:val="single" w:sz="4" w:space="0" w:color="auto"/>
            </w:tcBorders>
            <w:hideMark/>
          </w:tcPr>
          <w:p w14:paraId="362353B8" w14:textId="77777777" w:rsidR="00A77C87" w:rsidRDefault="00A77C87">
            <w:pPr>
              <w:rPr>
                <w:b/>
                <w:sz w:val="22"/>
                <w:szCs w:val="20"/>
              </w:rPr>
            </w:pPr>
            <w:r>
              <w:rPr>
                <w:b/>
                <w:sz w:val="22"/>
                <w:szCs w:val="20"/>
              </w:rPr>
              <w:t>E-mail</w:t>
            </w:r>
          </w:p>
        </w:tc>
        <w:tc>
          <w:tcPr>
            <w:tcW w:w="2610" w:type="dxa"/>
            <w:tcBorders>
              <w:top w:val="single" w:sz="4" w:space="0" w:color="auto"/>
              <w:left w:val="single" w:sz="4" w:space="0" w:color="auto"/>
              <w:bottom w:val="single" w:sz="4" w:space="0" w:color="auto"/>
              <w:right w:val="single" w:sz="4" w:space="0" w:color="auto"/>
            </w:tcBorders>
          </w:tcPr>
          <w:p w14:paraId="044F7F4F" w14:textId="77777777" w:rsidR="00A77C87" w:rsidRDefault="00A77C87">
            <w:pPr>
              <w:rPr>
                <w:sz w:val="22"/>
                <w:szCs w:val="20"/>
              </w:rPr>
            </w:pPr>
          </w:p>
        </w:tc>
        <w:tc>
          <w:tcPr>
            <w:tcW w:w="3150" w:type="dxa"/>
            <w:tcBorders>
              <w:top w:val="single" w:sz="4" w:space="0" w:color="auto"/>
              <w:left w:val="single" w:sz="4" w:space="0" w:color="auto"/>
              <w:bottom w:val="single" w:sz="4" w:space="0" w:color="auto"/>
              <w:right w:val="single" w:sz="4" w:space="0" w:color="auto"/>
            </w:tcBorders>
          </w:tcPr>
          <w:p w14:paraId="78D3AC6C" w14:textId="77777777" w:rsidR="00A77C87" w:rsidRDefault="00A77C87">
            <w:pPr>
              <w:rPr>
                <w:sz w:val="22"/>
                <w:szCs w:val="20"/>
              </w:rPr>
            </w:pPr>
          </w:p>
        </w:tc>
        <w:tc>
          <w:tcPr>
            <w:tcW w:w="3150" w:type="dxa"/>
            <w:tcBorders>
              <w:top w:val="single" w:sz="4" w:space="0" w:color="auto"/>
              <w:left w:val="single" w:sz="4" w:space="0" w:color="auto"/>
              <w:bottom w:val="single" w:sz="4" w:space="0" w:color="auto"/>
              <w:right w:val="single" w:sz="4" w:space="0" w:color="auto"/>
            </w:tcBorders>
          </w:tcPr>
          <w:p w14:paraId="6B8AAA4F" w14:textId="77777777" w:rsidR="00A77C87" w:rsidRDefault="00A77C87">
            <w:pPr>
              <w:rPr>
                <w:sz w:val="22"/>
                <w:szCs w:val="20"/>
              </w:rPr>
            </w:pPr>
          </w:p>
        </w:tc>
      </w:tr>
      <w:tr w:rsidR="00A77C87" w14:paraId="79425B3B" w14:textId="77777777" w:rsidTr="00A77C87">
        <w:tc>
          <w:tcPr>
            <w:tcW w:w="1278" w:type="dxa"/>
            <w:tcBorders>
              <w:top w:val="single" w:sz="4" w:space="0" w:color="auto"/>
              <w:left w:val="single" w:sz="4" w:space="0" w:color="auto"/>
              <w:bottom w:val="single" w:sz="4" w:space="0" w:color="auto"/>
              <w:right w:val="single" w:sz="4" w:space="0" w:color="auto"/>
            </w:tcBorders>
            <w:hideMark/>
          </w:tcPr>
          <w:p w14:paraId="48B6A387" w14:textId="77777777" w:rsidR="00A77C87" w:rsidRDefault="00A77C87">
            <w:pPr>
              <w:rPr>
                <w:b/>
                <w:sz w:val="22"/>
                <w:szCs w:val="20"/>
              </w:rPr>
            </w:pPr>
            <w:r>
              <w:rPr>
                <w:b/>
                <w:sz w:val="22"/>
                <w:szCs w:val="20"/>
              </w:rPr>
              <w:t>Telephone</w:t>
            </w:r>
          </w:p>
        </w:tc>
        <w:tc>
          <w:tcPr>
            <w:tcW w:w="2610" w:type="dxa"/>
            <w:tcBorders>
              <w:top w:val="single" w:sz="4" w:space="0" w:color="auto"/>
              <w:left w:val="single" w:sz="4" w:space="0" w:color="auto"/>
              <w:bottom w:val="single" w:sz="4" w:space="0" w:color="auto"/>
              <w:right w:val="single" w:sz="4" w:space="0" w:color="auto"/>
            </w:tcBorders>
          </w:tcPr>
          <w:p w14:paraId="21AC419E" w14:textId="77777777" w:rsidR="00A77C87" w:rsidRDefault="00A77C87">
            <w:pPr>
              <w:rPr>
                <w:sz w:val="22"/>
                <w:szCs w:val="20"/>
              </w:rPr>
            </w:pPr>
          </w:p>
        </w:tc>
        <w:tc>
          <w:tcPr>
            <w:tcW w:w="3150" w:type="dxa"/>
            <w:tcBorders>
              <w:top w:val="single" w:sz="4" w:space="0" w:color="auto"/>
              <w:left w:val="single" w:sz="4" w:space="0" w:color="auto"/>
              <w:bottom w:val="single" w:sz="4" w:space="0" w:color="auto"/>
              <w:right w:val="single" w:sz="4" w:space="0" w:color="auto"/>
            </w:tcBorders>
          </w:tcPr>
          <w:p w14:paraId="685E207D" w14:textId="77777777" w:rsidR="00A77C87" w:rsidRDefault="00A77C87">
            <w:pPr>
              <w:rPr>
                <w:sz w:val="22"/>
                <w:szCs w:val="20"/>
              </w:rPr>
            </w:pPr>
          </w:p>
        </w:tc>
        <w:tc>
          <w:tcPr>
            <w:tcW w:w="3150" w:type="dxa"/>
            <w:tcBorders>
              <w:top w:val="single" w:sz="4" w:space="0" w:color="auto"/>
              <w:left w:val="single" w:sz="4" w:space="0" w:color="auto"/>
              <w:bottom w:val="single" w:sz="4" w:space="0" w:color="auto"/>
              <w:right w:val="single" w:sz="4" w:space="0" w:color="auto"/>
            </w:tcBorders>
          </w:tcPr>
          <w:p w14:paraId="7E11504B" w14:textId="77777777" w:rsidR="00A77C87" w:rsidRDefault="00A77C87">
            <w:pPr>
              <w:rPr>
                <w:sz w:val="22"/>
                <w:szCs w:val="20"/>
              </w:rPr>
            </w:pPr>
          </w:p>
        </w:tc>
      </w:tr>
    </w:tbl>
    <w:p w14:paraId="01B2EEBB" w14:textId="77777777" w:rsidR="00A77C87" w:rsidRDefault="00A77C87" w:rsidP="00A77C87">
      <w:pPr>
        <w:rPr>
          <w:sz w:val="16"/>
          <w:szCs w:val="20"/>
        </w:rPr>
      </w:pPr>
      <w:r>
        <w:rPr>
          <w:sz w:val="16"/>
          <w:szCs w:val="20"/>
        </w:rPr>
        <w:t>* If the individual identified in Column A also performs the functions identified in Columns B &amp; C, then no response is required for those Columns. If separate individuals perform the functions in Columns B and/or C, they must be identified.</w:t>
      </w:r>
    </w:p>
    <w:p w14:paraId="487D3EFF" w14:textId="77777777" w:rsidR="00A77C87" w:rsidRDefault="00A77C87" w:rsidP="00A77C87">
      <w:pPr>
        <w:rPr>
          <w:sz w:val="22"/>
          <w:szCs w:val="20"/>
        </w:rPr>
      </w:pPr>
    </w:p>
    <w:p w14:paraId="07E685EC" w14:textId="77777777" w:rsidR="00A77C87" w:rsidRDefault="00A77C87" w:rsidP="00A77C87">
      <w:pPr>
        <w:rPr>
          <w:sz w:val="22"/>
          <w:szCs w:val="20"/>
        </w:rPr>
      </w:pPr>
      <w:r>
        <w:rPr>
          <w:sz w:val="22"/>
          <w:szCs w:val="20"/>
        </w:rPr>
        <w:t xml:space="preserve">3.  </w:t>
      </w:r>
      <w:r>
        <w:rPr>
          <w:b/>
          <w:sz w:val="22"/>
          <w:szCs w:val="20"/>
        </w:rPr>
        <w:t>Will any subcontractor/s be used in the performance of any resultant contract?</w:t>
      </w:r>
      <w:r>
        <w:rPr>
          <w:sz w:val="22"/>
          <w:szCs w:val="20"/>
        </w:rPr>
        <w:t xml:space="preserve"> (Select one):</w:t>
      </w:r>
    </w:p>
    <w:p w14:paraId="31AC6B94" w14:textId="77777777" w:rsidR="00A77C87" w:rsidRDefault="00A77C87" w:rsidP="00A77C87">
      <w:pPr>
        <w:rPr>
          <w:sz w:val="22"/>
          <w:szCs w:val="20"/>
        </w:rPr>
      </w:pPr>
      <w:r>
        <w:rPr>
          <w:sz w:val="22"/>
          <w:szCs w:val="20"/>
        </w:rPr>
        <w:t>____ No.</w:t>
      </w:r>
    </w:p>
    <w:p w14:paraId="3EA7D320" w14:textId="77777777" w:rsidR="00A77C87" w:rsidRDefault="00A77C87" w:rsidP="00A77C87">
      <w:pPr>
        <w:rPr>
          <w:sz w:val="22"/>
          <w:szCs w:val="20"/>
        </w:rPr>
      </w:pPr>
      <w:r>
        <w:rPr>
          <w:sz w:val="22"/>
          <w:szCs w:val="20"/>
        </w:rPr>
        <w:t>____ Yes.  Identify subcontractor/s: _______________________________________________</w:t>
      </w:r>
    </w:p>
    <w:p w14:paraId="475B3B9B" w14:textId="77777777" w:rsidR="00A77C87" w:rsidRDefault="00A77C87" w:rsidP="00A77C87">
      <w:pPr>
        <w:rPr>
          <w:sz w:val="16"/>
          <w:szCs w:val="16"/>
        </w:rPr>
      </w:pPr>
    </w:p>
    <w:p w14:paraId="120A8001" w14:textId="77777777" w:rsidR="00A77C87" w:rsidRDefault="00A77C87" w:rsidP="00A77C87">
      <w:pPr>
        <w:rPr>
          <w:sz w:val="22"/>
          <w:szCs w:val="20"/>
        </w:rPr>
      </w:pPr>
      <w:r>
        <w:rPr>
          <w:sz w:val="22"/>
          <w:szCs w:val="20"/>
        </w:rPr>
        <w:t xml:space="preserve">4.  </w:t>
      </w:r>
      <w:r>
        <w:rPr>
          <w:b/>
          <w:sz w:val="22"/>
          <w:szCs w:val="20"/>
        </w:rPr>
        <w:t>Will any other entity/-</w:t>
      </w:r>
      <w:proofErr w:type="spellStart"/>
      <w:r>
        <w:rPr>
          <w:b/>
          <w:sz w:val="22"/>
          <w:szCs w:val="20"/>
        </w:rPr>
        <w:t>ies</w:t>
      </w:r>
      <w:proofErr w:type="spellEnd"/>
      <w:r>
        <w:rPr>
          <w:b/>
          <w:sz w:val="22"/>
          <w:szCs w:val="20"/>
        </w:rPr>
        <w:t xml:space="preserve"> (such as a State Agency, reseller, etc., that is not a subcontractor identified in #3 above) be used in the performance of any resultant contract</w:t>
      </w:r>
      <w:r>
        <w:rPr>
          <w:sz w:val="22"/>
          <w:szCs w:val="20"/>
        </w:rPr>
        <w:t>? (Select one)</w:t>
      </w:r>
    </w:p>
    <w:p w14:paraId="37DD5FE9" w14:textId="77777777" w:rsidR="00A77C87" w:rsidRDefault="00A77C87" w:rsidP="00A77C87">
      <w:pPr>
        <w:rPr>
          <w:sz w:val="22"/>
          <w:szCs w:val="20"/>
        </w:rPr>
      </w:pPr>
      <w:r>
        <w:rPr>
          <w:sz w:val="22"/>
          <w:szCs w:val="20"/>
        </w:rPr>
        <w:t>____ No.</w:t>
      </w:r>
    </w:p>
    <w:p w14:paraId="42B5344D" w14:textId="77777777" w:rsidR="00A77C87" w:rsidRDefault="00A77C87" w:rsidP="00A77C87">
      <w:pPr>
        <w:rPr>
          <w:sz w:val="16"/>
          <w:szCs w:val="16"/>
        </w:rPr>
      </w:pPr>
      <w:r>
        <w:rPr>
          <w:sz w:val="22"/>
          <w:szCs w:val="20"/>
        </w:rPr>
        <w:t>____ Yes.  Identify entity/-</w:t>
      </w:r>
      <w:proofErr w:type="spellStart"/>
      <w:r>
        <w:rPr>
          <w:sz w:val="22"/>
          <w:szCs w:val="20"/>
        </w:rPr>
        <w:t>ies</w:t>
      </w:r>
      <w:proofErr w:type="spellEnd"/>
      <w:r>
        <w:rPr>
          <w:sz w:val="22"/>
          <w:szCs w:val="20"/>
        </w:rPr>
        <w:t>: ___________________________________________________</w:t>
      </w:r>
    </w:p>
    <w:p w14:paraId="3CA452D4" w14:textId="77777777" w:rsidR="00A77C87" w:rsidRDefault="00A77C87" w:rsidP="00A77C87">
      <w:pPr>
        <w:rPr>
          <w:b/>
          <w:sz w:val="22"/>
          <w:szCs w:val="20"/>
        </w:rPr>
      </w:pPr>
    </w:p>
    <w:p w14:paraId="070A553A" w14:textId="77777777" w:rsidR="00A77C87" w:rsidRDefault="00A77C87" w:rsidP="00A77C87">
      <w:pPr>
        <w:rPr>
          <w:sz w:val="22"/>
          <w:szCs w:val="20"/>
        </w:rPr>
      </w:pPr>
      <w:r>
        <w:rPr>
          <w:b/>
          <w:sz w:val="22"/>
          <w:szCs w:val="20"/>
        </w:rPr>
        <w:t>By signing the form below, the Authorized Signatory attests to the accuracy and veracity of the information provided on this form, and explicitly acknowledges the following</w:t>
      </w:r>
      <w:r>
        <w:rPr>
          <w:sz w:val="22"/>
          <w:szCs w:val="20"/>
        </w:rPr>
        <w:t>:</w:t>
      </w:r>
    </w:p>
    <w:p w14:paraId="32744D1D" w14:textId="77777777" w:rsidR="00A77C87" w:rsidRDefault="00A77C87" w:rsidP="00A07C64">
      <w:pPr>
        <w:numPr>
          <w:ilvl w:val="0"/>
          <w:numId w:val="39"/>
        </w:numPr>
        <w:rPr>
          <w:sz w:val="22"/>
          <w:szCs w:val="20"/>
        </w:rPr>
      </w:pPr>
      <w:r>
        <w:rPr>
          <w:sz w:val="22"/>
          <w:szCs w:val="20"/>
        </w:rPr>
        <w:t>On behalf of the submitting-organization identified in item #</w:t>
      </w:r>
      <w:proofErr w:type="gramStart"/>
      <w:r>
        <w:rPr>
          <w:sz w:val="22"/>
          <w:szCs w:val="20"/>
        </w:rPr>
        <w:t>1,</w:t>
      </w:r>
      <w:proofErr w:type="gramEnd"/>
      <w:r>
        <w:rPr>
          <w:sz w:val="22"/>
          <w:szCs w:val="20"/>
        </w:rPr>
        <w:t xml:space="preserve"> above, I accept the Conditions Governing the Procurement, as required in Section II.C.1. of this </w:t>
      </w:r>
      <w:proofErr w:type="gramStart"/>
      <w:r>
        <w:rPr>
          <w:sz w:val="22"/>
          <w:szCs w:val="20"/>
        </w:rPr>
        <w:t>RFP;</w:t>
      </w:r>
      <w:proofErr w:type="gramEnd"/>
    </w:p>
    <w:p w14:paraId="32BF3078" w14:textId="77777777" w:rsidR="00A77C87" w:rsidRDefault="00A77C87" w:rsidP="00A07C64">
      <w:pPr>
        <w:numPr>
          <w:ilvl w:val="0"/>
          <w:numId w:val="39"/>
        </w:numPr>
        <w:rPr>
          <w:sz w:val="22"/>
          <w:szCs w:val="20"/>
        </w:rPr>
      </w:pPr>
      <w:r>
        <w:rPr>
          <w:sz w:val="22"/>
          <w:szCs w:val="20"/>
        </w:rPr>
        <w:t xml:space="preserve">I concur that submission of our proposal constitutes acceptance of the Evaluation Factors contained in Section V of this RFP; and </w:t>
      </w:r>
    </w:p>
    <w:p w14:paraId="6BB34AC0" w14:textId="77777777" w:rsidR="00A77C87" w:rsidRDefault="00A77C87" w:rsidP="00A07C64">
      <w:pPr>
        <w:numPr>
          <w:ilvl w:val="0"/>
          <w:numId w:val="39"/>
        </w:numPr>
        <w:rPr>
          <w:sz w:val="22"/>
          <w:szCs w:val="20"/>
        </w:rPr>
      </w:pPr>
      <w:r>
        <w:rPr>
          <w:sz w:val="22"/>
          <w:szCs w:val="20"/>
        </w:rPr>
        <w:t xml:space="preserve">I acknowledge receipt of </w:t>
      </w:r>
      <w:proofErr w:type="gramStart"/>
      <w:r>
        <w:rPr>
          <w:sz w:val="22"/>
          <w:szCs w:val="20"/>
        </w:rPr>
        <w:t>any and all</w:t>
      </w:r>
      <w:proofErr w:type="gramEnd"/>
      <w:r>
        <w:rPr>
          <w:sz w:val="22"/>
          <w:szCs w:val="20"/>
        </w:rPr>
        <w:t xml:space="preserve"> amendments to this RFP, if any.</w:t>
      </w:r>
    </w:p>
    <w:p w14:paraId="4E316256" w14:textId="77777777" w:rsidR="00A77C87" w:rsidRDefault="00A77C87" w:rsidP="00A77C87">
      <w:pPr>
        <w:rPr>
          <w:sz w:val="22"/>
          <w:szCs w:val="20"/>
        </w:rPr>
      </w:pPr>
    </w:p>
    <w:p w14:paraId="57966D09" w14:textId="77777777" w:rsidR="00A77C87" w:rsidRDefault="00A77C87" w:rsidP="00A77C87">
      <w:pPr>
        <w:rPr>
          <w:sz w:val="22"/>
          <w:szCs w:val="20"/>
        </w:rPr>
      </w:pPr>
      <w:r>
        <w:rPr>
          <w:sz w:val="22"/>
          <w:szCs w:val="20"/>
        </w:rPr>
        <w:t>Sign:  ________________________________________________</w:t>
      </w:r>
      <w:r>
        <w:rPr>
          <w:sz w:val="22"/>
          <w:szCs w:val="20"/>
        </w:rPr>
        <w:tab/>
        <w:t>Date:  _____________________</w:t>
      </w:r>
    </w:p>
    <w:p w14:paraId="28D25830" w14:textId="1F0952B3" w:rsidR="00673F54" w:rsidRPr="00735B95" w:rsidRDefault="00A77C87" w:rsidP="5A1E87AF">
      <w:r>
        <w:t>(</w:t>
      </w:r>
      <w:r w:rsidRPr="5A1E87AF">
        <w:rPr>
          <w:i/>
          <w:iCs/>
        </w:rPr>
        <w:t>Must be signed by the individual identified in item #</w:t>
      </w:r>
      <w:proofErr w:type="gramStart"/>
      <w:r w:rsidRPr="5A1E87AF">
        <w:rPr>
          <w:i/>
          <w:iCs/>
        </w:rPr>
        <w:t>2.A</w:t>
      </w:r>
      <w:proofErr w:type="gramEnd"/>
      <w:r w:rsidRPr="5A1E87AF">
        <w:rPr>
          <w:i/>
          <w:iCs/>
        </w:rPr>
        <w:t>, abov</w:t>
      </w:r>
      <w:r w:rsidR="346B9248" w:rsidRPr="5A1E87AF">
        <w:rPr>
          <w:i/>
          <w:iCs/>
        </w:rPr>
        <w:t>e.</w:t>
      </w:r>
    </w:p>
    <w:p w14:paraId="0678B98B" w14:textId="3571329E" w:rsidR="00673F54" w:rsidRPr="00735B95" w:rsidRDefault="00673F54" w:rsidP="5A1E87AF">
      <w:pPr>
        <w:pStyle w:val="Heading1"/>
        <w:rPr>
          <w:rFonts w:cs="Times New Roman"/>
        </w:rPr>
      </w:pPr>
    </w:p>
    <w:p w14:paraId="173840E5" w14:textId="185A9B34" w:rsidR="00673F54" w:rsidRPr="00735B95" w:rsidRDefault="00673F54" w:rsidP="00961A6B">
      <w:pPr>
        <w:pStyle w:val="Heading1"/>
        <w:rPr>
          <w:rFonts w:cs="Times New Roman"/>
        </w:rPr>
      </w:pPr>
      <w:bookmarkStart w:id="321" w:name="_Toc377565408"/>
      <w:bookmarkStart w:id="322" w:name="_Toc112832074"/>
      <w:bookmarkStart w:id="323" w:name="_Toc112923584"/>
      <w:r w:rsidRPr="5A1E87AF">
        <w:rPr>
          <w:rFonts w:cs="Times New Roman"/>
        </w:rPr>
        <w:t xml:space="preserve">APPENDIX </w:t>
      </w:r>
      <w:bookmarkEnd w:id="321"/>
      <w:r w:rsidR="00C1235C" w:rsidRPr="5A1E87AF">
        <w:rPr>
          <w:rFonts w:cs="Times New Roman"/>
        </w:rPr>
        <w:t>F</w:t>
      </w:r>
      <w:bookmarkEnd w:id="322"/>
      <w:bookmarkEnd w:id="323"/>
    </w:p>
    <w:p w14:paraId="641E512E" w14:textId="77777777" w:rsidR="00673F54" w:rsidRPr="00735B95" w:rsidRDefault="009A19E2" w:rsidP="009A19E2">
      <w:pPr>
        <w:pStyle w:val="Heading1"/>
        <w:rPr>
          <w:rFonts w:cs="Times New Roman"/>
        </w:rPr>
      </w:pPr>
      <w:bookmarkStart w:id="324" w:name="_Toc314722206"/>
      <w:bookmarkStart w:id="325" w:name="_Toc377565409"/>
      <w:bookmarkStart w:id="326" w:name="_Toc112832075"/>
      <w:bookmarkStart w:id="327" w:name="_Toc112923585"/>
      <w:r w:rsidRPr="00735B95">
        <w:rPr>
          <w:rFonts w:cs="Times New Roman"/>
        </w:rPr>
        <w:t xml:space="preserve">ORGANIZATIONAL </w:t>
      </w:r>
      <w:r w:rsidR="00673F54" w:rsidRPr="00735B95">
        <w:rPr>
          <w:rFonts w:cs="Times New Roman"/>
        </w:rPr>
        <w:t>REFERENCE QUESTIONNAIRE</w:t>
      </w:r>
      <w:bookmarkEnd w:id="324"/>
      <w:bookmarkEnd w:id="325"/>
      <w:bookmarkEnd w:id="326"/>
      <w:bookmarkEnd w:id="327"/>
    </w:p>
    <w:p w14:paraId="7A1D3E8F" w14:textId="77777777" w:rsidR="00673F54" w:rsidRPr="00735B95" w:rsidRDefault="00673F54" w:rsidP="00673F54">
      <w:pPr>
        <w:spacing w:after="200" w:line="276" w:lineRule="auto"/>
        <w:jc w:val="center"/>
        <w:rPr>
          <w:b/>
          <w:sz w:val="32"/>
          <w:szCs w:val="32"/>
        </w:rPr>
      </w:pPr>
    </w:p>
    <w:p w14:paraId="4C69E811" w14:textId="77777777" w:rsidR="003063CB" w:rsidRDefault="003063CB" w:rsidP="003063CB">
      <w:r>
        <w:t xml:space="preserve">The State of New Mexico, as a part of the RFP process, requires Offerors to list a minimum of </w:t>
      </w:r>
      <w:r w:rsidRPr="009C5722">
        <w:t>three (3)</w:t>
      </w:r>
      <w:r>
        <w:t xml:space="preserve"> organizational references in their proposals.  The purpose of these references is to document Offeror’s experience relevant to the Section IV.A, Detailed Scope of Work </w:t>
      </w:r>
      <w:proofErr w:type="gramStart"/>
      <w:r>
        <w:t>in an effort to</w:t>
      </w:r>
      <w:proofErr w:type="gramEnd"/>
      <w:r>
        <w:t xml:space="preserve"> evaluate Offeror’s ability to provide goods and/or services, performance under similar contracts, and ability to provide knowledgeable and experienced staffing. </w:t>
      </w:r>
    </w:p>
    <w:p w14:paraId="15F8C432" w14:textId="77777777" w:rsidR="003063CB" w:rsidRDefault="003063CB" w:rsidP="003063CB"/>
    <w:p w14:paraId="038B7AD9" w14:textId="15CB02E8" w:rsidR="003063CB" w:rsidRDefault="003063CB" w:rsidP="003063CB">
      <w:pPr>
        <w:rPr>
          <w:rStyle w:val="Strong"/>
          <w:b w:val="0"/>
        </w:rPr>
      </w:pPr>
      <w:bookmarkStart w:id="328" w:name="_Toc314722207"/>
      <w:proofErr w:type="gramStart"/>
      <w:r>
        <w:rPr>
          <w:rStyle w:val="Strong"/>
          <w:b w:val="0"/>
        </w:rPr>
        <w:t>Offeror</w:t>
      </w:r>
      <w:proofErr w:type="gramEnd"/>
      <w:r>
        <w:rPr>
          <w:rStyle w:val="Strong"/>
          <w:b w:val="0"/>
        </w:rPr>
        <w:t xml:space="preserve"> is required to send the following Organizational Reference Questionnaire to each business reference listed in its proposal, as per Section IV.B.2.  The business reference, if it chooses to respond, is required to submit its response to the Organizational Reference Questionnaire directly to: </w:t>
      </w:r>
      <w:r w:rsidR="00F8198D" w:rsidRPr="009C5722">
        <w:rPr>
          <w:rStyle w:val="Strong"/>
          <w:b w:val="0"/>
        </w:rPr>
        <w:t>Gary O. Chavez, CPO</w:t>
      </w:r>
      <w:r w:rsidR="004E2F41" w:rsidRPr="009C5722">
        <w:rPr>
          <w:rStyle w:val="Strong"/>
          <w:b w:val="0"/>
        </w:rPr>
        <w:t xml:space="preserve">, </w:t>
      </w:r>
      <w:hyperlink r:id="rId35">
        <w:r w:rsidR="004E2F41">
          <w:rPr>
            <w:color w:val="0000FF"/>
            <w:spacing w:val="-2"/>
            <w:u w:val="single" w:color="0000FF"/>
          </w:rPr>
          <w:t>altsd.procurement@altsd.nm.gov</w:t>
        </w:r>
      </w:hyperlink>
      <w:r w:rsidR="009C5722">
        <w:rPr>
          <w:color w:val="0000FF"/>
          <w:spacing w:val="-2"/>
          <w:u w:val="single" w:color="0000FF"/>
        </w:rPr>
        <w:t xml:space="preserve"> </w:t>
      </w:r>
      <w:r>
        <w:rPr>
          <w:rStyle w:val="Strong"/>
          <w:b w:val="0"/>
        </w:rPr>
        <w:t xml:space="preserve">by </w:t>
      </w:r>
      <w:r w:rsidR="009C5722">
        <w:rPr>
          <w:rStyle w:val="Strong"/>
          <w:b w:val="0"/>
        </w:rPr>
        <w:t xml:space="preserve">May 30, 2024 5:00 pm </w:t>
      </w:r>
      <w:r>
        <w:rPr>
          <w:rStyle w:val="Strong"/>
          <w:b w:val="0"/>
        </w:rPr>
        <w:t>MST/MDT for inclusion in the evaluation process.  The Questionnaire and information provided will become a part of the submitted proposal.  Businesses/Organizations providing references may be contacted for validation of</w:t>
      </w:r>
      <w:bookmarkEnd w:id="328"/>
      <w:r>
        <w:rPr>
          <w:rStyle w:val="Strong"/>
          <w:b w:val="0"/>
        </w:rPr>
        <w:t xml:space="preserve"> content provided therein. </w:t>
      </w:r>
    </w:p>
    <w:p w14:paraId="18F491A7" w14:textId="77777777" w:rsidR="003063CB" w:rsidRDefault="003063CB" w:rsidP="003063CB">
      <w:pPr>
        <w:rPr>
          <w:rStyle w:val="Strong"/>
          <w:b w:val="0"/>
        </w:rPr>
      </w:pPr>
    </w:p>
    <w:p w14:paraId="20DBB84E" w14:textId="77777777" w:rsidR="00961A6B" w:rsidRPr="00735B95" w:rsidRDefault="00961A6B" w:rsidP="00961A6B">
      <w:pPr>
        <w:jc w:val="center"/>
        <w:rPr>
          <w:b/>
          <w:sz w:val="32"/>
          <w:szCs w:val="32"/>
        </w:rPr>
      </w:pPr>
      <w:r w:rsidRPr="00735B95">
        <w:br w:type="page"/>
      </w:r>
      <w:bookmarkStart w:id="329" w:name="_Toc314722208"/>
    </w:p>
    <w:p w14:paraId="283A5D28" w14:textId="77777777" w:rsidR="00961A6B" w:rsidRPr="00735B95" w:rsidRDefault="00961A6B" w:rsidP="00961A6B">
      <w:pPr>
        <w:jc w:val="center"/>
        <w:rPr>
          <w:b/>
          <w:sz w:val="32"/>
          <w:szCs w:val="32"/>
        </w:rPr>
      </w:pPr>
    </w:p>
    <w:p w14:paraId="621492AF" w14:textId="2006B5AC" w:rsidR="00631C08" w:rsidRPr="00735B95" w:rsidRDefault="00673F54" w:rsidP="00961A6B">
      <w:pPr>
        <w:jc w:val="center"/>
        <w:rPr>
          <w:b/>
          <w:sz w:val="32"/>
          <w:szCs w:val="32"/>
        </w:rPr>
      </w:pPr>
      <w:r w:rsidRPr="00735B95">
        <w:rPr>
          <w:b/>
          <w:sz w:val="32"/>
          <w:szCs w:val="32"/>
        </w:rPr>
        <w:t xml:space="preserve">RFP # </w:t>
      </w:r>
      <w:r w:rsidR="00011744">
        <w:rPr>
          <w:b/>
          <w:sz w:val="32"/>
          <w:szCs w:val="32"/>
        </w:rPr>
        <w:t>25-624-</w:t>
      </w:r>
      <w:r w:rsidR="009207E7">
        <w:rPr>
          <w:b/>
          <w:sz w:val="32"/>
          <w:szCs w:val="32"/>
        </w:rPr>
        <w:t>1000-0001</w:t>
      </w:r>
    </w:p>
    <w:p w14:paraId="4A4C2488" w14:textId="77777777" w:rsidR="00673F54" w:rsidRPr="00735B95" w:rsidRDefault="00631C08" w:rsidP="00961A6B">
      <w:pPr>
        <w:jc w:val="center"/>
        <w:rPr>
          <w:b/>
          <w:sz w:val="32"/>
          <w:szCs w:val="32"/>
        </w:rPr>
      </w:pPr>
      <w:r w:rsidRPr="00735B95">
        <w:rPr>
          <w:b/>
          <w:sz w:val="32"/>
          <w:szCs w:val="32"/>
        </w:rPr>
        <w:t xml:space="preserve">ORGANIZATIONAL </w:t>
      </w:r>
      <w:r w:rsidR="00673F54" w:rsidRPr="00735B95">
        <w:rPr>
          <w:b/>
          <w:sz w:val="32"/>
          <w:szCs w:val="32"/>
        </w:rPr>
        <w:t>REFERENCE QUESTIONNAIRE</w:t>
      </w:r>
      <w:bookmarkEnd w:id="329"/>
    </w:p>
    <w:p w14:paraId="662250E4" w14:textId="77777777" w:rsidR="00673F54" w:rsidRPr="00735B95" w:rsidRDefault="00673F54" w:rsidP="00961A6B">
      <w:pPr>
        <w:jc w:val="center"/>
        <w:rPr>
          <w:b/>
          <w:sz w:val="32"/>
          <w:szCs w:val="32"/>
        </w:rPr>
      </w:pPr>
      <w:bookmarkStart w:id="330" w:name="_Toc314722209"/>
      <w:r w:rsidRPr="00735B95">
        <w:rPr>
          <w:b/>
          <w:sz w:val="32"/>
          <w:szCs w:val="32"/>
        </w:rPr>
        <w:t>FOR:</w:t>
      </w:r>
      <w:bookmarkEnd w:id="330"/>
    </w:p>
    <w:p w14:paraId="4D8632B6" w14:textId="77777777" w:rsidR="00673F54" w:rsidRPr="00735B95" w:rsidRDefault="00673F54" w:rsidP="00961A6B">
      <w:pPr>
        <w:jc w:val="center"/>
        <w:rPr>
          <w:b/>
          <w:sz w:val="32"/>
          <w:szCs w:val="32"/>
        </w:rPr>
      </w:pPr>
    </w:p>
    <w:p w14:paraId="305461EF" w14:textId="77777777" w:rsidR="00673F54" w:rsidRPr="00735B95" w:rsidRDefault="00673F54" w:rsidP="00673F54">
      <w:pPr>
        <w:jc w:val="center"/>
        <w:rPr>
          <w:u w:val="single"/>
        </w:rPr>
      </w:pP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p>
    <w:p w14:paraId="303DE44B" w14:textId="77777777" w:rsidR="00673F54" w:rsidRPr="00735B95" w:rsidRDefault="00673F54" w:rsidP="00673F54">
      <w:pPr>
        <w:jc w:val="center"/>
        <w:rPr>
          <w:sz w:val="20"/>
        </w:rPr>
      </w:pPr>
      <w:r w:rsidRPr="00735B95">
        <w:rPr>
          <w:sz w:val="20"/>
        </w:rPr>
        <w:t xml:space="preserve">(Name of </w:t>
      </w:r>
      <w:r w:rsidR="00A41DF5" w:rsidRPr="00735B95">
        <w:rPr>
          <w:sz w:val="20"/>
        </w:rPr>
        <w:t>Offeror</w:t>
      </w:r>
      <w:r w:rsidRPr="00735B95">
        <w:rPr>
          <w:sz w:val="20"/>
        </w:rPr>
        <w:t>)</w:t>
      </w:r>
    </w:p>
    <w:p w14:paraId="516BDC40" w14:textId="77777777" w:rsidR="00673F54" w:rsidRPr="00735B95" w:rsidRDefault="00673F54" w:rsidP="00673F54">
      <w:pPr>
        <w:jc w:val="center"/>
      </w:pPr>
    </w:p>
    <w:p w14:paraId="45FACD91" w14:textId="76571D61" w:rsidR="003063CB" w:rsidRDefault="003063CB" w:rsidP="003063CB">
      <w:r>
        <w:t xml:space="preserve">This form is being submitted to your company for completion as a reference for the organization listed above.  Submit this Questionnaire to the State of New Mexico, </w:t>
      </w:r>
      <w:r w:rsidR="00CC4C09">
        <w:t>Aging and Long-Term Services</w:t>
      </w:r>
      <w:r>
        <w:t xml:space="preserve"> via e-mail at: </w:t>
      </w:r>
    </w:p>
    <w:p w14:paraId="41ACFED4" w14:textId="77777777" w:rsidR="003063CB" w:rsidRDefault="003063CB" w:rsidP="003063CB"/>
    <w:p w14:paraId="24B8EBFA" w14:textId="30B91CFC" w:rsidR="003063CB" w:rsidRDefault="003063CB" w:rsidP="003063CB">
      <w:pPr>
        <w:ind w:firstLine="720"/>
      </w:pPr>
      <w:r>
        <w:t>Name:</w:t>
      </w:r>
      <w:r>
        <w:tab/>
      </w:r>
      <w:r>
        <w:tab/>
      </w:r>
      <w:r w:rsidR="00CC4C09">
        <w:t>Gary O. Chavez, CPO</w:t>
      </w:r>
      <w:r>
        <w:t xml:space="preserve"> </w:t>
      </w:r>
    </w:p>
    <w:p w14:paraId="65418AF1" w14:textId="54E19D70" w:rsidR="003063CB" w:rsidRDefault="003063CB" w:rsidP="003063CB">
      <w:r>
        <w:tab/>
        <w:t>Email:</w:t>
      </w:r>
      <w:r>
        <w:tab/>
      </w:r>
      <w:r>
        <w:tab/>
      </w:r>
      <w:hyperlink r:id="rId36">
        <w:r w:rsidR="005B576C">
          <w:rPr>
            <w:color w:val="0000FF"/>
            <w:spacing w:val="-2"/>
            <w:u w:val="single" w:color="0000FF"/>
          </w:rPr>
          <w:t>altsd.procurement@altsd.nm.gov</w:t>
        </w:r>
      </w:hyperlink>
    </w:p>
    <w:p w14:paraId="1E7C3770" w14:textId="77777777" w:rsidR="003063CB" w:rsidRDefault="003063CB" w:rsidP="003063CB"/>
    <w:p w14:paraId="1E678F25" w14:textId="4F13C245" w:rsidR="003063CB" w:rsidRDefault="003063CB" w:rsidP="003063CB">
      <w:r>
        <w:t>Forms must be submitted no later than</w:t>
      </w:r>
      <w:r w:rsidR="00D74A8D">
        <w:t xml:space="preserve"> </w:t>
      </w:r>
      <w:proofErr w:type="gramStart"/>
      <w:r w:rsidR="00AF4D65" w:rsidRPr="00EC1097">
        <w:rPr>
          <w:b/>
          <w:bCs/>
        </w:rPr>
        <w:t>date</w:t>
      </w:r>
      <w:proofErr w:type="gramEnd"/>
      <w:r w:rsidR="00AF4D65" w:rsidRPr="00EC1097">
        <w:rPr>
          <w:b/>
          <w:bCs/>
          <w:spacing w:val="-7"/>
        </w:rPr>
        <w:t xml:space="preserve"> </w:t>
      </w:r>
      <w:r w:rsidR="00AF4D65" w:rsidRPr="00EC1097">
        <w:rPr>
          <w:b/>
          <w:bCs/>
        </w:rPr>
        <w:t>described</w:t>
      </w:r>
      <w:r w:rsidR="00AF4D65" w:rsidRPr="00EC1097">
        <w:rPr>
          <w:b/>
          <w:bCs/>
          <w:spacing w:val="-6"/>
        </w:rPr>
        <w:t xml:space="preserve"> </w:t>
      </w:r>
      <w:r w:rsidR="00AF4D65" w:rsidRPr="00EC1097">
        <w:rPr>
          <w:b/>
          <w:bCs/>
        </w:rPr>
        <w:t>in</w:t>
      </w:r>
      <w:r w:rsidR="00AF4D65" w:rsidRPr="00EC1097">
        <w:rPr>
          <w:b/>
          <w:bCs/>
          <w:spacing w:val="-6"/>
        </w:rPr>
        <w:t xml:space="preserve"> </w:t>
      </w:r>
      <w:r w:rsidR="00AF4D65" w:rsidRPr="00EC1097">
        <w:rPr>
          <w:b/>
          <w:bCs/>
        </w:rPr>
        <w:t>Section</w:t>
      </w:r>
      <w:r w:rsidR="00AF4D65" w:rsidRPr="00EC1097">
        <w:rPr>
          <w:b/>
          <w:bCs/>
          <w:spacing w:val="-6"/>
        </w:rPr>
        <w:t xml:space="preserve"> </w:t>
      </w:r>
      <w:r w:rsidR="00AF4D65" w:rsidRPr="00EC1097">
        <w:rPr>
          <w:b/>
          <w:bCs/>
        </w:rPr>
        <w:t>II,</w:t>
      </w:r>
      <w:r w:rsidR="00AF4D65" w:rsidRPr="00EC1097">
        <w:rPr>
          <w:b/>
          <w:bCs/>
          <w:spacing w:val="-6"/>
        </w:rPr>
        <w:t xml:space="preserve"> </w:t>
      </w:r>
      <w:r w:rsidR="00AF4D65" w:rsidRPr="00EC1097">
        <w:rPr>
          <w:b/>
          <w:bCs/>
        </w:rPr>
        <w:t>Paragraph</w:t>
      </w:r>
      <w:r w:rsidR="00AF4D65" w:rsidRPr="00EC1097">
        <w:rPr>
          <w:b/>
          <w:bCs/>
          <w:spacing w:val="-6"/>
        </w:rPr>
        <w:t xml:space="preserve"> </w:t>
      </w:r>
      <w:r w:rsidR="00AF4D65" w:rsidRPr="00EC1097">
        <w:rPr>
          <w:b/>
          <w:bCs/>
        </w:rPr>
        <w:t>A,</w:t>
      </w:r>
      <w:r w:rsidR="00AF4D65" w:rsidRPr="00EC1097">
        <w:rPr>
          <w:b/>
          <w:bCs/>
          <w:spacing w:val="-6"/>
        </w:rPr>
        <w:t xml:space="preserve"> </w:t>
      </w:r>
      <w:r w:rsidR="00AF4D65" w:rsidRPr="00EC1097">
        <w:rPr>
          <w:b/>
          <w:bCs/>
        </w:rPr>
        <w:t>Sequence</w:t>
      </w:r>
      <w:r w:rsidR="00AF4D65" w:rsidRPr="00EC1097">
        <w:rPr>
          <w:b/>
          <w:bCs/>
          <w:spacing w:val="-7"/>
        </w:rPr>
        <w:t xml:space="preserve"> </w:t>
      </w:r>
      <w:r w:rsidR="00AF4D65" w:rsidRPr="00EC1097">
        <w:rPr>
          <w:b/>
          <w:bCs/>
        </w:rPr>
        <w:t>of</w:t>
      </w:r>
      <w:r w:rsidR="00AF4D65" w:rsidRPr="00EC1097">
        <w:rPr>
          <w:b/>
          <w:bCs/>
          <w:spacing w:val="-7"/>
        </w:rPr>
        <w:t xml:space="preserve"> </w:t>
      </w:r>
      <w:r w:rsidR="00AF4D65" w:rsidRPr="00EC1097">
        <w:rPr>
          <w:b/>
          <w:bCs/>
        </w:rPr>
        <w:t>Events</w:t>
      </w:r>
      <w:r w:rsidR="00AF4D65">
        <w:rPr>
          <w:b/>
          <w:bCs/>
        </w:rPr>
        <w:t xml:space="preserve"> </w:t>
      </w:r>
      <w:r>
        <w:t xml:space="preserve">and </w:t>
      </w:r>
      <w:r>
        <w:rPr>
          <w:b/>
          <w:bCs/>
          <w:u w:val="single"/>
        </w:rPr>
        <w:t>must not</w:t>
      </w:r>
      <w:r>
        <w:t xml:space="preserve"> be returned to the organization requesting the reference.  References are </w:t>
      </w:r>
      <w:r>
        <w:rPr>
          <w:b/>
          <w:u w:val="single"/>
        </w:rPr>
        <w:t>strongly encouraged</w:t>
      </w:r>
      <w:r>
        <w:t xml:space="preserve"> to provide comments in response to organizational ratings.  The comments you provide will help the State evaluate the above-referenced Offeror’s service history, successful execution of services and evidence of customer/client satisfaction.</w:t>
      </w:r>
    </w:p>
    <w:p w14:paraId="05EB2E8D" w14:textId="77777777" w:rsidR="003063CB" w:rsidRDefault="003063CB" w:rsidP="003063CB"/>
    <w:p w14:paraId="2A657BDD" w14:textId="3CFB4B7D" w:rsidR="003063CB" w:rsidRDefault="003063CB" w:rsidP="003063CB">
      <w:r>
        <w:rPr>
          <w:b/>
          <w:u w:val="single"/>
        </w:rPr>
        <w:t>For questions or concerns regarding this form</w:t>
      </w:r>
      <w:r>
        <w:t xml:space="preserve">, please contact the State of New Mexico </w:t>
      </w:r>
      <w:r>
        <w:rPr>
          <w:b/>
        </w:rPr>
        <w:t>Procurement Manager</w:t>
      </w:r>
      <w:r>
        <w:t xml:space="preserve"> </w:t>
      </w:r>
      <w:r w:rsidR="006373BA">
        <w:t>at 505-470-7823</w:t>
      </w:r>
      <w:r w:rsidR="0080091E">
        <w:t>.</w:t>
      </w:r>
      <w:r>
        <w:t xml:space="preserve">  When contacting the Procurement Manager, include the Request for Proposal number provided at the top of this page.</w:t>
      </w:r>
    </w:p>
    <w:p w14:paraId="124DA04F" w14:textId="77777777" w:rsidR="003063CB" w:rsidRDefault="003063CB" w:rsidP="003063CB"/>
    <w:p w14:paraId="470BB411" w14:textId="77777777" w:rsidR="003063CB" w:rsidRDefault="003063CB" w:rsidP="003063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0"/>
        <w:gridCol w:w="5620"/>
      </w:tblGrid>
      <w:tr w:rsidR="003063CB" w14:paraId="68CB113E" w14:textId="77777777" w:rsidTr="003063CB">
        <w:tc>
          <w:tcPr>
            <w:tcW w:w="3978" w:type="dxa"/>
            <w:tcBorders>
              <w:top w:val="single" w:sz="4" w:space="0" w:color="auto"/>
              <w:left w:val="single" w:sz="4" w:space="0" w:color="auto"/>
              <w:bottom w:val="single" w:sz="4" w:space="0" w:color="auto"/>
              <w:right w:val="single" w:sz="4" w:space="0" w:color="auto"/>
            </w:tcBorders>
            <w:hideMark/>
          </w:tcPr>
          <w:p w14:paraId="2707C0F3" w14:textId="77777777" w:rsidR="003063CB" w:rsidRDefault="003063CB">
            <w:pPr>
              <w:rPr>
                <w:b/>
                <w:bCs/>
              </w:rPr>
            </w:pPr>
            <w:r>
              <w:rPr>
                <w:b/>
                <w:bCs/>
              </w:rPr>
              <w:t>Organization providing reference</w:t>
            </w:r>
          </w:p>
        </w:tc>
        <w:tc>
          <w:tcPr>
            <w:tcW w:w="5778" w:type="dxa"/>
            <w:tcBorders>
              <w:top w:val="single" w:sz="4" w:space="0" w:color="auto"/>
              <w:left w:val="single" w:sz="4" w:space="0" w:color="auto"/>
              <w:bottom w:val="single" w:sz="4" w:space="0" w:color="auto"/>
              <w:right w:val="single" w:sz="4" w:space="0" w:color="auto"/>
            </w:tcBorders>
          </w:tcPr>
          <w:p w14:paraId="6F81FCC5" w14:textId="77777777" w:rsidR="003063CB" w:rsidRDefault="003063CB"/>
        </w:tc>
      </w:tr>
      <w:tr w:rsidR="003063CB" w14:paraId="524F4B07" w14:textId="77777777" w:rsidTr="003063CB">
        <w:tc>
          <w:tcPr>
            <w:tcW w:w="3978" w:type="dxa"/>
            <w:tcBorders>
              <w:top w:val="single" w:sz="4" w:space="0" w:color="auto"/>
              <w:left w:val="single" w:sz="4" w:space="0" w:color="auto"/>
              <w:bottom w:val="single" w:sz="4" w:space="0" w:color="auto"/>
              <w:right w:val="single" w:sz="4" w:space="0" w:color="auto"/>
            </w:tcBorders>
            <w:hideMark/>
          </w:tcPr>
          <w:p w14:paraId="51616525" w14:textId="77777777" w:rsidR="003063CB" w:rsidRDefault="003063CB">
            <w:pPr>
              <w:keepNext/>
              <w:outlineLvl w:val="5"/>
              <w:rPr>
                <w:b/>
                <w:bCs/>
              </w:rPr>
            </w:pPr>
            <w:r>
              <w:rPr>
                <w:b/>
                <w:bCs/>
              </w:rPr>
              <w:t>Contact name and title/position</w:t>
            </w:r>
          </w:p>
        </w:tc>
        <w:tc>
          <w:tcPr>
            <w:tcW w:w="5778" w:type="dxa"/>
            <w:tcBorders>
              <w:top w:val="single" w:sz="4" w:space="0" w:color="auto"/>
              <w:left w:val="single" w:sz="4" w:space="0" w:color="auto"/>
              <w:bottom w:val="single" w:sz="4" w:space="0" w:color="auto"/>
              <w:right w:val="single" w:sz="4" w:space="0" w:color="auto"/>
            </w:tcBorders>
          </w:tcPr>
          <w:p w14:paraId="20720C51" w14:textId="77777777" w:rsidR="003063CB" w:rsidRDefault="003063CB"/>
        </w:tc>
      </w:tr>
      <w:tr w:rsidR="003063CB" w14:paraId="3FDF9367" w14:textId="77777777" w:rsidTr="003063CB">
        <w:tc>
          <w:tcPr>
            <w:tcW w:w="3978" w:type="dxa"/>
            <w:tcBorders>
              <w:top w:val="single" w:sz="4" w:space="0" w:color="auto"/>
              <w:left w:val="single" w:sz="4" w:space="0" w:color="auto"/>
              <w:bottom w:val="single" w:sz="4" w:space="0" w:color="auto"/>
              <w:right w:val="single" w:sz="4" w:space="0" w:color="auto"/>
            </w:tcBorders>
            <w:hideMark/>
          </w:tcPr>
          <w:p w14:paraId="46FE2FF2" w14:textId="77777777" w:rsidR="003063CB" w:rsidRDefault="003063CB">
            <w:pPr>
              <w:keepNext/>
              <w:outlineLvl w:val="5"/>
              <w:rPr>
                <w:b/>
                <w:bCs/>
              </w:rPr>
            </w:pPr>
            <w:r>
              <w:rPr>
                <w:b/>
                <w:bCs/>
              </w:rPr>
              <w:t>Contact telephone number(s)</w:t>
            </w:r>
          </w:p>
        </w:tc>
        <w:tc>
          <w:tcPr>
            <w:tcW w:w="5778" w:type="dxa"/>
            <w:tcBorders>
              <w:top w:val="single" w:sz="4" w:space="0" w:color="auto"/>
              <w:left w:val="single" w:sz="4" w:space="0" w:color="auto"/>
              <w:bottom w:val="single" w:sz="4" w:space="0" w:color="auto"/>
              <w:right w:val="single" w:sz="4" w:space="0" w:color="auto"/>
            </w:tcBorders>
          </w:tcPr>
          <w:p w14:paraId="2082400A" w14:textId="77777777" w:rsidR="003063CB" w:rsidRDefault="003063CB"/>
        </w:tc>
      </w:tr>
      <w:tr w:rsidR="003063CB" w14:paraId="6507628A" w14:textId="77777777" w:rsidTr="003063CB">
        <w:tc>
          <w:tcPr>
            <w:tcW w:w="3978" w:type="dxa"/>
            <w:tcBorders>
              <w:top w:val="single" w:sz="4" w:space="0" w:color="auto"/>
              <w:left w:val="single" w:sz="4" w:space="0" w:color="auto"/>
              <w:bottom w:val="single" w:sz="4" w:space="0" w:color="auto"/>
              <w:right w:val="single" w:sz="4" w:space="0" w:color="auto"/>
            </w:tcBorders>
            <w:hideMark/>
          </w:tcPr>
          <w:p w14:paraId="7F26B31A" w14:textId="77777777" w:rsidR="003063CB" w:rsidRDefault="003063CB">
            <w:pPr>
              <w:keepNext/>
              <w:outlineLvl w:val="5"/>
              <w:rPr>
                <w:b/>
                <w:bCs/>
              </w:rPr>
            </w:pPr>
            <w:r>
              <w:rPr>
                <w:b/>
                <w:bCs/>
              </w:rPr>
              <w:t>Contact e-mail address</w:t>
            </w:r>
          </w:p>
        </w:tc>
        <w:tc>
          <w:tcPr>
            <w:tcW w:w="5778" w:type="dxa"/>
            <w:tcBorders>
              <w:top w:val="single" w:sz="4" w:space="0" w:color="auto"/>
              <w:left w:val="single" w:sz="4" w:space="0" w:color="auto"/>
              <w:bottom w:val="single" w:sz="4" w:space="0" w:color="auto"/>
              <w:right w:val="single" w:sz="4" w:space="0" w:color="auto"/>
            </w:tcBorders>
          </w:tcPr>
          <w:p w14:paraId="0AB1E0BD" w14:textId="77777777" w:rsidR="003063CB" w:rsidRDefault="003063CB"/>
        </w:tc>
      </w:tr>
      <w:tr w:rsidR="003063CB" w14:paraId="752E648F" w14:textId="77777777" w:rsidTr="003063CB">
        <w:tc>
          <w:tcPr>
            <w:tcW w:w="3978" w:type="dxa"/>
            <w:tcBorders>
              <w:top w:val="single" w:sz="4" w:space="0" w:color="auto"/>
              <w:left w:val="single" w:sz="4" w:space="0" w:color="auto"/>
              <w:bottom w:val="single" w:sz="4" w:space="0" w:color="auto"/>
              <w:right w:val="single" w:sz="4" w:space="0" w:color="auto"/>
            </w:tcBorders>
          </w:tcPr>
          <w:p w14:paraId="675C2498" w14:textId="77777777" w:rsidR="003063CB" w:rsidRDefault="003063CB">
            <w:pPr>
              <w:keepNext/>
              <w:outlineLvl w:val="5"/>
              <w:rPr>
                <w:b/>
                <w:bCs/>
              </w:rPr>
            </w:pPr>
            <w:r>
              <w:rPr>
                <w:b/>
                <w:bCs/>
              </w:rPr>
              <w:t>Project description</w:t>
            </w:r>
          </w:p>
          <w:p w14:paraId="54F4BA9A" w14:textId="77777777" w:rsidR="003063CB" w:rsidRDefault="003063CB">
            <w:pPr>
              <w:keepNext/>
              <w:outlineLvl w:val="5"/>
              <w:rPr>
                <w:b/>
                <w:bCs/>
              </w:rPr>
            </w:pPr>
          </w:p>
        </w:tc>
        <w:tc>
          <w:tcPr>
            <w:tcW w:w="5778" w:type="dxa"/>
            <w:tcBorders>
              <w:top w:val="single" w:sz="4" w:space="0" w:color="auto"/>
              <w:left w:val="single" w:sz="4" w:space="0" w:color="auto"/>
              <w:bottom w:val="single" w:sz="4" w:space="0" w:color="auto"/>
              <w:right w:val="single" w:sz="4" w:space="0" w:color="auto"/>
            </w:tcBorders>
          </w:tcPr>
          <w:p w14:paraId="4BA7888D" w14:textId="77777777" w:rsidR="003063CB" w:rsidRDefault="003063CB"/>
        </w:tc>
      </w:tr>
      <w:tr w:rsidR="003063CB" w14:paraId="402C4612" w14:textId="77777777" w:rsidTr="003063CB">
        <w:tc>
          <w:tcPr>
            <w:tcW w:w="3978" w:type="dxa"/>
            <w:tcBorders>
              <w:top w:val="single" w:sz="4" w:space="0" w:color="auto"/>
              <w:left w:val="single" w:sz="4" w:space="0" w:color="auto"/>
              <w:bottom w:val="single" w:sz="4" w:space="0" w:color="auto"/>
              <w:right w:val="single" w:sz="4" w:space="0" w:color="auto"/>
            </w:tcBorders>
          </w:tcPr>
          <w:p w14:paraId="0FD4ABE7" w14:textId="77777777" w:rsidR="003063CB" w:rsidRDefault="003063CB">
            <w:pPr>
              <w:keepNext/>
              <w:outlineLvl w:val="5"/>
              <w:rPr>
                <w:b/>
                <w:bCs/>
              </w:rPr>
            </w:pPr>
            <w:r>
              <w:rPr>
                <w:b/>
                <w:bCs/>
              </w:rPr>
              <w:t>Project dates (start and end dates)</w:t>
            </w:r>
          </w:p>
          <w:p w14:paraId="6CD36A66" w14:textId="77777777" w:rsidR="003063CB" w:rsidRDefault="003063CB">
            <w:pPr>
              <w:keepNext/>
              <w:outlineLvl w:val="5"/>
              <w:rPr>
                <w:b/>
                <w:bCs/>
              </w:rPr>
            </w:pPr>
          </w:p>
        </w:tc>
        <w:tc>
          <w:tcPr>
            <w:tcW w:w="5778" w:type="dxa"/>
            <w:tcBorders>
              <w:top w:val="single" w:sz="4" w:space="0" w:color="auto"/>
              <w:left w:val="single" w:sz="4" w:space="0" w:color="auto"/>
              <w:bottom w:val="single" w:sz="4" w:space="0" w:color="auto"/>
              <w:right w:val="single" w:sz="4" w:space="0" w:color="auto"/>
            </w:tcBorders>
          </w:tcPr>
          <w:p w14:paraId="05A5AEB7" w14:textId="77777777" w:rsidR="003063CB" w:rsidRDefault="003063CB"/>
        </w:tc>
      </w:tr>
      <w:tr w:rsidR="003063CB" w14:paraId="0F0C945D" w14:textId="77777777" w:rsidTr="003063CB">
        <w:tc>
          <w:tcPr>
            <w:tcW w:w="3978" w:type="dxa"/>
            <w:tcBorders>
              <w:top w:val="single" w:sz="4" w:space="0" w:color="auto"/>
              <w:left w:val="single" w:sz="4" w:space="0" w:color="auto"/>
              <w:bottom w:val="single" w:sz="4" w:space="0" w:color="auto"/>
              <w:right w:val="single" w:sz="4" w:space="0" w:color="auto"/>
            </w:tcBorders>
          </w:tcPr>
          <w:p w14:paraId="0C953A6C" w14:textId="77777777" w:rsidR="003063CB" w:rsidRDefault="003063CB" w:rsidP="00145945">
            <w:pPr>
              <w:keepNext/>
              <w:outlineLvl w:val="5"/>
              <w:rPr>
                <w:b/>
                <w:bCs/>
                <w:highlight w:val="yellow"/>
              </w:rPr>
            </w:pPr>
          </w:p>
        </w:tc>
        <w:tc>
          <w:tcPr>
            <w:tcW w:w="5778" w:type="dxa"/>
            <w:tcBorders>
              <w:top w:val="single" w:sz="4" w:space="0" w:color="auto"/>
              <w:left w:val="single" w:sz="4" w:space="0" w:color="auto"/>
              <w:bottom w:val="single" w:sz="4" w:space="0" w:color="auto"/>
              <w:right w:val="single" w:sz="4" w:space="0" w:color="auto"/>
            </w:tcBorders>
          </w:tcPr>
          <w:p w14:paraId="53EEE679" w14:textId="77777777" w:rsidR="003063CB" w:rsidRDefault="003063CB"/>
        </w:tc>
      </w:tr>
    </w:tbl>
    <w:p w14:paraId="70A4768B" w14:textId="77777777" w:rsidR="003063CB" w:rsidRDefault="003063CB" w:rsidP="003063CB"/>
    <w:p w14:paraId="7064ACA0" w14:textId="77777777" w:rsidR="003063CB" w:rsidRDefault="003063CB" w:rsidP="003063CB">
      <w:r>
        <w:br w:type="page"/>
      </w:r>
    </w:p>
    <w:p w14:paraId="613F7953" w14:textId="77777777" w:rsidR="003063CB" w:rsidRDefault="003063CB" w:rsidP="003063CB">
      <w:r>
        <w:lastRenderedPageBreak/>
        <w:t xml:space="preserve">QUESTIONS:  </w:t>
      </w:r>
    </w:p>
    <w:p w14:paraId="5B1E4117" w14:textId="77777777" w:rsidR="003063CB" w:rsidRDefault="003063CB" w:rsidP="003063CB"/>
    <w:p w14:paraId="32B3E453" w14:textId="77777777" w:rsidR="003063CB" w:rsidRDefault="003063CB" w:rsidP="003063CB">
      <w:pPr>
        <w:numPr>
          <w:ilvl w:val="0"/>
          <w:numId w:val="3"/>
        </w:numPr>
      </w:pPr>
      <w:r>
        <w:t>In what capacity have you worked with this vendor in the past?</w:t>
      </w:r>
    </w:p>
    <w:p w14:paraId="3A4B1D3E" w14:textId="77777777" w:rsidR="003063CB" w:rsidRDefault="003063CB" w:rsidP="003063CB">
      <w:pPr>
        <w:ind w:firstLine="720"/>
      </w:pPr>
      <w:r>
        <w:t>COMMENTS:</w:t>
      </w:r>
    </w:p>
    <w:p w14:paraId="6EADAC3C" w14:textId="77777777" w:rsidR="003063CB" w:rsidRDefault="003063CB" w:rsidP="003063CB">
      <w:pPr>
        <w:tabs>
          <w:tab w:val="left" w:pos="720"/>
        </w:tabs>
        <w:ind w:left="1800" w:hanging="1080"/>
        <w:jc w:val="both"/>
        <w:rPr>
          <w:szCs w:val="20"/>
          <w:u w:val="single"/>
        </w:rPr>
      </w:pPr>
    </w:p>
    <w:p w14:paraId="17B57C66" w14:textId="77777777" w:rsidR="003063CB" w:rsidRDefault="003063CB" w:rsidP="003063CB">
      <w:pPr>
        <w:tabs>
          <w:tab w:val="left" w:pos="720"/>
        </w:tabs>
        <w:ind w:left="1800" w:hanging="1080"/>
        <w:jc w:val="both"/>
        <w:rPr>
          <w:szCs w:val="20"/>
          <w:u w:val="single"/>
        </w:rPr>
      </w:pPr>
    </w:p>
    <w:p w14:paraId="28721F9C" w14:textId="77777777" w:rsidR="003063CB" w:rsidRDefault="003063CB" w:rsidP="003063CB">
      <w:pPr>
        <w:tabs>
          <w:tab w:val="left" w:pos="720"/>
        </w:tabs>
        <w:ind w:left="1800" w:hanging="1080"/>
        <w:jc w:val="both"/>
        <w:rPr>
          <w:szCs w:val="20"/>
          <w:u w:val="single"/>
        </w:rPr>
      </w:pPr>
    </w:p>
    <w:p w14:paraId="3D33733F" w14:textId="77777777" w:rsidR="003063CB" w:rsidRDefault="003063CB" w:rsidP="003063CB">
      <w:pPr>
        <w:tabs>
          <w:tab w:val="left" w:pos="720"/>
        </w:tabs>
        <w:ind w:left="1800" w:hanging="1080"/>
        <w:jc w:val="both"/>
        <w:rPr>
          <w:szCs w:val="20"/>
          <w:u w:val="single"/>
        </w:rPr>
      </w:pPr>
    </w:p>
    <w:p w14:paraId="79D90DFA" w14:textId="77777777" w:rsidR="003063CB" w:rsidRDefault="003063CB" w:rsidP="003063CB">
      <w:pPr>
        <w:tabs>
          <w:tab w:val="left" w:pos="720"/>
        </w:tabs>
        <w:ind w:left="1800" w:hanging="1080"/>
        <w:jc w:val="both"/>
        <w:rPr>
          <w:szCs w:val="20"/>
          <w:u w:val="single"/>
        </w:rPr>
      </w:pPr>
    </w:p>
    <w:p w14:paraId="16FA24B6" w14:textId="77777777" w:rsidR="003063CB" w:rsidRDefault="003063CB" w:rsidP="003063CB">
      <w:pPr>
        <w:tabs>
          <w:tab w:val="left" w:pos="720"/>
        </w:tabs>
        <w:ind w:left="1800" w:hanging="1080"/>
        <w:jc w:val="both"/>
        <w:rPr>
          <w:szCs w:val="20"/>
          <w:u w:val="single"/>
        </w:rPr>
      </w:pPr>
    </w:p>
    <w:p w14:paraId="155F1B62" w14:textId="77777777" w:rsidR="003063CB" w:rsidRDefault="003063CB" w:rsidP="003063CB">
      <w:r>
        <w:t>2.</w:t>
      </w:r>
      <w:r>
        <w:tab/>
        <w:t>How would you rate this firm's knowledge and expertise?</w:t>
      </w:r>
    </w:p>
    <w:p w14:paraId="7CAA3A17" w14:textId="77777777" w:rsidR="003063CB" w:rsidRDefault="003063CB" w:rsidP="003063CB">
      <w:pPr>
        <w:ind w:left="720"/>
      </w:pPr>
      <w:r>
        <w:rPr>
          <w:u w:val="single"/>
        </w:rPr>
        <w:t xml:space="preserve">     </w:t>
      </w:r>
      <w:r>
        <w:rPr>
          <w:b/>
          <w:i/>
          <w:u w:val="single"/>
        </w:rPr>
        <w:t xml:space="preserve">   </w:t>
      </w:r>
      <w:r>
        <w:t xml:space="preserve"> (3 = Excellent; 2 = Satisfactory; 1 = Unsatisfactory; 0 = Unacceptable)</w:t>
      </w:r>
    </w:p>
    <w:p w14:paraId="29838D1A" w14:textId="77777777" w:rsidR="003063CB" w:rsidRDefault="003063CB" w:rsidP="003063CB">
      <w:pPr>
        <w:ind w:firstLine="720"/>
      </w:pPr>
      <w:r>
        <w:t>COMMENTS:</w:t>
      </w:r>
    </w:p>
    <w:p w14:paraId="36C8E4F4" w14:textId="77777777" w:rsidR="003063CB" w:rsidRDefault="003063CB" w:rsidP="003063CB">
      <w:pPr>
        <w:ind w:left="720"/>
        <w:rPr>
          <w:u w:val="single"/>
        </w:rPr>
      </w:pPr>
    </w:p>
    <w:p w14:paraId="54043B8E" w14:textId="77777777" w:rsidR="003063CB" w:rsidRDefault="003063CB" w:rsidP="003063CB">
      <w:pPr>
        <w:ind w:left="720"/>
        <w:rPr>
          <w:u w:val="single"/>
        </w:rPr>
      </w:pPr>
    </w:p>
    <w:p w14:paraId="416DAB66" w14:textId="77777777" w:rsidR="003063CB" w:rsidRDefault="003063CB" w:rsidP="003063CB">
      <w:pPr>
        <w:ind w:left="720"/>
        <w:rPr>
          <w:u w:val="single"/>
        </w:rPr>
      </w:pPr>
    </w:p>
    <w:p w14:paraId="275548B7" w14:textId="77777777" w:rsidR="003063CB" w:rsidRDefault="003063CB" w:rsidP="003063CB">
      <w:pPr>
        <w:ind w:left="720"/>
        <w:rPr>
          <w:u w:val="single"/>
        </w:rPr>
      </w:pPr>
    </w:p>
    <w:p w14:paraId="0DD35419" w14:textId="77777777" w:rsidR="003063CB" w:rsidRDefault="003063CB" w:rsidP="003063CB">
      <w:pPr>
        <w:ind w:left="720"/>
        <w:rPr>
          <w:u w:val="single"/>
        </w:rPr>
      </w:pPr>
    </w:p>
    <w:p w14:paraId="7F4DFEB9" w14:textId="77777777" w:rsidR="003063CB" w:rsidRDefault="003063CB" w:rsidP="003063CB">
      <w:pPr>
        <w:ind w:left="720"/>
        <w:rPr>
          <w:u w:val="single"/>
        </w:rPr>
      </w:pPr>
    </w:p>
    <w:p w14:paraId="6E31EF86" w14:textId="77777777" w:rsidR="003063CB" w:rsidRDefault="003063CB" w:rsidP="003063CB">
      <w:pPr>
        <w:ind w:left="720"/>
        <w:rPr>
          <w:u w:val="single"/>
        </w:rPr>
      </w:pPr>
    </w:p>
    <w:p w14:paraId="0CBECC50" w14:textId="77777777" w:rsidR="003063CB" w:rsidRDefault="003063CB" w:rsidP="003063CB">
      <w:pPr>
        <w:numPr>
          <w:ilvl w:val="0"/>
          <w:numId w:val="4"/>
        </w:numPr>
        <w:ind w:hanging="720"/>
      </w:pPr>
      <w:r>
        <w:t>How would you rate the vendor's flexibility relative to changes in the project scope and timelines?</w:t>
      </w:r>
    </w:p>
    <w:p w14:paraId="0EB0CA72" w14:textId="77777777" w:rsidR="003063CB" w:rsidRDefault="003063CB" w:rsidP="003063CB">
      <w:pPr>
        <w:ind w:left="720"/>
        <w:rPr>
          <w:i/>
          <w:u w:val="single"/>
        </w:rPr>
      </w:pPr>
    </w:p>
    <w:p w14:paraId="2F531F6D" w14:textId="77777777" w:rsidR="003063CB" w:rsidRDefault="003063CB" w:rsidP="003063CB">
      <w:pPr>
        <w:ind w:left="720"/>
      </w:pPr>
      <w:r>
        <w:rPr>
          <w:i/>
          <w:u w:val="single"/>
        </w:rPr>
        <w:t xml:space="preserve">      </w:t>
      </w:r>
      <w:r>
        <w:rPr>
          <w:u w:val="single"/>
        </w:rPr>
        <w:t xml:space="preserve">   </w:t>
      </w:r>
      <w:r>
        <w:t xml:space="preserve"> (3 = Excellent; 2 = Satisfactory; 1 = Unsatisfactory; 0 = Unacceptable) </w:t>
      </w:r>
    </w:p>
    <w:p w14:paraId="22E9724A" w14:textId="77777777" w:rsidR="003063CB" w:rsidRDefault="003063CB" w:rsidP="003063CB">
      <w:pPr>
        <w:ind w:firstLine="720"/>
      </w:pPr>
    </w:p>
    <w:p w14:paraId="70D2449E" w14:textId="77777777" w:rsidR="003063CB" w:rsidRDefault="003063CB" w:rsidP="003063CB">
      <w:pPr>
        <w:ind w:firstLine="720"/>
      </w:pPr>
      <w:r>
        <w:t>COMMENTS:</w:t>
      </w:r>
    </w:p>
    <w:p w14:paraId="4D9F4308" w14:textId="77777777" w:rsidR="003063CB" w:rsidRDefault="003063CB" w:rsidP="003063CB">
      <w:pPr>
        <w:tabs>
          <w:tab w:val="left" w:pos="720"/>
        </w:tabs>
        <w:ind w:left="1800" w:hanging="1080"/>
        <w:jc w:val="both"/>
        <w:rPr>
          <w:szCs w:val="20"/>
        </w:rPr>
      </w:pPr>
    </w:p>
    <w:p w14:paraId="71DB5774" w14:textId="77777777" w:rsidR="003063CB" w:rsidRDefault="003063CB" w:rsidP="003063CB">
      <w:pPr>
        <w:tabs>
          <w:tab w:val="left" w:pos="720"/>
        </w:tabs>
        <w:ind w:left="1800" w:hanging="1080"/>
        <w:jc w:val="both"/>
        <w:rPr>
          <w:szCs w:val="20"/>
        </w:rPr>
      </w:pPr>
    </w:p>
    <w:p w14:paraId="06B6FD46" w14:textId="77777777" w:rsidR="003063CB" w:rsidRDefault="003063CB" w:rsidP="003063CB">
      <w:pPr>
        <w:tabs>
          <w:tab w:val="left" w:pos="720"/>
        </w:tabs>
        <w:ind w:left="1800" w:hanging="1080"/>
        <w:jc w:val="both"/>
        <w:rPr>
          <w:szCs w:val="20"/>
        </w:rPr>
      </w:pPr>
    </w:p>
    <w:p w14:paraId="351F0AEC" w14:textId="77777777" w:rsidR="003063CB" w:rsidRDefault="003063CB" w:rsidP="003063CB">
      <w:pPr>
        <w:tabs>
          <w:tab w:val="left" w:pos="720"/>
        </w:tabs>
        <w:ind w:left="1800" w:hanging="1080"/>
        <w:jc w:val="both"/>
        <w:rPr>
          <w:szCs w:val="20"/>
        </w:rPr>
      </w:pPr>
    </w:p>
    <w:p w14:paraId="02F2C4D3" w14:textId="77777777" w:rsidR="003063CB" w:rsidRDefault="003063CB" w:rsidP="003063CB">
      <w:pPr>
        <w:tabs>
          <w:tab w:val="left" w:pos="720"/>
        </w:tabs>
        <w:ind w:left="1800" w:hanging="1080"/>
        <w:jc w:val="both"/>
        <w:rPr>
          <w:szCs w:val="20"/>
        </w:rPr>
      </w:pPr>
    </w:p>
    <w:p w14:paraId="367571E6" w14:textId="77777777" w:rsidR="003063CB" w:rsidRDefault="003063CB" w:rsidP="003063CB">
      <w:pPr>
        <w:tabs>
          <w:tab w:val="left" w:pos="720"/>
        </w:tabs>
        <w:ind w:left="1800" w:hanging="1080"/>
        <w:jc w:val="both"/>
        <w:rPr>
          <w:szCs w:val="20"/>
        </w:rPr>
      </w:pPr>
    </w:p>
    <w:p w14:paraId="529F5494" w14:textId="77777777" w:rsidR="003063CB" w:rsidRDefault="003063CB" w:rsidP="003063CB">
      <w:pPr>
        <w:numPr>
          <w:ilvl w:val="0"/>
          <w:numId w:val="5"/>
        </w:numPr>
      </w:pPr>
      <w:r>
        <w:t>What is your level of satisfaction with hard-copy materials produced by the vendor?</w:t>
      </w:r>
    </w:p>
    <w:p w14:paraId="457CA24F" w14:textId="77777777" w:rsidR="003063CB" w:rsidRDefault="003063CB" w:rsidP="003063CB">
      <w:pPr>
        <w:ind w:left="720"/>
        <w:rPr>
          <w:i/>
          <w:u w:val="single"/>
        </w:rPr>
      </w:pPr>
    </w:p>
    <w:p w14:paraId="596B83CB" w14:textId="77777777" w:rsidR="003063CB" w:rsidRDefault="003063CB" w:rsidP="003063CB">
      <w:pPr>
        <w:ind w:left="720"/>
      </w:pPr>
      <w:r>
        <w:rPr>
          <w:i/>
          <w:u w:val="single"/>
        </w:rPr>
        <w:t xml:space="preserve">      </w:t>
      </w:r>
      <w:r>
        <w:rPr>
          <w:u w:val="single"/>
        </w:rPr>
        <w:t xml:space="preserve">   </w:t>
      </w:r>
      <w:r>
        <w:t xml:space="preserve">  (3 = Excellent; 2 = Satisfactory; 1 = Unsatisfactory; 0 = Unacceptable, N/A = Not applicable)</w:t>
      </w:r>
    </w:p>
    <w:p w14:paraId="0CABED73" w14:textId="77777777" w:rsidR="003063CB" w:rsidRDefault="003063CB" w:rsidP="003063CB">
      <w:pPr>
        <w:ind w:left="720"/>
      </w:pPr>
    </w:p>
    <w:p w14:paraId="3AC0FB11" w14:textId="77777777" w:rsidR="003063CB" w:rsidRDefault="003063CB" w:rsidP="003063CB">
      <w:pPr>
        <w:ind w:left="720"/>
      </w:pPr>
      <w:r>
        <w:t>COMMENTS:</w:t>
      </w:r>
    </w:p>
    <w:p w14:paraId="186C8E0D" w14:textId="77777777" w:rsidR="003063CB" w:rsidRDefault="003063CB" w:rsidP="003063CB">
      <w:pPr>
        <w:ind w:left="720"/>
      </w:pPr>
    </w:p>
    <w:p w14:paraId="17923828" w14:textId="77777777" w:rsidR="003063CB" w:rsidRDefault="003063CB" w:rsidP="003063CB">
      <w:pPr>
        <w:ind w:left="720"/>
      </w:pPr>
    </w:p>
    <w:p w14:paraId="5F81092E" w14:textId="77777777" w:rsidR="003063CB" w:rsidRDefault="003063CB" w:rsidP="003063CB">
      <w:pPr>
        <w:ind w:left="720"/>
      </w:pPr>
    </w:p>
    <w:p w14:paraId="744A21D1" w14:textId="77777777" w:rsidR="003063CB" w:rsidRDefault="003063CB" w:rsidP="003063CB">
      <w:pPr>
        <w:ind w:left="720"/>
      </w:pPr>
    </w:p>
    <w:p w14:paraId="5B0055A5" w14:textId="77777777" w:rsidR="003063CB" w:rsidRDefault="003063CB" w:rsidP="003063CB">
      <w:pPr>
        <w:ind w:left="720"/>
        <w:rPr>
          <w:u w:val="single"/>
        </w:rPr>
      </w:pPr>
    </w:p>
    <w:p w14:paraId="36E28B8F" w14:textId="77777777" w:rsidR="003063CB" w:rsidRDefault="003063CB" w:rsidP="003063CB">
      <w:pPr>
        <w:ind w:left="720"/>
        <w:rPr>
          <w:u w:val="single"/>
        </w:rPr>
      </w:pPr>
    </w:p>
    <w:p w14:paraId="2C10C704" w14:textId="77777777" w:rsidR="003063CB" w:rsidRDefault="003063CB" w:rsidP="003063CB">
      <w:pPr>
        <w:numPr>
          <w:ilvl w:val="0"/>
          <w:numId w:val="5"/>
        </w:numPr>
      </w:pPr>
      <w:r>
        <w:t>How would you rate the dynamics/interaction between vendor personnel and your staff?</w:t>
      </w:r>
    </w:p>
    <w:p w14:paraId="1AAFA4AB" w14:textId="77777777" w:rsidR="003063CB" w:rsidRDefault="003063CB" w:rsidP="003063CB">
      <w:pPr>
        <w:ind w:left="720"/>
        <w:rPr>
          <w:u w:val="single"/>
        </w:rPr>
      </w:pPr>
    </w:p>
    <w:p w14:paraId="5F4D0125" w14:textId="77777777" w:rsidR="003063CB" w:rsidRDefault="003063CB" w:rsidP="003063CB">
      <w:pPr>
        <w:ind w:left="720"/>
      </w:pPr>
      <w:r>
        <w:rPr>
          <w:i/>
          <w:u w:val="single"/>
        </w:rPr>
        <w:lastRenderedPageBreak/>
        <w:t xml:space="preserve">      </w:t>
      </w:r>
      <w:r>
        <w:rPr>
          <w:u w:val="single"/>
        </w:rPr>
        <w:t xml:space="preserve">   </w:t>
      </w:r>
      <w:r>
        <w:t xml:space="preserve">  (3 = Excellent; 2 = Satisfactory; 1 = Unsatisfactory; 0 = Unacceptable)</w:t>
      </w:r>
    </w:p>
    <w:p w14:paraId="2831DE28" w14:textId="77777777" w:rsidR="003063CB" w:rsidRDefault="003063CB" w:rsidP="003063CB">
      <w:pPr>
        <w:ind w:left="720"/>
      </w:pPr>
    </w:p>
    <w:p w14:paraId="1C2465B9" w14:textId="77777777" w:rsidR="003063CB" w:rsidRDefault="003063CB" w:rsidP="003063CB">
      <w:pPr>
        <w:ind w:firstLine="720"/>
      </w:pPr>
      <w:r>
        <w:t>COMMENTS:</w:t>
      </w:r>
    </w:p>
    <w:p w14:paraId="3B5F1EBB" w14:textId="77777777" w:rsidR="003063CB" w:rsidRDefault="003063CB" w:rsidP="003063CB">
      <w:pPr>
        <w:ind w:firstLine="720"/>
      </w:pPr>
    </w:p>
    <w:p w14:paraId="4B2AD26F" w14:textId="77777777" w:rsidR="003063CB" w:rsidRDefault="003063CB" w:rsidP="003063CB">
      <w:pPr>
        <w:ind w:firstLine="720"/>
      </w:pPr>
    </w:p>
    <w:p w14:paraId="44D7D8BF" w14:textId="77777777" w:rsidR="003063CB" w:rsidRDefault="003063CB" w:rsidP="003063CB">
      <w:pPr>
        <w:ind w:firstLine="720"/>
      </w:pPr>
    </w:p>
    <w:p w14:paraId="27A2EADC" w14:textId="77777777" w:rsidR="003063CB" w:rsidRDefault="003063CB" w:rsidP="003063CB">
      <w:pPr>
        <w:ind w:firstLine="720"/>
      </w:pPr>
    </w:p>
    <w:p w14:paraId="3018BABC" w14:textId="77777777" w:rsidR="003063CB" w:rsidRDefault="003063CB" w:rsidP="003063CB">
      <w:pPr>
        <w:ind w:firstLine="720"/>
      </w:pPr>
    </w:p>
    <w:p w14:paraId="3FC09CB5" w14:textId="77777777" w:rsidR="003063CB" w:rsidRDefault="003063CB" w:rsidP="003063CB">
      <w:pPr>
        <w:ind w:firstLine="720"/>
      </w:pPr>
    </w:p>
    <w:p w14:paraId="5B48A07F" w14:textId="77777777" w:rsidR="003063CB" w:rsidRDefault="003063CB" w:rsidP="003063CB">
      <w:pPr>
        <w:numPr>
          <w:ilvl w:val="0"/>
          <w:numId w:val="6"/>
        </w:numPr>
      </w:pPr>
      <w:r>
        <w:t xml:space="preserve">Who are/were the vendor’s principal representatives involved in your project and how would you rate them individually?  Would you, please, comment on the skills, knowledge, </w:t>
      </w:r>
      <w:proofErr w:type="gramStart"/>
      <w:r>
        <w:t>behaviors</w:t>
      </w:r>
      <w:proofErr w:type="gramEnd"/>
      <w:r>
        <w:t xml:space="preserve"> or other factors on which you based the rating?</w:t>
      </w:r>
    </w:p>
    <w:p w14:paraId="0C4212B0" w14:textId="77777777" w:rsidR="003063CB" w:rsidRDefault="003063CB" w:rsidP="003063CB">
      <w:pPr>
        <w:ind w:left="720"/>
      </w:pPr>
    </w:p>
    <w:p w14:paraId="5DD3A8A7" w14:textId="77777777" w:rsidR="003063CB" w:rsidRDefault="003063CB" w:rsidP="003063CB">
      <w:pPr>
        <w:ind w:left="720"/>
      </w:pPr>
      <w:r>
        <w:rPr>
          <w:i/>
          <w:u w:val="single"/>
        </w:rPr>
        <w:t xml:space="preserve">      </w:t>
      </w:r>
      <w:r>
        <w:rPr>
          <w:u w:val="single"/>
        </w:rPr>
        <w:t xml:space="preserve">   </w:t>
      </w:r>
      <w:r>
        <w:t xml:space="preserve">  (3 = Excellent; 2 = Satisfactory; 1 = Unsatisfactory; 0 = Unacceptable)</w:t>
      </w:r>
    </w:p>
    <w:p w14:paraId="1BF9E9C9" w14:textId="77777777" w:rsidR="003063CB" w:rsidRDefault="003063CB" w:rsidP="003063CB">
      <w:pPr>
        <w:spacing w:line="360" w:lineRule="auto"/>
        <w:ind w:left="720"/>
      </w:pPr>
    </w:p>
    <w:p w14:paraId="5D8A72B3" w14:textId="77777777" w:rsidR="003063CB" w:rsidRDefault="003063CB" w:rsidP="003063CB">
      <w:pPr>
        <w:spacing w:line="360" w:lineRule="auto"/>
        <w:ind w:left="720"/>
        <w:rPr>
          <w:b/>
          <w:i/>
          <w:u w:val="single"/>
        </w:rPr>
      </w:pPr>
      <w:r>
        <w:t xml:space="preserve">Name: </w:t>
      </w:r>
      <w:r>
        <w:rPr>
          <w:u w:val="single"/>
        </w:rPr>
        <w:tab/>
      </w:r>
      <w:r>
        <w:rPr>
          <w:u w:val="single"/>
        </w:rPr>
        <w:tab/>
        <w:t xml:space="preserve">             </w:t>
      </w:r>
      <w:r>
        <w:rPr>
          <w:u w:val="single"/>
        </w:rPr>
        <w:tab/>
      </w:r>
      <w:r>
        <w:rPr>
          <w:u w:val="single"/>
        </w:rPr>
        <w:tab/>
      </w:r>
      <w:r>
        <w:rPr>
          <w:u w:val="single"/>
        </w:rPr>
        <w:tab/>
      </w:r>
      <w:r>
        <w:rPr>
          <w:u w:val="single"/>
        </w:rPr>
        <w:tab/>
      </w:r>
      <w:r>
        <w:rPr>
          <w:u w:val="single"/>
        </w:rPr>
        <w:tab/>
      </w:r>
      <w:r>
        <w:rPr>
          <w:u w:val="single"/>
        </w:rPr>
        <w:tab/>
      </w:r>
      <w:r>
        <w:t>Rating:</w:t>
      </w:r>
    </w:p>
    <w:p w14:paraId="235F1D16" w14:textId="77777777" w:rsidR="003063CB" w:rsidRDefault="003063CB" w:rsidP="003063CB">
      <w:pPr>
        <w:spacing w:line="360" w:lineRule="auto"/>
        <w:ind w:left="720"/>
        <w:rPr>
          <w:b/>
          <w:i/>
          <w:u w:val="single"/>
        </w:rPr>
      </w:pPr>
      <w:r>
        <w:t xml:space="preserve">Name: </w:t>
      </w:r>
      <w:r>
        <w:rPr>
          <w:u w:val="single"/>
        </w:rPr>
        <w:tab/>
      </w:r>
      <w:r>
        <w:rPr>
          <w:u w:val="single"/>
        </w:rPr>
        <w:tab/>
        <w:t xml:space="preserve">                         </w:t>
      </w:r>
      <w:r>
        <w:rPr>
          <w:u w:val="single"/>
        </w:rPr>
        <w:tab/>
      </w:r>
      <w:r>
        <w:rPr>
          <w:u w:val="single"/>
        </w:rPr>
        <w:tab/>
      </w:r>
      <w:r>
        <w:rPr>
          <w:u w:val="single"/>
        </w:rPr>
        <w:tab/>
      </w:r>
      <w:r>
        <w:rPr>
          <w:u w:val="single"/>
        </w:rPr>
        <w:tab/>
      </w:r>
      <w:r>
        <w:rPr>
          <w:u w:val="single"/>
        </w:rPr>
        <w:tab/>
      </w:r>
      <w:r>
        <w:t xml:space="preserve">Rating: </w:t>
      </w:r>
    </w:p>
    <w:p w14:paraId="12EBA997" w14:textId="77777777" w:rsidR="003063CB" w:rsidRDefault="003063CB" w:rsidP="003063CB">
      <w:pPr>
        <w:spacing w:line="360" w:lineRule="auto"/>
        <w:ind w:left="720"/>
        <w:rPr>
          <w:b/>
          <w:i/>
          <w:u w:val="single"/>
        </w:rPr>
      </w:pPr>
      <w:r>
        <w:t xml:space="preserve">Name: </w:t>
      </w:r>
      <w:r>
        <w:rPr>
          <w:u w:val="single"/>
        </w:rPr>
        <w:tab/>
      </w:r>
      <w:r>
        <w:rPr>
          <w:u w:val="single"/>
        </w:rPr>
        <w:tab/>
        <w:t xml:space="preserve">                         </w:t>
      </w:r>
      <w:r>
        <w:rPr>
          <w:u w:val="single"/>
        </w:rPr>
        <w:tab/>
      </w:r>
      <w:r>
        <w:rPr>
          <w:u w:val="single"/>
        </w:rPr>
        <w:tab/>
      </w:r>
      <w:r>
        <w:rPr>
          <w:u w:val="single"/>
        </w:rPr>
        <w:tab/>
      </w:r>
      <w:r>
        <w:rPr>
          <w:u w:val="single"/>
        </w:rPr>
        <w:tab/>
      </w:r>
      <w:r>
        <w:rPr>
          <w:u w:val="single"/>
        </w:rPr>
        <w:tab/>
      </w:r>
      <w:r>
        <w:t xml:space="preserve">Rating: </w:t>
      </w:r>
    </w:p>
    <w:p w14:paraId="75D5BC1A" w14:textId="77777777" w:rsidR="003063CB" w:rsidRDefault="003063CB" w:rsidP="003063CB">
      <w:pPr>
        <w:spacing w:line="360" w:lineRule="auto"/>
        <w:ind w:left="720"/>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Rating: </w:t>
      </w:r>
    </w:p>
    <w:p w14:paraId="239E1EC5" w14:textId="77777777" w:rsidR="003063CB" w:rsidRDefault="003063CB" w:rsidP="003063CB">
      <w:pPr>
        <w:ind w:firstLine="720"/>
      </w:pPr>
      <w:r>
        <w:t>COMMENTS:</w:t>
      </w:r>
    </w:p>
    <w:p w14:paraId="040F1FA5" w14:textId="77777777" w:rsidR="003063CB" w:rsidRDefault="003063CB" w:rsidP="003063CB">
      <w:pPr>
        <w:ind w:left="720"/>
      </w:pPr>
    </w:p>
    <w:p w14:paraId="533DB9A2" w14:textId="77777777" w:rsidR="003063CB" w:rsidRDefault="003063CB" w:rsidP="003063CB">
      <w:pPr>
        <w:ind w:left="720"/>
      </w:pPr>
    </w:p>
    <w:p w14:paraId="02075AA4" w14:textId="77777777" w:rsidR="003063CB" w:rsidRDefault="003063CB" w:rsidP="003063CB">
      <w:pPr>
        <w:ind w:left="720"/>
      </w:pPr>
    </w:p>
    <w:p w14:paraId="6F2CF06F" w14:textId="77777777" w:rsidR="003063CB" w:rsidRDefault="003063CB" w:rsidP="003063CB">
      <w:pPr>
        <w:ind w:left="720"/>
      </w:pPr>
    </w:p>
    <w:p w14:paraId="2A10CEA2" w14:textId="77777777" w:rsidR="003063CB" w:rsidRDefault="003063CB" w:rsidP="003063CB">
      <w:pPr>
        <w:ind w:left="720"/>
      </w:pPr>
    </w:p>
    <w:p w14:paraId="61D3F471" w14:textId="77777777" w:rsidR="003063CB" w:rsidRDefault="003063CB" w:rsidP="003063CB">
      <w:pPr>
        <w:ind w:left="720"/>
      </w:pPr>
    </w:p>
    <w:p w14:paraId="1B5579DB" w14:textId="77777777" w:rsidR="003063CB" w:rsidRDefault="003063CB" w:rsidP="003063CB">
      <w:pPr>
        <w:ind w:left="720"/>
      </w:pPr>
    </w:p>
    <w:p w14:paraId="39308221" w14:textId="77777777" w:rsidR="003063CB" w:rsidRDefault="003063CB" w:rsidP="003063CB">
      <w:pPr>
        <w:numPr>
          <w:ilvl w:val="0"/>
          <w:numId w:val="6"/>
        </w:numPr>
      </w:pPr>
      <w:r>
        <w:t xml:space="preserve">How satisfied are/were you with the products developed by the vendor? </w:t>
      </w:r>
    </w:p>
    <w:p w14:paraId="14FCEEFA" w14:textId="77777777" w:rsidR="003063CB" w:rsidRDefault="003063CB" w:rsidP="003063CB">
      <w:pPr>
        <w:ind w:left="720"/>
        <w:rPr>
          <w:i/>
          <w:u w:val="single"/>
        </w:rPr>
      </w:pPr>
    </w:p>
    <w:p w14:paraId="4668AF22" w14:textId="77777777" w:rsidR="003063CB" w:rsidRDefault="003063CB" w:rsidP="003063CB">
      <w:pPr>
        <w:ind w:left="720"/>
      </w:pPr>
      <w:r>
        <w:rPr>
          <w:i/>
          <w:u w:val="single"/>
        </w:rPr>
        <w:t xml:space="preserve">      </w:t>
      </w:r>
      <w:r>
        <w:rPr>
          <w:u w:val="single"/>
        </w:rPr>
        <w:t xml:space="preserve">   </w:t>
      </w:r>
      <w:r>
        <w:t xml:space="preserve">  (3 = Excellent; 2 = Satisfactory; 1 = Unsatisfactory; 0 = Unacceptable, N/A = Not applicable)</w:t>
      </w:r>
    </w:p>
    <w:p w14:paraId="39137BAD" w14:textId="77777777" w:rsidR="003063CB" w:rsidRDefault="003063CB" w:rsidP="003063CB">
      <w:pPr>
        <w:ind w:left="-90" w:firstLine="810"/>
      </w:pPr>
    </w:p>
    <w:p w14:paraId="3B7C6AE6" w14:textId="77777777" w:rsidR="003063CB" w:rsidRDefault="003063CB" w:rsidP="003063CB">
      <w:pPr>
        <w:ind w:left="-90" w:firstLine="810"/>
      </w:pPr>
      <w:r>
        <w:t>COMMENTS:</w:t>
      </w:r>
    </w:p>
    <w:p w14:paraId="2F1DC53C" w14:textId="77777777" w:rsidR="003063CB" w:rsidRDefault="003063CB" w:rsidP="003063CB">
      <w:pPr>
        <w:ind w:left="720"/>
        <w:rPr>
          <w:b/>
          <w:i/>
        </w:rPr>
      </w:pPr>
    </w:p>
    <w:p w14:paraId="242453CF" w14:textId="77777777" w:rsidR="003063CB" w:rsidRDefault="003063CB" w:rsidP="003063CB">
      <w:pPr>
        <w:ind w:left="720"/>
      </w:pPr>
    </w:p>
    <w:p w14:paraId="20AFEAD7" w14:textId="77777777" w:rsidR="003063CB" w:rsidRDefault="003063CB" w:rsidP="003063CB">
      <w:pPr>
        <w:ind w:left="720"/>
      </w:pPr>
    </w:p>
    <w:p w14:paraId="17D10E41" w14:textId="77777777" w:rsidR="003063CB" w:rsidRDefault="003063CB" w:rsidP="003063CB">
      <w:pPr>
        <w:ind w:left="720"/>
      </w:pPr>
    </w:p>
    <w:p w14:paraId="4A1C866A" w14:textId="77777777" w:rsidR="003063CB" w:rsidRDefault="003063CB" w:rsidP="003063CB">
      <w:pPr>
        <w:ind w:left="720"/>
      </w:pPr>
    </w:p>
    <w:p w14:paraId="435D7031" w14:textId="77777777" w:rsidR="003063CB" w:rsidRDefault="003063CB" w:rsidP="003063CB">
      <w:pPr>
        <w:ind w:left="720"/>
      </w:pPr>
    </w:p>
    <w:p w14:paraId="72A5DFEA" w14:textId="77777777" w:rsidR="003063CB" w:rsidRDefault="003063CB" w:rsidP="003063CB">
      <w:pPr>
        <w:numPr>
          <w:ilvl w:val="0"/>
          <w:numId w:val="7"/>
        </w:numPr>
        <w:tabs>
          <w:tab w:val="left" w:pos="0"/>
        </w:tabs>
      </w:pPr>
      <w:r>
        <w:t>With which aspect(s) of this vendor's services are/were you most satisfied?</w:t>
      </w:r>
    </w:p>
    <w:p w14:paraId="608C0539" w14:textId="77777777" w:rsidR="003063CB" w:rsidRDefault="003063CB" w:rsidP="003063CB">
      <w:pPr>
        <w:tabs>
          <w:tab w:val="left" w:pos="0"/>
        </w:tabs>
        <w:ind w:left="720"/>
      </w:pPr>
    </w:p>
    <w:p w14:paraId="76B1473A" w14:textId="77777777" w:rsidR="003063CB" w:rsidRDefault="003063CB" w:rsidP="003063CB">
      <w:pPr>
        <w:tabs>
          <w:tab w:val="left" w:pos="0"/>
        </w:tabs>
      </w:pPr>
      <w:r>
        <w:tab/>
        <w:t>COMMENTS:</w:t>
      </w:r>
    </w:p>
    <w:p w14:paraId="0A066F04" w14:textId="77777777" w:rsidR="003063CB" w:rsidRDefault="003063CB" w:rsidP="003063CB">
      <w:pPr>
        <w:tabs>
          <w:tab w:val="left" w:pos="720"/>
        </w:tabs>
        <w:ind w:left="720"/>
      </w:pPr>
    </w:p>
    <w:p w14:paraId="33DD9225" w14:textId="77777777" w:rsidR="003063CB" w:rsidRDefault="003063CB" w:rsidP="003063CB">
      <w:pPr>
        <w:tabs>
          <w:tab w:val="left" w:pos="720"/>
        </w:tabs>
        <w:ind w:left="720"/>
      </w:pPr>
    </w:p>
    <w:p w14:paraId="563C56ED" w14:textId="77777777" w:rsidR="003063CB" w:rsidRDefault="003063CB" w:rsidP="003063CB">
      <w:pPr>
        <w:tabs>
          <w:tab w:val="left" w:pos="720"/>
        </w:tabs>
        <w:ind w:left="720"/>
      </w:pPr>
    </w:p>
    <w:p w14:paraId="63DFB8DB" w14:textId="77777777" w:rsidR="003063CB" w:rsidRDefault="003063CB" w:rsidP="003063CB">
      <w:pPr>
        <w:tabs>
          <w:tab w:val="left" w:pos="720"/>
        </w:tabs>
        <w:ind w:left="720"/>
      </w:pPr>
    </w:p>
    <w:p w14:paraId="18C3A5F1" w14:textId="77777777" w:rsidR="003063CB" w:rsidRDefault="003063CB" w:rsidP="003063CB">
      <w:pPr>
        <w:tabs>
          <w:tab w:val="left" w:pos="720"/>
        </w:tabs>
        <w:ind w:left="720"/>
      </w:pPr>
    </w:p>
    <w:p w14:paraId="24C1D61C" w14:textId="77777777" w:rsidR="003063CB" w:rsidRDefault="003063CB" w:rsidP="003063CB">
      <w:pPr>
        <w:tabs>
          <w:tab w:val="left" w:pos="720"/>
        </w:tabs>
        <w:ind w:left="720"/>
      </w:pPr>
    </w:p>
    <w:p w14:paraId="3B3FB58E" w14:textId="77777777" w:rsidR="003063CB" w:rsidRDefault="003063CB" w:rsidP="003063CB">
      <w:pPr>
        <w:numPr>
          <w:ilvl w:val="0"/>
          <w:numId w:val="7"/>
        </w:numPr>
        <w:tabs>
          <w:tab w:val="left" w:pos="0"/>
        </w:tabs>
      </w:pPr>
      <w:r>
        <w:t>With which aspect(s) of this vendor's services are/were you least satisfied?</w:t>
      </w:r>
    </w:p>
    <w:p w14:paraId="1624EA12" w14:textId="77777777" w:rsidR="003063CB" w:rsidRDefault="003063CB" w:rsidP="003063CB">
      <w:pPr>
        <w:tabs>
          <w:tab w:val="left" w:pos="0"/>
        </w:tabs>
        <w:ind w:left="720"/>
      </w:pPr>
    </w:p>
    <w:p w14:paraId="21347415" w14:textId="77777777" w:rsidR="003063CB" w:rsidRDefault="003063CB" w:rsidP="003063CB">
      <w:pPr>
        <w:tabs>
          <w:tab w:val="left" w:pos="0"/>
        </w:tabs>
      </w:pPr>
      <w:r>
        <w:tab/>
        <w:t>COMMENTS:</w:t>
      </w:r>
    </w:p>
    <w:p w14:paraId="7455FE4D" w14:textId="77777777" w:rsidR="003063CB" w:rsidRDefault="003063CB" w:rsidP="003063CB">
      <w:pPr>
        <w:tabs>
          <w:tab w:val="left" w:pos="720"/>
        </w:tabs>
        <w:ind w:left="720"/>
      </w:pPr>
    </w:p>
    <w:p w14:paraId="2209C46A" w14:textId="77777777" w:rsidR="003063CB" w:rsidRDefault="003063CB" w:rsidP="003063CB">
      <w:pPr>
        <w:tabs>
          <w:tab w:val="left" w:pos="720"/>
        </w:tabs>
        <w:ind w:left="720"/>
      </w:pPr>
    </w:p>
    <w:p w14:paraId="6BC0D479" w14:textId="77777777" w:rsidR="003063CB" w:rsidRDefault="003063CB" w:rsidP="003063CB">
      <w:pPr>
        <w:tabs>
          <w:tab w:val="left" w:pos="720"/>
        </w:tabs>
        <w:ind w:left="720"/>
      </w:pPr>
    </w:p>
    <w:p w14:paraId="5FA4081D" w14:textId="77777777" w:rsidR="003063CB" w:rsidRDefault="003063CB" w:rsidP="003063CB">
      <w:pPr>
        <w:tabs>
          <w:tab w:val="left" w:pos="720"/>
        </w:tabs>
        <w:ind w:left="720"/>
      </w:pPr>
    </w:p>
    <w:p w14:paraId="32D81894" w14:textId="77777777" w:rsidR="003063CB" w:rsidRDefault="003063CB" w:rsidP="003063CB">
      <w:pPr>
        <w:tabs>
          <w:tab w:val="left" w:pos="720"/>
        </w:tabs>
        <w:ind w:left="720"/>
      </w:pPr>
    </w:p>
    <w:p w14:paraId="2733A9A7" w14:textId="77777777" w:rsidR="003063CB" w:rsidRDefault="003063CB" w:rsidP="003063CB">
      <w:pPr>
        <w:tabs>
          <w:tab w:val="left" w:pos="720"/>
        </w:tabs>
        <w:ind w:left="720"/>
      </w:pPr>
    </w:p>
    <w:p w14:paraId="040034E0" w14:textId="77777777" w:rsidR="003063CB" w:rsidRDefault="003063CB" w:rsidP="003063CB">
      <w:pPr>
        <w:numPr>
          <w:ilvl w:val="0"/>
          <w:numId w:val="7"/>
        </w:numPr>
        <w:tabs>
          <w:tab w:val="left" w:pos="-90"/>
        </w:tabs>
      </w:pPr>
      <w:r>
        <w:t xml:space="preserve">Would you recommend this vendor's services to your organization again?  </w:t>
      </w:r>
    </w:p>
    <w:p w14:paraId="16F93A9D" w14:textId="77777777" w:rsidR="003063CB" w:rsidRDefault="003063CB" w:rsidP="003063CB">
      <w:pPr>
        <w:ind w:firstLine="720"/>
        <w:rPr>
          <w:bCs/>
          <w:iCs/>
        </w:rPr>
      </w:pPr>
    </w:p>
    <w:p w14:paraId="724A4637" w14:textId="77777777" w:rsidR="003063CB" w:rsidRDefault="003063CB" w:rsidP="003063CB">
      <w:pPr>
        <w:ind w:firstLine="720"/>
        <w:rPr>
          <w:bCs/>
          <w:iCs/>
        </w:rPr>
      </w:pPr>
      <w:r>
        <w:rPr>
          <w:bCs/>
          <w:iCs/>
        </w:rPr>
        <w:t>COMMENTS:</w:t>
      </w:r>
    </w:p>
    <w:p w14:paraId="26749A21" w14:textId="77777777" w:rsidR="003063CB" w:rsidRDefault="003063CB" w:rsidP="003063CB">
      <w:pPr>
        <w:tabs>
          <w:tab w:val="left" w:pos="720"/>
        </w:tabs>
        <w:ind w:left="720"/>
      </w:pPr>
    </w:p>
    <w:p w14:paraId="62499810" w14:textId="77777777" w:rsidR="003063CB" w:rsidRDefault="003063CB" w:rsidP="003063CB">
      <w:pPr>
        <w:tabs>
          <w:tab w:val="left" w:pos="720"/>
        </w:tabs>
        <w:ind w:left="720"/>
      </w:pPr>
    </w:p>
    <w:p w14:paraId="3C5B80DE" w14:textId="77777777" w:rsidR="003063CB" w:rsidRDefault="003063CB" w:rsidP="003063CB">
      <w:pPr>
        <w:tabs>
          <w:tab w:val="left" w:pos="720"/>
        </w:tabs>
        <w:ind w:left="720"/>
      </w:pPr>
    </w:p>
    <w:p w14:paraId="1D6BA36F" w14:textId="2828F34A" w:rsidR="003063CB" w:rsidRDefault="003063CB" w:rsidP="003063CB">
      <w:pPr>
        <w:tabs>
          <w:tab w:val="left" w:pos="720"/>
        </w:tabs>
        <w:ind w:left="720"/>
      </w:pPr>
    </w:p>
    <w:p w14:paraId="460A1BC6" w14:textId="117BEB53" w:rsidR="00541BAA" w:rsidRDefault="00541BAA" w:rsidP="003063CB">
      <w:pPr>
        <w:tabs>
          <w:tab w:val="left" w:pos="720"/>
        </w:tabs>
        <w:ind w:left="720"/>
      </w:pPr>
    </w:p>
    <w:p w14:paraId="59FF8F84" w14:textId="77777777" w:rsidR="00541BAA" w:rsidRDefault="00541BAA" w:rsidP="003063CB">
      <w:pPr>
        <w:tabs>
          <w:tab w:val="left" w:pos="720"/>
        </w:tabs>
        <w:ind w:left="720"/>
      </w:pPr>
    </w:p>
    <w:sectPr w:rsidR="00541BAA" w:rsidSect="000F0F4B">
      <w:footerReference w:type="even" r:id="rId37"/>
      <w:footerReference w:type="default" r:id="rId38"/>
      <w:pgSz w:w="12240" w:h="15840"/>
      <w:pgMar w:top="1440" w:right="126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79B42B" w14:textId="77777777" w:rsidR="000F0F4B" w:rsidRDefault="000F0F4B">
      <w:r>
        <w:separator/>
      </w:r>
    </w:p>
  </w:endnote>
  <w:endnote w:type="continuationSeparator" w:id="0">
    <w:p w14:paraId="10106170" w14:textId="77777777" w:rsidR="000F0F4B" w:rsidRDefault="000F0F4B">
      <w:r>
        <w:continuationSeparator/>
      </w:r>
    </w:p>
  </w:endnote>
  <w:endnote w:type="continuationNotice" w:id="1">
    <w:p w14:paraId="6B7EB156" w14:textId="77777777" w:rsidR="000F0F4B" w:rsidRDefault="000F0F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884282" w14:textId="77777777" w:rsidR="006627FA" w:rsidRDefault="006627FA"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6C25B5" w14:textId="77777777" w:rsidR="006627FA" w:rsidRDefault="00662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18DA94" w14:textId="70B480E7" w:rsidR="006627FA" w:rsidRDefault="006627FA"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454D">
      <w:rPr>
        <w:rStyle w:val="PageNumber"/>
        <w:noProof/>
      </w:rPr>
      <w:t>iv</w:t>
    </w:r>
    <w:r>
      <w:rPr>
        <w:rStyle w:val="PageNumber"/>
      </w:rPr>
      <w:fldChar w:fldCharType="end"/>
    </w:r>
  </w:p>
  <w:p w14:paraId="25861F15" w14:textId="77777777" w:rsidR="006627FA" w:rsidRDefault="006627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DE98A0" w14:textId="77777777" w:rsidR="006627FA" w:rsidRDefault="006627FA" w:rsidP="00D015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91E1B5" w14:textId="77777777" w:rsidR="006627FA" w:rsidRDefault="006627FA" w:rsidP="007421E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7D0279" w14:textId="3A0A232D" w:rsidR="006627FA" w:rsidRDefault="006627FA" w:rsidP="00DF0A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454D">
      <w:rPr>
        <w:rStyle w:val="PageNumber"/>
        <w:noProof/>
      </w:rPr>
      <w:t>18</w:t>
    </w:r>
    <w:r>
      <w:rPr>
        <w:rStyle w:val="PageNumber"/>
      </w:rPr>
      <w:fldChar w:fldCharType="end"/>
    </w:r>
  </w:p>
  <w:p w14:paraId="4DD4BD10" w14:textId="77777777" w:rsidR="006627FA" w:rsidRDefault="006627FA" w:rsidP="007421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3C99E7" w14:textId="77777777" w:rsidR="000F0F4B" w:rsidRDefault="000F0F4B">
      <w:r>
        <w:separator/>
      </w:r>
    </w:p>
  </w:footnote>
  <w:footnote w:type="continuationSeparator" w:id="0">
    <w:p w14:paraId="7CC01BEF" w14:textId="77777777" w:rsidR="000F0F4B" w:rsidRDefault="000F0F4B">
      <w:r>
        <w:continuationSeparator/>
      </w:r>
    </w:p>
  </w:footnote>
  <w:footnote w:type="continuationNotice" w:id="1">
    <w:p w14:paraId="260FC43E" w14:textId="77777777" w:rsidR="000F0F4B" w:rsidRDefault="000F0F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AC68B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71744"/>
    <w:multiLevelType w:val="hybridMultilevel"/>
    <w:tmpl w:val="5D76E8F8"/>
    <w:lvl w:ilvl="0" w:tplc="61347D04">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915DE"/>
    <w:multiLevelType w:val="hybridMultilevel"/>
    <w:tmpl w:val="44F60ABE"/>
    <w:lvl w:ilvl="0" w:tplc="8384BFE6">
      <w:start w:val="1"/>
      <w:numFmt w:val="decimal"/>
      <w:lvlText w:val="%1."/>
      <w:lvlJc w:val="left"/>
      <w:pPr>
        <w:ind w:left="1552"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955085AC">
      <w:numFmt w:val="bullet"/>
      <w:lvlText w:val=""/>
      <w:lvlJc w:val="left"/>
      <w:pPr>
        <w:ind w:left="1552" w:hanging="360"/>
      </w:pPr>
      <w:rPr>
        <w:rFonts w:ascii="Wingdings" w:eastAsia="Wingdings" w:hAnsi="Wingdings" w:cs="Wingdings" w:hint="default"/>
        <w:b w:val="0"/>
        <w:bCs w:val="0"/>
        <w:i w:val="0"/>
        <w:iCs w:val="0"/>
        <w:spacing w:val="0"/>
        <w:w w:val="100"/>
        <w:sz w:val="24"/>
        <w:szCs w:val="24"/>
        <w:lang w:val="en-US" w:eastAsia="en-US" w:bidi="ar-SA"/>
      </w:rPr>
    </w:lvl>
    <w:lvl w:ilvl="2" w:tplc="7B82B298">
      <w:numFmt w:val="bullet"/>
      <w:lvlText w:val="•"/>
      <w:lvlJc w:val="left"/>
      <w:pPr>
        <w:ind w:left="3292" w:hanging="360"/>
      </w:pPr>
      <w:rPr>
        <w:rFonts w:hint="default"/>
        <w:lang w:val="en-US" w:eastAsia="en-US" w:bidi="ar-SA"/>
      </w:rPr>
    </w:lvl>
    <w:lvl w:ilvl="3" w:tplc="22F6B852">
      <w:numFmt w:val="bullet"/>
      <w:lvlText w:val="•"/>
      <w:lvlJc w:val="left"/>
      <w:pPr>
        <w:ind w:left="4158" w:hanging="360"/>
      </w:pPr>
      <w:rPr>
        <w:rFonts w:hint="default"/>
        <w:lang w:val="en-US" w:eastAsia="en-US" w:bidi="ar-SA"/>
      </w:rPr>
    </w:lvl>
    <w:lvl w:ilvl="4" w:tplc="BDB2E6C8">
      <w:numFmt w:val="bullet"/>
      <w:lvlText w:val="•"/>
      <w:lvlJc w:val="left"/>
      <w:pPr>
        <w:ind w:left="5024" w:hanging="360"/>
      </w:pPr>
      <w:rPr>
        <w:rFonts w:hint="default"/>
        <w:lang w:val="en-US" w:eastAsia="en-US" w:bidi="ar-SA"/>
      </w:rPr>
    </w:lvl>
    <w:lvl w:ilvl="5" w:tplc="4C3E62CA">
      <w:numFmt w:val="bullet"/>
      <w:lvlText w:val="•"/>
      <w:lvlJc w:val="left"/>
      <w:pPr>
        <w:ind w:left="5890" w:hanging="360"/>
      </w:pPr>
      <w:rPr>
        <w:rFonts w:hint="default"/>
        <w:lang w:val="en-US" w:eastAsia="en-US" w:bidi="ar-SA"/>
      </w:rPr>
    </w:lvl>
    <w:lvl w:ilvl="6" w:tplc="5AE45704">
      <w:numFmt w:val="bullet"/>
      <w:lvlText w:val="•"/>
      <w:lvlJc w:val="left"/>
      <w:pPr>
        <w:ind w:left="6756" w:hanging="360"/>
      </w:pPr>
      <w:rPr>
        <w:rFonts w:hint="default"/>
        <w:lang w:val="en-US" w:eastAsia="en-US" w:bidi="ar-SA"/>
      </w:rPr>
    </w:lvl>
    <w:lvl w:ilvl="7" w:tplc="B47CADC4">
      <w:numFmt w:val="bullet"/>
      <w:lvlText w:val="•"/>
      <w:lvlJc w:val="left"/>
      <w:pPr>
        <w:ind w:left="7622" w:hanging="360"/>
      </w:pPr>
      <w:rPr>
        <w:rFonts w:hint="default"/>
        <w:lang w:val="en-US" w:eastAsia="en-US" w:bidi="ar-SA"/>
      </w:rPr>
    </w:lvl>
    <w:lvl w:ilvl="8" w:tplc="BE88F20A">
      <w:numFmt w:val="bullet"/>
      <w:lvlText w:val="•"/>
      <w:lvlJc w:val="left"/>
      <w:pPr>
        <w:ind w:left="8488" w:hanging="360"/>
      </w:pPr>
      <w:rPr>
        <w:rFonts w:hint="default"/>
        <w:lang w:val="en-US" w:eastAsia="en-US" w:bidi="ar-SA"/>
      </w:rPr>
    </w:lvl>
  </w:abstractNum>
  <w:abstractNum w:abstractNumId="3" w15:restartNumberingAfterBreak="0">
    <w:nsid w:val="05763FDD"/>
    <w:multiLevelType w:val="hybridMultilevel"/>
    <w:tmpl w:val="00B43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F44F3"/>
    <w:multiLevelType w:val="hybridMultilevel"/>
    <w:tmpl w:val="99724284"/>
    <w:lvl w:ilvl="0" w:tplc="0409000F">
      <w:start w:val="1"/>
      <w:numFmt w:val="decimal"/>
      <w:lvlText w:val="%1."/>
      <w:lvlJc w:val="left"/>
      <w:pPr>
        <w:ind w:left="72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numFmt w:val="bullet"/>
      <w:lvlText w:val="•"/>
      <w:lvlJc w:val="left"/>
      <w:pPr>
        <w:ind w:left="1800" w:hanging="360"/>
      </w:pPr>
      <w:rPr>
        <w:rFonts w:ascii="Calibri" w:eastAsiaTheme="minorHAnsi" w:hAnsi="Calibri" w:cs="Calibri"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08CB7CD2"/>
    <w:multiLevelType w:val="hybridMultilevel"/>
    <w:tmpl w:val="9F66BDF6"/>
    <w:lvl w:ilvl="0" w:tplc="45542AB6">
      <w:start w:val="4"/>
      <w:numFmt w:val="decimal"/>
      <w:lvlText w:val="%1."/>
      <w:lvlJc w:val="left"/>
      <w:pPr>
        <w:ind w:left="1140" w:hanging="7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F1A86"/>
    <w:multiLevelType w:val="hybridMultilevel"/>
    <w:tmpl w:val="533CA0D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01E7477"/>
    <w:multiLevelType w:val="hybridMultilevel"/>
    <w:tmpl w:val="B1FA6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931479"/>
    <w:multiLevelType w:val="hybridMultilevel"/>
    <w:tmpl w:val="27C402EC"/>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D42B78"/>
    <w:multiLevelType w:val="hybridMultilevel"/>
    <w:tmpl w:val="1C4857D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6097FBE"/>
    <w:multiLevelType w:val="hybridMultilevel"/>
    <w:tmpl w:val="C4C668D0"/>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A4175A8"/>
    <w:multiLevelType w:val="hybridMultilevel"/>
    <w:tmpl w:val="46B85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655A57"/>
    <w:multiLevelType w:val="hybridMultilevel"/>
    <w:tmpl w:val="41582C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CF0B08"/>
    <w:multiLevelType w:val="hybridMultilevel"/>
    <w:tmpl w:val="6B38D65C"/>
    <w:lvl w:ilvl="0" w:tplc="0409000F">
      <w:start w:val="1"/>
      <w:numFmt w:val="decimal"/>
      <w:lvlText w:val="%1."/>
      <w:lvlJc w:val="left"/>
      <w:pPr>
        <w:ind w:left="1500" w:hanging="7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363874"/>
    <w:multiLevelType w:val="singleLevel"/>
    <w:tmpl w:val="CE28610E"/>
    <w:lvl w:ilvl="0">
      <w:start w:val="4"/>
      <w:numFmt w:val="decimal"/>
      <w:lvlText w:val="%1."/>
      <w:lvlJc w:val="left"/>
      <w:pPr>
        <w:tabs>
          <w:tab w:val="num" w:pos="720"/>
        </w:tabs>
        <w:ind w:left="720" w:hanging="720"/>
      </w:pPr>
    </w:lvl>
  </w:abstractNum>
  <w:abstractNum w:abstractNumId="15" w15:restartNumberingAfterBreak="0">
    <w:nsid w:val="25090CD9"/>
    <w:multiLevelType w:val="singleLevel"/>
    <w:tmpl w:val="98C43612"/>
    <w:lvl w:ilvl="0">
      <w:start w:val="1"/>
      <w:numFmt w:val="bullet"/>
      <w:pStyle w:val="bullet1"/>
      <w:lvlText w:val=""/>
      <w:lvlJc w:val="left"/>
      <w:pPr>
        <w:tabs>
          <w:tab w:val="num" w:pos="720"/>
        </w:tabs>
        <w:ind w:left="720" w:hanging="360"/>
      </w:pPr>
      <w:rPr>
        <w:rFonts w:ascii="Symbol" w:hAnsi="Symbol" w:hint="default"/>
      </w:rPr>
    </w:lvl>
  </w:abstractNum>
  <w:abstractNum w:abstractNumId="16" w15:restartNumberingAfterBreak="0">
    <w:nsid w:val="256433CF"/>
    <w:multiLevelType w:val="singleLevel"/>
    <w:tmpl w:val="F80461B8"/>
    <w:lvl w:ilvl="0">
      <w:start w:val="8"/>
      <w:numFmt w:val="decimal"/>
      <w:lvlText w:val="%1."/>
      <w:lvlJc w:val="left"/>
      <w:pPr>
        <w:tabs>
          <w:tab w:val="num" w:pos="720"/>
        </w:tabs>
        <w:ind w:left="720" w:hanging="720"/>
      </w:pPr>
    </w:lvl>
  </w:abstractNum>
  <w:abstractNum w:abstractNumId="17" w15:restartNumberingAfterBreak="0">
    <w:nsid w:val="26095408"/>
    <w:multiLevelType w:val="hybridMultilevel"/>
    <w:tmpl w:val="3B6276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9F2AF9"/>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EB38C4"/>
    <w:multiLevelType w:val="hybridMultilevel"/>
    <w:tmpl w:val="D7EC1DC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2B16500"/>
    <w:multiLevelType w:val="hybridMultilevel"/>
    <w:tmpl w:val="D4FE9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C31246"/>
    <w:multiLevelType w:val="hybridMultilevel"/>
    <w:tmpl w:val="026A0E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8863185"/>
    <w:multiLevelType w:val="hybridMultilevel"/>
    <w:tmpl w:val="7DEE7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C76EAC"/>
    <w:multiLevelType w:val="hybridMultilevel"/>
    <w:tmpl w:val="AAD2E652"/>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3A5D06"/>
    <w:multiLevelType w:val="hybridMultilevel"/>
    <w:tmpl w:val="14EC0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9C200F"/>
    <w:multiLevelType w:val="singleLevel"/>
    <w:tmpl w:val="0C1E2C10"/>
    <w:lvl w:ilvl="0">
      <w:start w:val="1"/>
      <w:numFmt w:val="decimal"/>
      <w:lvlText w:val="%1."/>
      <w:lvlJc w:val="left"/>
      <w:pPr>
        <w:tabs>
          <w:tab w:val="num" w:pos="720"/>
        </w:tabs>
        <w:ind w:left="720" w:hanging="720"/>
      </w:pPr>
    </w:lvl>
  </w:abstractNum>
  <w:abstractNum w:abstractNumId="26" w15:restartNumberingAfterBreak="0">
    <w:nsid w:val="3BFE502B"/>
    <w:multiLevelType w:val="hybridMultilevel"/>
    <w:tmpl w:val="4B22A93C"/>
    <w:lvl w:ilvl="0" w:tplc="D92E5346">
      <w:start w:val="1"/>
      <w:numFmt w:val="decimal"/>
      <w:lvlText w:val="%1."/>
      <w:lvlJc w:val="left"/>
      <w:pPr>
        <w:ind w:left="72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010E6C"/>
    <w:multiLevelType w:val="hybridMultilevel"/>
    <w:tmpl w:val="49F23B7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822B78"/>
    <w:multiLevelType w:val="hybridMultilevel"/>
    <w:tmpl w:val="BF3E3C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997F25"/>
    <w:multiLevelType w:val="hybridMultilevel"/>
    <w:tmpl w:val="1124FC34"/>
    <w:lvl w:ilvl="0" w:tplc="5FD25E0C">
      <w:start w:val="1"/>
      <w:numFmt w:val="upperLetter"/>
      <w:lvlText w:val="%1."/>
      <w:lvlJc w:val="left"/>
      <w:pPr>
        <w:ind w:left="1800" w:hanging="7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931ABB"/>
    <w:multiLevelType w:val="hybridMultilevel"/>
    <w:tmpl w:val="657A81F8"/>
    <w:lvl w:ilvl="0" w:tplc="7768452A">
      <w:start w:val="7"/>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879E11"/>
    <w:multiLevelType w:val="hybridMultilevel"/>
    <w:tmpl w:val="D084DEF0"/>
    <w:lvl w:ilvl="0" w:tplc="2FD0A898">
      <w:start w:val="1"/>
      <w:numFmt w:val="decimal"/>
      <w:lvlText w:val="%1."/>
      <w:lvlJc w:val="left"/>
      <w:pPr>
        <w:ind w:left="720" w:hanging="360"/>
      </w:pPr>
    </w:lvl>
    <w:lvl w:ilvl="1" w:tplc="50AEB76A">
      <w:start w:val="1"/>
      <w:numFmt w:val="lowerLetter"/>
      <w:lvlText w:val="%2."/>
      <w:lvlJc w:val="left"/>
      <w:pPr>
        <w:ind w:left="1440" w:hanging="360"/>
      </w:pPr>
    </w:lvl>
    <w:lvl w:ilvl="2" w:tplc="ED5EE9F8">
      <w:start w:val="1"/>
      <w:numFmt w:val="lowerRoman"/>
      <w:lvlText w:val="%3."/>
      <w:lvlJc w:val="right"/>
      <w:pPr>
        <w:ind w:left="2160" w:hanging="180"/>
      </w:pPr>
    </w:lvl>
    <w:lvl w:ilvl="3" w:tplc="55228454">
      <w:start w:val="1"/>
      <w:numFmt w:val="decimal"/>
      <w:lvlText w:val="%4."/>
      <w:lvlJc w:val="left"/>
      <w:pPr>
        <w:ind w:left="2880" w:hanging="360"/>
      </w:pPr>
    </w:lvl>
    <w:lvl w:ilvl="4" w:tplc="25DCCEC0">
      <w:start w:val="1"/>
      <w:numFmt w:val="lowerLetter"/>
      <w:lvlText w:val="%5."/>
      <w:lvlJc w:val="left"/>
      <w:pPr>
        <w:ind w:left="3600" w:hanging="360"/>
      </w:pPr>
    </w:lvl>
    <w:lvl w:ilvl="5" w:tplc="4438A952">
      <w:start w:val="1"/>
      <w:numFmt w:val="lowerRoman"/>
      <w:lvlText w:val="%6."/>
      <w:lvlJc w:val="right"/>
      <w:pPr>
        <w:ind w:left="4320" w:hanging="180"/>
      </w:pPr>
    </w:lvl>
    <w:lvl w:ilvl="6" w:tplc="5F7CA0CE">
      <w:start w:val="1"/>
      <w:numFmt w:val="decimal"/>
      <w:lvlText w:val="%7."/>
      <w:lvlJc w:val="left"/>
      <w:pPr>
        <w:ind w:left="5040" w:hanging="360"/>
      </w:pPr>
    </w:lvl>
    <w:lvl w:ilvl="7" w:tplc="863EA1F4">
      <w:start w:val="1"/>
      <w:numFmt w:val="lowerLetter"/>
      <w:lvlText w:val="%8."/>
      <w:lvlJc w:val="left"/>
      <w:pPr>
        <w:ind w:left="5760" w:hanging="360"/>
      </w:pPr>
    </w:lvl>
    <w:lvl w:ilvl="8" w:tplc="8D661CE2">
      <w:start w:val="1"/>
      <w:numFmt w:val="lowerRoman"/>
      <w:lvlText w:val="%9."/>
      <w:lvlJc w:val="right"/>
      <w:pPr>
        <w:ind w:left="6480" w:hanging="180"/>
      </w:pPr>
    </w:lvl>
  </w:abstractNum>
  <w:abstractNum w:abstractNumId="32" w15:restartNumberingAfterBreak="0">
    <w:nsid w:val="458366EE"/>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B5542B"/>
    <w:multiLevelType w:val="hybridMultilevel"/>
    <w:tmpl w:val="3174948E"/>
    <w:lvl w:ilvl="0" w:tplc="9E0482D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085359B"/>
    <w:multiLevelType w:val="hybridMultilevel"/>
    <w:tmpl w:val="0CA0BF0C"/>
    <w:lvl w:ilvl="0" w:tplc="04090017">
      <w:start w:val="1"/>
      <w:numFmt w:val="lowerLetter"/>
      <w:lvlText w:val="%1)"/>
      <w:lvlJc w:val="left"/>
      <w:pPr>
        <w:ind w:left="720" w:hanging="360"/>
      </w:pPr>
    </w:lvl>
    <w:lvl w:ilvl="1" w:tplc="0409000F">
      <w:start w:val="1"/>
      <w:numFmt w:val="decimal"/>
      <w:lvlText w:val="%2."/>
      <w:lvlJc w:val="left"/>
      <w:pPr>
        <w:ind w:left="1440" w:hanging="360"/>
      </w:pPr>
      <w:rPr>
        <w:b w:val="0"/>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521558"/>
    <w:multiLevelType w:val="hybridMultilevel"/>
    <w:tmpl w:val="59AA5800"/>
    <w:lvl w:ilvl="0" w:tplc="60285F82">
      <w:start w:val="500"/>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97F30A4"/>
    <w:multiLevelType w:val="hybridMultilevel"/>
    <w:tmpl w:val="677A4F5C"/>
    <w:lvl w:ilvl="0" w:tplc="D26E776E">
      <w:numFmt w:val="bullet"/>
      <w:lvlText w:val=""/>
      <w:lvlJc w:val="left"/>
      <w:pPr>
        <w:ind w:left="832" w:hanging="360"/>
      </w:pPr>
      <w:rPr>
        <w:rFonts w:ascii="Symbol" w:eastAsia="Symbol" w:hAnsi="Symbol" w:cs="Symbol" w:hint="default"/>
        <w:b w:val="0"/>
        <w:bCs w:val="0"/>
        <w:i w:val="0"/>
        <w:iCs w:val="0"/>
        <w:spacing w:val="0"/>
        <w:w w:val="100"/>
        <w:sz w:val="24"/>
        <w:szCs w:val="24"/>
        <w:lang w:val="en-US" w:eastAsia="en-US" w:bidi="ar-SA"/>
      </w:rPr>
    </w:lvl>
    <w:lvl w:ilvl="1" w:tplc="399A47D8">
      <w:numFmt w:val="bullet"/>
      <w:lvlText w:val="•"/>
      <w:lvlJc w:val="left"/>
      <w:pPr>
        <w:ind w:left="1778" w:hanging="360"/>
      </w:pPr>
      <w:rPr>
        <w:rFonts w:hint="default"/>
        <w:lang w:val="en-US" w:eastAsia="en-US" w:bidi="ar-SA"/>
      </w:rPr>
    </w:lvl>
    <w:lvl w:ilvl="2" w:tplc="C14E7D66">
      <w:numFmt w:val="bullet"/>
      <w:lvlText w:val="•"/>
      <w:lvlJc w:val="left"/>
      <w:pPr>
        <w:ind w:left="2716" w:hanging="360"/>
      </w:pPr>
      <w:rPr>
        <w:rFonts w:hint="default"/>
        <w:lang w:val="en-US" w:eastAsia="en-US" w:bidi="ar-SA"/>
      </w:rPr>
    </w:lvl>
    <w:lvl w:ilvl="3" w:tplc="4B5687D0">
      <w:numFmt w:val="bullet"/>
      <w:lvlText w:val="•"/>
      <w:lvlJc w:val="left"/>
      <w:pPr>
        <w:ind w:left="3654" w:hanging="360"/>
      </w:pPr>
      <w:rPr>
        <w:rFonts w:hint="default"/>
        <w:lang w:val="en-US" w:eastAsia="en-US" w:bidi="ar-SA"/>
      </w:rPr>
    </w:lvl>
    <w:lvl w:ilvl="4" w:tplc="D8C81C5E">
      <w:numFmt w:val="bullet"/>
      <w:lvlText w:val="•"/>
      <w:lvlJc w:val="left"/>
      <w:pPr>
        <w:ind w:left="4592" w:hanging="360"/>
      </w:pPr>
      <w:rPr>
        <w:rFonts w:hint="default"/>
        <w:lang w:val="en-US" w:eastAsia="en-US" w:bidi="ar-SA"/>
      </w:rPr>
    </w:lvl>
    <w:lvl w:ilvl="5" w:tplc="C8420968">
      <w:numFmt w:val="bullet"/>
      <w:lvlText w:val="•"/>
      <w:lvlJc w:val="left"/>
      <w:pPr>
        <w:ind w:left="5530" w:hanging="360"/>
      </w:pPr>
      <w:rPr>
        <w:rFonts w:hint="default"/>
        <w:lang w:val="en-US" w:eastAsia="en-US" w:bidi="ar-SA"/>
      </w:rPr>
    </w:lvl>
    <w:lvl w:ilvl="6" w:tplc="5156E272">
      <w:numFmt w:val="bullet"/>
      <w:lvlText w:val="•"/>
      <w:lvlJc w:val="left"/>
      <w:pPr>
        <w:ind w:left="6468" w:hanging="360"/>
      </w:pPr>
      <w:rPr>
        <w:rFonts w:hint="default"/>
        <w:lang w:val="en-US" w:eastAsia="en-US" w:bidi="ar-SA"/>
      </w:rPr>
    </w:lvl>
    <w:lvl w:ilvl="7" w:tplc="DEB09C2C">
      <w:numFmt w:val="bullet"/>
      <w:lvlText w:val="•"/>
      <w:lvlJc w:val="left"/>
      <w:pPr>
        <w:ind w:left="7406" w:hanging="360"/>
      </w:pPr>
      <w:rPr>
        <w:rFonts w:hint="default"/>
        <w:lang w:val="en-US" w:eastAsia="en-US" w:bidi="ar-SA"/>
      </w:rPr>
    </w:lvl>
    <w:lvl w:ilvl="8" w:tplc="EE2A6130">
      <w:numFmt w:val="bullet"/>
      <w:lvlText w:val="•"/>
      <w:lvlJc w:val="left"/>
      <w:pPr>
        <w:ind w:left="8344" w:hanging="360"/>
      </w:pPr>
      <w:rPr>
        <w:rFonts w:hint="default"/>
        <w:lang w:val="en-US" w:eastAsia="en-US" w:bidi="ar-SA"/>
      </w:rPr>
    </w:lvl>
  </w:abstractNum>
  <w:abstractNum w:abstractNumId="37" w15:restartNumberingAfterBreak="0">
    <w:nsid w:val="5EC0361E"/>
    <w:multiLevelType w:val="hybridMultilevel"/>
    <w:tmpl w:val="9F48161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49F773D"/>
    <w:multiLevelType w:val="hybridMultilevel"/>
    <w:tmpl w:val="9B6C1B46"/>
    <w:lvl w:ilvl="0" w:tplc="ED322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1B0F10"/>
    <w:multiLevelType w:val="hybridMultilevel"/>
    <w:tmpl w:val="276A851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9757E44"/>
    <w:multiLevelType w:val="hybridMultilevel"/>
    <w:tmpl w:val="95C89B0E"/>
    <w:lvl w:ilvl="0" w:tplc="4F886CF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7124BC"/>
    <w:multiLevelType w:val="hybridMultilevel"/>
    <w:tmpl w:val="18E8E78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74F073BB"/>
    <w:multiLevelType w:val="hybridMultilevel"/>
    <w:tmpl w:val="91920BD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53E26B8"/>
    <w:multiLevelType w:val="hybridMultilevel"/>
    <w:tmpl w:val="5768BF80"/>
    <w:lvl w:ilvl="0" w:tplc="0409000F">
      <w:start w:val="1"/>
      <w:numFmt w:val="decimal"/>
      <w:lvlText w:val="%1."/>
      <w:lvlJc w:val="left"/>
      <w:pPr>
        <w:ind w:left="72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numFmt w:val="bullet"/>
      <w:lvlText w:val="•"/>
      <w:lvlJc w:val="left"/>
      <w:pPr>
        <w:ind w:left="1800" w:hanging="360"/>
      </w:pPr>
      <w:rPr>
        <w:rFonts w:ascii="Calibri" w:eastAsiaTheme="minorHAnsi" w:hAnsi="Calibri" w:cs="Calibri"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4" w15:restartNumberingAfterBreak="0">
    <w:nsid w:val="762369CD"/>
    <w:multiLevelType w:val="hybridMultilevel"/>
    <w:tmpl w:val="C3B45F8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C1D3885"/>
    <w:multiLevelType w:val="hybridMultilevel"/>
    <w:tmpl w:val="24123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621165"/>
    <w:multiLevelType w:val="singleLevel"/>
    <w:tmpl w:val="3C1C501E"/>
    <w:lvl w:ilvl="0">
      <w:start w:val="6"/>
      <w:numFmt w:val="decimal"/>
      <w:lvlText w:val="%1."/>
      <w:lvlJc w:val="left"/>
      <w:pPr>
        <w:tabs>
          <w:tab w:val="num" w:pos="720"/>
        </w:tabs>
        <w:ind w:left="720" w:hanging="720"/>
      </w:pPr>
    </w:lvl>
  </w:abstractNum>
  <w:abstractNum w:abstractNumId="47" w15:restartNumberingAfterBreak="0">
    <w:nsid w:val="7D4F1141"/>
    <w:multiLevelType w:val="hybridMultilevel"/>
    <w:tmpl w:val="27AA0D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F34449D"/>
    <w:multiLevelType w:val="hybridMultilevel"/>
    <w:tmpl w:val="916678E2"/>
    <w:lvl w:ilvl="0" w:tplc="04090017">
      <w:start w:val="1"/>
      <w:numFmt w:val="lowerLetter"/>
      <w:lvlText w:val="%1)"/>
      <w:lvlJc w:val="left"/>
      <w:pPr>
        <w:ind w:left="720" w:hanging="360"/>
      </w:pPr>
    </w:lvl>
    <w:lvl w:ilvl="1" w:tplc="D132F9EA">
      <w:start w:val="2"/>
      <w:numFmt w:val="upperLetter"/>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9195632">
    <w:abstractNumId w:val="15"/>
  </w:num>
  <w:num w:numId="2" w16cid:durableId="653411878">
    <w:abstractNumId w:val="0"/>
  </w:num>
  <w:num w:numId="3" w16cid:durableId="379211137">
    <w:abstractNumId w:val="25"/>
    <w:lvlOverride w:ilvl="0">
      <w:startOverride w:val="1"/>
    </w:lvlOverride>
  </w:num>
  <w:num w:numId="4" w16cid:durableId="8148934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3102838">
    <w:abstractNumId w:val="14"/>
    <w:lvlOverride w:ilvl="0">
      <w:startOverride w:val="4"/>
    </w:lvlOverride>
  </w:num>
  <w:num w:numId="6" w16cid:durableId="1970238438">
    <w:abstractNumId w:val="46"/>
    <w:lvlOverride w:ilvl="0">
      <w:startOverride w:val="6"/>
    </w:lvlOverride>
  </w:num>
  <w:num w:numId="7" w16cid:durableId="1243685615">
    <w:abstractNumId w:val="16"/>
    <w:lvlOverride w:ilvl="0">
      <w:startOverride w:val="8"/>
    </w:lvlOverride>
  </w:num>
  <w:num w:numId="8" w16cid:durableId="1872260023">
    <w:abstractNumId w:val="27"/>
  </w:num>
  <w:num w:numId="9" w16cid:durableId="1946500452">
    <w:abstractNumId w:val="18"/>
  </w:num>
  <w:num w:numId="10" w16cid:durableId="625738156">
    <w:abstractNumId w:val="26"/>
  </w:num>
  <w:num w:numId="11" w16cid:durableId="1363097245">
    <w:abstractNumId w:val="12"/>
  </w:num>
  <w:num w:numId="12" w16cid:durableId="1114980963">
    <w:abstractNumId w:val="8"/>
  </w:num>
  <w:num w:numId="13" w16cid:durableId="1768572111">
    <w:abstractNumId w:val="23"/>
  </w:num>
  <w:num w:numId="14" w16cid:durableId="4208546">
    <w:abstractNumId w:val="17"/>
  </w:num>
  <w:num w:numId="15" w16cid:durableId="1130127938">
    <w:abstractNumId w:val="22"/>
  </w:num>
  <w:num w:numId="16" w16cid:durableId="2015917766">
    <w:abstractNumId w:val="47"/>
  </w:num>
  <w:num w:numId="17" w16cid:durableId="469445887">
    <w:abstractNumId w:val="32"/>
  </w:num>
  <w:num w:numId="18" w16cid:durableId="1786920121">
    <w:abstractNumId w:val="28"/>
  </w:num>
  <w:num w:numId="19" w16cid:durableId="982273456">
    <w:abstractNumId w:val="11"/>
  </w:num>
  <w:num w:numId="20" w16cid:durableId="1383478660">
    <w:abstractNumId w:val="9"/>
  </w:num>
  <w:num w:numId="21" w16cid:durableId="609898335">
    <w:abstractNumId w:val="38"/>
  </w:num>
  <w:num w:numId="22" w16cid:durableId="2087216900">
    <w:abstractNumId w:val="3"/>
  </w:num>
  <w:num w:numId="23" w16cid:durableId="2060351660">
    <w:abstractNumId w:val="40"/>
  </w:num>
  <w:num w:numId="24" w16cid:durableId="757092098">
    <w:abstractNumId w:val="20"/>
  </w:num>
  <w:num w:numId="25" w16cid:durableId="1928690844">
    <w:abstractNumId w:val="21"/>
  </w:num>
  <w:num w:numId="26" w16cid:durableId="1731150129">
    <w:abstractNumId w:val="5"/>
  </w:num>
  <w:num w:numId="27" w16cid:durableId="145557689">
    <w:abstractNumId w:val="24"/>
  </w:num>
  <w:num w:numId="28" w16cid:durableId="12493439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325731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127859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177969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389630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36088722">
    <w:abstractNumId w:val="34"/>
  </w:num>
  <w:num w:numId="34" w16cid:durableId="79344477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572218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16585740">
    <w:abstractNumId w:val="4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97710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317036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92357934">
    <w:abstractNumId w:val="45"/>
  </w:num>
  <w:num w:numId="40" w16cid:durableId="498077354">
    <w:abstractNumId w:val="2"/>
  </w:num>
  <w:num w:numId="41" w16cid:durableId="1025210094">
    <w:abstractNumId w:val="36"/>
  </w:num>
  <w:num w:numId="42" w16cid:durableId="821888776">
    <w:abstractNumId w:val="31"/>
  </w:num>
  <w:num w:numId="43" w16cid:durableId="856190544">
    <w:abstractNumId w:val="33"/>
  </w:num>
  <w:num w:numId="44" w16cid:durableId="1033455781">
    <w:abstractNumId w:val="35"/>
  </w:num>
  <w:num w:numId="45" w16cid:durableId="1682312401">
    <w:abstractNumId w:val="30"/>
  </w:num>
  <w:num w:numId="46" w16cid:durableId="737089618">
    <w:abstractNumId w:val="6"/>
  </w:num>
  <w:num w:numId="47" w16cid:durableId="1831946977">
    <w:abstractNumId w:val="19"/>
  </w:num>
  <w:num w:numId="48" w16cid:durableId="1705255853">
    <w:abstractNumId w:val="4"/>
  </w:num>
  <w:num w:numId="49" w16cid:durableId="633486685">
    <w:abstractNumId w:val="44"/>
  </w:num>
  <w:num w:numId="50" w16cid:durableId="1279878302">
    <w:abstractNumId w:val="37"/>
  </w:num>
  <w:num w:numId="51" w16cid:durableId="700129806">
    <w:abstractNumId w:val="43"/>
  </w:num>
  <w:num w:numId="52" w16cid:durableId="484706676">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1D9"/>
    <w:rsid w:val="00002B20"/>
    <w:rsid w:val="00002F2A"/>
    <w:rsid w:val="00006FB7"/>
    <w:rsid w:val="000074FD"/>
    <w:rsid w:val="00011744"/>
    <w:rsid w:val="00013ACB"/>
    <w:rsid w:val="0001499B"/>
    <w:rsid w:val="00017919"/>
    <w:rsid w:val="00021233"/>
    <w:rsid w:val="0002425F"/>
    <w:rsid w:val="00024DB9"/>
    <w:rsid w:val="000253CB"/>
    <w:rsid w:val="000305BF"/>
    <w:rsid w:val="000310B9"/>
    <w:rsid w:val="0003168B"/>
    <w:rsid w:val="000319B8"/>
    <w:rsid w:val="0003665B"/>
    <w:rsid w:val="00037A16"/>
    <w:rsid w:val="00040C8F"/>
    <w:rsid w:val="000433BB"/>
    <w:rsid w:val="000464E6"/>
    <w:rsid w:val="00046D71"/>
    <w:rsid w:val="00047012"/>
    <w:rsid w:val="00050B22"/>
    <w:rsid w:val="00050DF0"/>
    <w:rsid w:val="0005137B"/>
    <w:rsid w:val="00052D64"/>
    <w:rsid w:val="00052FE8"/>
    <w:rsid w:val="0005305A"/>
    <w:rsid w:val="00053751"/>
    <w:rsid w:val="000537FA"/>
    <w:rsid w:val="00054950"/>
    <w:rsid w:val="0006059F"/>
    <w:rsid w:val="0006389F"/>
    <w:rsid w:val="000638A6"/>
    <w:rsid w:val="00065D66"/>
    <w:rsid w:val="0006715E"/>
    <w:rsid w:val="00070915"/>
    <w:rsid w:val="00071505"/>
    <w:rsid w:val="00073626"/>
    <w:rsid w:val="000754F7"/>
    <w:rsid w:val="000771D9"/>
    <w:rsid w:val="00081B2B"/>
    <w:rsid w:val="000836D9"/>
    <w:rsid w:val="00085647"/>
    <w:rsid w:val="0008649B"/>
    <w:rsid w:val="00090054"/>
    <w:rsid w:val="0009071C"/>
    <w:rsid w:val="000919A4"/>
    <w:rsid w:val="000922BC"/>
    <w:rsid w:val="000923F4"/>
    <w:rsid w:val="000962F8"/>
    <w:rsid w:val="000969B0"/>
    <w:rsid w:val="00096FEC"/>
    <w:rsid w:val="00097A05"/>
    <w:rsid w:val="000A1719"/>
    <w:rsid w:val="000A1CC8"/>
    <w:rsid w:val="000A2D27"/>
    <w:rsid w:val="000A3227"/>
    <w:rsid w:val="000A38FB"/>
    <w:rsid w:val="000A43EF"/>
    <w:rsid w:val="000A5871"/>
    <w:rsid w:val="000A71BD"/>
    <w:rsid w:val="000B057A"/>
    <w:rsid w:val="000B16D2"/>
    <w:rsid w:val="000B176F"/>
    <w:rsid w:val="000B2603"/>
    <w:rsid w:val="000B307F"/>
    <w:rsid w:val="000B508F"/>
    <w:rsid w:val="000B6E33"/>
    <w:rsid w:val="000B72CA"/>
    <w:rsid w:val="000B77C2"/>
    <w:rsid w:val="000B7CD9"/>
    <w:rsid w:val="000C017F"/>
    <w:rsid w:val="000C0777"/>
    <w:rsid w:val="000C1232"/>
    <w:rsid w:val="000C3F4A"/>
    <w:rsid w:val="000C601D"/>
    <w:rsid w:val="000C603D"/>
    <w:rsid w:val="000C65A9"/>
    <w:rsid w:val="000C7839"/>
    <w:rsid w:val="000C7B15"/>
    <w:rsid w:val="000D0916"/>
    <w:rsid w:val="000D1F0E"/>
    <w:rsid w:val="000D2360"/>
    <w:rsid w:val="000D27EA"/>
    <w:rsid w:val="000D3105"/>
    <w:rsid w:val="000D3880"/>
    <w:rsid w:val="000D435E"/>
    <w:rsid w:val="000D4529"/>
    <w:rsid w:val="000D45C3"/>
    <w:rsid w:val="000D50FC"/>
    <w:rsid w:val="000D51B3"/>
    <w:rsid w:val="000D647C"/>
    <w:rsid w:val="000E00A3"/>
    <w:rsid w:val="000E0C87"/>
    <w:rsid w:val="000E3BE6"/>
    <w:rsid w:val="000E51BC"/>
    <w:rsid w:val="000E58AB"/>
    <w:rsid w:val="000F092E"/>
    <w:rsid w:val="000F0F4B"/>
    <w:rsid w:val="000F2889"/>
    <w:rsid w:val="000F476C"/>
    <w:rsid w:val="000F5AE9"/>
    <w:rsid w:val="000F63C0"/>
    <w:rsid w:val="000F6BDE"/>
    <w:rsid w:val="000F7AC7"/>
    <w:rsid w:val="00100004"/>
    <w:rsid w:val="00100BDC"/>
    <w:rsid w:val="00101AD0"/>
    <w:rsid w:val="00102C69"/>
    <w:rsid w:val="00102D30"/>
    <w:rsid w:val="00103AC7"/>
    <w:rsid w:val="001054E4"/>
    <w:rsid w:val="00106C8C"/>
    <w:rsid w:val="00106CD8"/>
    <w:rsid w:val="00107ABE"/>
    <w:rsid w:val="0011173F"/>
    <w:rsid w:val="001121F0"/>
    <w:rsid w:val="00112477"/>
    <w:rsid w:val="00114006"/>
    <w:rsid w:val="00114C16"/>
    <w:rsid w:val="00115828"/>
    <w:rsid w:val="00115EEA"/>
    <w:rsid w:val="001203F3"/>
    <w:rsid w:val="0012042E"/>
    <w:rsid w:val="001206A3"/>
    <w:rsid w:val="0012132A"/>
    <w:rsid w:val="00122647"/>
    <w:rsid w:val="00122684"/>
    <w:rsid w:val="0012324B"/>
    <w:rsid w:val="001234BD"/>
    <w:rsid w:val="0012517F"/>
    <w:rsid w:val="00125E3A"/>
    <w:rsid w:val="00126C5C"/>
    <w:rsid w:val="0013011A"/>
    <w:rsid w:val="001320FA"/>
    <w:rsid w:val="00133B7C"/>
    <w:rsid w:val="00137BB5"/>
    <w:rsid w:val="001405E3"/>
    <w:rsid w:val="001424F3"/>
    <w:rsid w:val="001426B4"/>
    <w:rsid w:val="00142ACA"/>
    <w:rsid w:val="00143B05"/>
    <w:rsid w:val="001440F4"/>
    <w:rsid w:val="00145945"/>
    <w:rsid w:val="00146D83"/>
    <w:rsid w:val="001500BE"/>
    <w:rsid w:val="00150ED9"/>
    <w:rsid w:val="001524E7"/>
    <w:rsid w:val="00152898"/>
    <w:rsid w:val="00153090"/>
    <w:rsid w:val="001530A6"/>
    <w:rsid w:val="001530EB"/>
    <w:rsid w:val="001549BA"/>
    <w:rsid w:val="00154BD3"/>
    <w:rsid w:val="00160861"/>
    <w:rsid w:val="001610DA"/>
    <w:rsid w:val="00161A04"/>
    <w:rsid w:val="0016258C"/>
    <w:rsid w:val="00163DD1"/>
    <w:rsid w:val="001650E6"/>
    <w:rsid w:val="0016518D"/>
    <w:rsid w:val="00170D02"/>
    <w:rsid w:val="00171C38"/>
    <w:rsid w:val="00171E39"/>
    <w:rsid w:val="00173446"/>
    <w:rsid w:val="00175E70"/>
    <w:rsid w:val="001771AC"/>
    <w:rsid w:val="0018112D"/>
    <w:rsid w:val="00181526"/>
    <w:rsid w:val="00181B23"/>
    <w:rsid w:val="0018225D"/>
    <w:rsid w:val="00183680"/>
    <w:rsid w:val="001839BE"/>
    <w:rsid w:val="00183B68"/>
    <w:rsid w:val="00184CE7"/>
    <w:rsid w:val="001853DF"/>
    <w:rsid w:val="001854BE"/>
    <w:rsid w:val="00186D2B"/>
    <w:rsid w:val="00187909"/>
    <w:rsid w:val="00187C97"/>
    <w:rsid w:val="001912DE"/>
    <w:rsid w:val="001924E4"/>
    <w:rsid w:val="00193023"/>
    <w:rsid w:val="001936DA"/>
    <w:rsid w:val="001937CE"/>
    <w:rsid w:val="00194080"/>
    <w:rsid w:val="0019427E"/>
    <w:rsid w:val="00195DCB"/>
    <w:rsid w:val="00196518"/>
    <w:rsid w:val="00197FAE"/>
    <w:rsid w:val="001A5310"/>
    <w:rsid w:val="001A7D04"/>
    <w:rsid w:val="001B0592"/>
    <w:rsid w:val="001B2416"/>
    <w:rsid w:val="001B314D"/>
    <w:rsid w:val="001B315E"/>
    <w:rsid w:val="001B4EFC"/>
    <w:rsid w:val="001B510D"/>
    <w:rsid w:val="001B5824"/>
    <w:rsid w:val="001B73B9"/>
    <w:rsid w:val="001B7828"/>
    <w:rsid w:val="001B7B97"/>
    <w:rsid w:val="001C02AF"/>
    <w:rsid w:val="001C1BB8"/>
    <w:rsid w:val="001C40E5"/>
    <w:rsid w:val="001C5A9E"/>
    <w:rsid w:val="001C6597"/>
    <w:rsid w:val="001C666D"/>
    <w:rsid w:val="001C773A"/>
    <w:rsid w:val="001D0301"/>
    <w:rsid w:val="001D0573"/>
    <w:rsid w:val="001D09DF"/>
    <w:rsid w:val="001D3D84"/>
    <w:rsid w:val="001D48A7"/>
    <w:rsid w:val="001D5354"/>
    <w:rsid w:val="001E0523"/>
    <w:rsid w:val="001E07DF"/>
    <w:rsid w:val="001E07F8"/>
    <w:rsid w:val="001E195B"/>
    <w:rsid w:val="001E257B"/>
    <w:rsid w:val="001E2A3D"/>
    <w:rsid w:val="001E3C75"/>
    <w:rsid w:val="001E5906"/>
    <w:rsid w:val="001E5E72"/>
    <w:rsid w:val="001E5EB7"/>
    <w:rsid w:val="001E7DB8"/>
    <w:rsid w:val="001F5ACE"/>
    <w:rsid w:val="001F5CF6"/>
    <w:rsid w:val="001F6C2B"/>
    <w:rsid w:val="001F7DB3"/>
    <w:rsid w:val="001F7EBD"/>
    <w:rsid w:val="00203311"/>
    <w:rsid w:val="002048AF"/>
    <w:rsid w:val="0020597A"/>
    <w:rsid w:val="002069C5"/>
    <w:rsid w:val="00206A71"/>
    <w:rsid w:val="00217C6A"/>
    <w:rsid w:val="002211E1"/>
    <w:rsid w:val="002217D0"/>
    <w:rsid w:val="00222585"/>
    <w:rsid w:val="00223152"/>
    <w:rsid w:val="00224CEE"/>
    <w:rsid w:val="00225152"/>
    <w:rsid w:val="0022631E"/>
    <w:rsid w:val="00227247"/>
    <w:rsid w:val="00230CA7"/>
    <w:rsid w:val="00231014"/>
    <w:rsid w:val="00232979"/>
    <w:rsid w:val="00235E3E"/>
    <w:rsid w:val="0023735C"/>
    <w:rsid w:val="0023745C"/>
    <w:rsid w:val="00242BC6"/>
    <w:rsid w:val="00243083"/>
    <w:rsid w:val="00243DBE"/>
    <w:rsid w:val="00244B58"/>
    <w:rsid w:val="002500FF"/>
    <w:rsid w:val="00251736"/>
    <w:rsid w:val="00251A2B"/>
    <w:rsid w:val="00251A90"/>
    <w:rsid w:val="00251C0B"/>
    <w:rsid w:val="00252262"/>
    <w:rsid w:val="0025411E"/>
    <w:rsid w:val="0025540F"/>
    <w:rsid w:val="002569C2"/>
    <w:rsid w:val="00257144"/>
    <w:rsid w:val="00262812"/>
    <w:rsid w:val="00263822"/>
    <w:rsid w:val="00264175"/>
    <w:rsid w:val="00265F42"/>
    <w:rsid w:val="00266AEA"/>
    <w:rsid w:val="00272319"/>
    <w:rsid w:val="00274A52"/>
    <w:rsid w:val="0027715C"/>
    <w:rsid w:val="002804EC"/>
    <w:rsid w:val="00281C56"/>
    <w:rsid w:val="00282ADE"/>
    <w:rsid w:val="00283A42"/>
    <w:rsid w:val="002845D1"/>
    <w:rsid w:val="00286550"/>
    <w:rsid w:val="00286D38"/>
    <w:rsid w:val="00287D32"/>
    <w:rsid w:val="0029066E"/>
    <w:rsid w:val="0029217E"/>
    <w:rsid w:val="0029238E"/>
    <w:rsid w:val="002927FD"/>
    <w:rsid w:val="00293350"/>
    <w:rsid w:val="0029347A"/>
    <w:rsid w:val="002940ED"/>
    <w:rsid w:val="002944B8"/>
    <w:rsid w:val="00294B1D"/>
    <w:rsid w:val="00296529"/>
    <w:rsid w:val="002A2584"/>
    <w:rsid w:val="002A298D"/>
    <w:rsid w:val="002A4B10"/>
    <w:rsid w:val="002A51FD"/>
    <w:rsid w:val="002A56F2"/>
    <w:rsid w:val="002A56FC"/>
    <w:rsid w:val="002A7A5C"/>
    <w:rsid w:val="002B11E9"/>
    <w:rsid w:val="002B1502"/>
    <w:rsid w:val="002B1714"/>
    <w:rsid w:val="002B1DC2"/>
    <w:rsid w:val="002B20EA"/>
    <w:rsid w:val="002B2AD5"/>
    <w:rsid w:val="002B3F99"/>
    <w:rsid w:val="002B4DA2"/>
    <w:rsid w:val="002B7032"/>
    <w:rsid w:val="002B7055"/>
    <w:rsid w:val="002B734D"/>
    <w:rsid w:val="002C05CB"/>
    <w:rsid w:val="002C319E"/>
    <w:rsid w:val="002C33BE"/>
    <w:rsid w:val="002C46CF"/>
    <w:rsid w:val="002C48BB"/>
    <w:rsid w:val="002C763C"/>
    <w:rsid w:val="002D09AF"/>
    <w:rsid w:val="002D205F"/>
    <w:rsid w:val="002D2594"/>
    <w:rsid w:val="002D271F"/>
    <w:rsid w:val="002D2E37"/>
    <w:rsid w:val="002D529A"/>
    <w:rsid w:val="002D5588"/>
    <w:rsid w:val="002D597A"/>
    <w:rsid w:val="002E042C"/>
    <w:rsid w:val="002E0E13"/>
    <w:rsid w:val="002E185C"/>
    <w:rsid w:val="002E2881"/>
    <w:rsid w:val="002E2C2A"/>
    <w:rsid w:val="002E40F4"/>
    <w:rsid w:val="002E4680"/>
    <w:rsid w:val="002E6480"/>
    <w:rsid w:val="002E6910"/>
    <w:rsid w:val="002F0B53"/>
    <w:rsid w:val="002F2229"/>
    <w:rsid w:val="002F2906"/>
    <w:rsid w:val="002F30C2"/>
    <w:rsid w:val="002F39AE"/>
    <w:rsid w:val="002F3A62"/>
    <w:rsid w:val="002F3F81"/>
    <w:rsid w:val="002F583B"/>
    <w:rsid w:val="002F6041"/>
    <w:rsid w:val="002F67A7"/>
    <w:rsid w:val="002F71CD"/>
    <w:rsid w:val="002F75C4"/>
    <w:rsid w:val="002F7BC4"/>
    <w:rsid w:val="0030056D"/>
    <w:rsid w:val="00303D9A"/>
    <w:rsid w:val="00305AC2"/>
    <w:rsid w:val="00305FB1"/>
    <w:rsid w:val="003063CB"/>
    <w:rsid w:val="00307327"/>
    <w:rsid w:val="00307C5D"/>
    <w:rsid w:val="0031035F"/>
    <w:rsid w:val="00312778"/>
    <w:rsid w:val="00312E38"/>
    <w:rsid w:val="0031471A"/>
    <w:rsid w:val="00317569"/>
    <w:rsid w:val="00322276"/>
    <w:rsid w:val="003236C0"/>
    <w:rsid w:val="003260D0"/>
    <w:rsid w:val="003279D1"/>
    <w:rsid w:val="00330E18"/>
    <w:rsid w:val="00334FC1"/>
    <w:rsid w:val="0033658A"/>
    <w:rsid w:val="00340687"/>
    <w:rsid w:val="00343E51"/>
    <w:rsid w:val="00346E2B"/>
    <w:rsid w:val="00350F15"/>
    <w:rsid w:val="003520C9"/>
    <w:rsid w:val="00352289"/>
    <w:rsid w:val="00352A06"/>
    <w:rsid w:val="003539D8"/>
    <w:rsid w:val="00354712"/>
    <w:rsid w:val="00354723"/>
    <w:rsid w:val="003568FD"/>
    <w:rsid w:val="00360856"/>
    <w:rsid w:val="00362260"/>
    <w:rsid w:val="00362499"/>
    <w:rsid w:val="00362F8F"/>
    <w:rsid w:val="003632AB"/>
    <w:rsid w:val="00363C26"/>
    <w:rsid w:val="003652A6"/>
    <w:rsid w:val="00366521"/>
    <w:rsid w:val="00372116"/>
    <w:rsid w:val="003729A4"/>
    <w:rsid w:val="00373C4D"/>
    <w:rsid w:val="00374695"/>
    <w:rsid w:val="00375428"/>
    <w:rsid w:val="003758FE"/>
    <w:rsid w:val="00375F86"/>
    <w:rsid w:val="00376E5C"/>
    <w:rsid w:val="003816AD"/>
    <w:rsid w:val="003843A3"/>
    <w:rsid w:val="00385224"/>
    <w:rsid w:val="00385301"/>
    <w:rsid w:val="003853B9"/>
    <w:rsid w:val="00385DF4"/>
    <w:rsid w:val="00386B9E"/>
    <w:rsid w:val="003921AA"/>
    <w:rsid w:val="003925A1"/>
    <w:rsid w:val="00392A69"/>
    <w:rsid w:val="00392E84"/>
    <w:rsid w:val="0039355B"/>
    <w:rsid w:val="00395A58"/>
    <w:rsid w:val="00395F5C"/>
    <w:rsid w:val="003A056C"/>
    <w:rsid w:val="003A135B"/>
    <w:rsid w:val="003A23C6"/>
    <w:rsid w:val="003A2769"/>
    <w:rsid w:val="003A2C19"/>
    <w:rsid w:val="003A3EEE"/>
    <w:rsid w:val="003A5483"/>
    <w:rsid w:val="003A5A92"/>
    <w:rsid w:val="003B0F2F"/>
    <w:rsid w:val="003B2784"/>
    <w:rsid w:val="003B3B30"/>
    <w:rsid w:val="003B41AA"/>
    <w:rsid w:val="003B59E6"/>
    <w:rsid w:val="003B6928"/>
    <w:rsid w:val="003C0002"/>
    <w:rsid w:val="003C143C"/>
    <w:rsid w:val="003C1F67"/>
    <w:rsid w:val="003C3302"/>
    <w:rsid w:val="003C36A1"/>
    <w:rsid w:val="003C56DE"/>
    <w:rsid w:val="003C5AE5"/>
    <w:rsid w:val="003C6592"/>
    <w:rsid w:val="003C6829"/>
    <w:rsid w:val="003D03A9"/>
    <w:rsid w:val="003D311E"/>
    <w:rsid w:val="003D4C90"/>
    <w:rsid w:val="003E35CE"/>
    <w:rsid w:val="003E596F"/>
    <w:rsid w:val="003E5989"/>
    <w:rsid w:val="003E71DB"/>
    <w:rsid w:val="003F264D"/>
    <w:rsid w:val="003F39C8"/>
    <w:rsid w:val="003F39D6"/>
    <w:rsid w:val="003F4A82"/>
    <w:rsid w:val="003F51B2"/>
    <w:rsid w:val="003F5428"/>
    <w:rsid w:val="003F6162"/>
    <w:rsid w:val="003F6415"/>
    <w:rsid w:val="003F6A9E"/>
    <w:rsid w:val="003F6C92"/>
    <w:rsid w:val="004009C9"/>
    <w:rsid w:val="00400D9D"/>
    <w:rsid w:val="00400E97"/>
    <w:rsid w:val="00400EA2"/>
    <w:rsid w:val="00410C19"/>
    <w:rsid w:val="0041116A"/>
    <w:rsid w:val="0041309D"/>
    <w:rsid w:val="004131F2"/>
    <w:rsid w:val="00413ED1"/>
    <w:rsid w:val="004157CE"/>
    <w:rsid w:val="00415F63"/>
    <w:rsid w:val="00417CB7"/>
    <w:rsid w:val="00420061"/>
    <w:rsid w:val="004212F3"/>
    <w:rsid w:val="004213AF"/>
    <w:rsid w:val="00422B5D"/>
    <w:rsid w:val="0042435B"/>
    <w:rsid w:val="00426128"/>
    <w:rsid w:val="004263AD"/>
    <w:rsid w:val="00426ED6"/>
    <w:rsid w:val="004273EC"/>
    <w:rsid w:val="00432F3D"/>
    <w:rsid w:val="00433AC9"/>
    <w:rsid w:val="00434329"/>
    <w:rsid w:val="004348A5"/>
    <w:rsid w:val="0043533F"/>
    <w:rsid w:val="00435B1B"/>
    <w:rsid w:val="00436540"/>
    <w:rsid w:val="00436C5A"/>
    <w:rsid w:val="00437B37"/>
    <w:rsid w:val="004416D8"/>
    <w:rsid w:val="00444345"/>
    <w:rsid w:val="0044625E"/>
    <w:rsid w:val="00446EDD"/>
    <w:rsid w:val="00450304"/>
    <w:rsid w:val="004506B0"/>
    <w:rsid w:val="004512E3"/>
    <w:rsid w:val="00451385"/>
    <w:rsid w:val="00453C79"/>
    <w:rsid w:val="004543E6"/>
    <w:rsid w:val="00454737"/>
    <w:rsid w:val="0045479D"/>
    <w:rsid w:val="0045620C"/>
    <w:rsid w:val="00456E7A"/>
    <w:rsid w:val="00464983"/>
    <w:rsid w:val="00464FAC"/>
    <w:rsid w:val="00467265"/>
    <w:rsid w:val="0046746D"/>
    <w:rsid w:val="00467731"/>
    <w:rsid w:val="004700E2"/>
    <w:rsid w:val="00470341"/>
    <w:rsid w:val="0047222A"/>
    <w:rsid w:val="0047710B"/>
    <w:rsid w:val="00477606"/>
    <w:rsid w:val="0047786B"/>
    <w:rsid w:val="00484113"/>
    <w:rsid w:val="0048463E"/>
    <w:rsid w:val="00484868"/>
    <w:rsid w:val="0048538A"/>
    <w:rsid w:val="004864A7"/>
    <w:rsid w:val="0048730A"/>
    <w:rsid w:val="00487B31"/>
    <w:rsid w:val="00487F0B"/>
    <w:rsid w:val="00491726"/>
    <w:rsid w:val="004929D4"/>
    <w:rsid w:val="004934D4"/>
    <w:rsid w:val="00496EB9"/>
    <w:rsid w:val="004A1E99"/>
    <w:rsid w:val="004A6110"/>
    <w:rsid w:val="004A7A6B"/>
    <w:rsid w:val="004A7CA9"/>
    <w:rsid w:val="004B6C41"/>
    <w:rsid w:val="004B6C91"/>
    <w:rsid w:val="004B6FB9"/>
    <w:rsid w:val="004B6FFA"/>
    <w:rsid w:val="004B7208"/>
    <w:rsid w:val="004C04EB"/>
    <w:rsid w:val="004C1F2D"/>
    <w:rsid w:val="004C507F"/>
    <w:rsid w:val="004C664D"/>
    <w:rsid w:val="004C75A5"/>
    <w:rsid w:val="004C782B"/>
    <w:rsid w:val="004D0B4F"/>
    <w:rsid w:val="004D0D1C"/>
    <w:rsid w:val="004D226B"/>
    <w:rsid w:val="004D2470"/>
    <w:rsid w:val="004D24D6"/>
    <w:rsid w:val="004D2655"/>
    <w:rsid w:val="004D2F9E"/>
    <w:rsid w:val="004D389A"/>
    <w:rsid w:val="004D46D2"/>
    <w:rsid w:val="004D65DA"/>
    <w:rsid w:val="004E0CC5"/>
    <w:rsid w:val="004E129F"/>
    <w:rsid w:val="004E2F41"/>
    <w:rsid w:val="004E37F9"/>
    <w:rsid w:val="004E4471"/>
    <w:rsid w:val="004E6BA7"/>
    <w:rsid w:val="004E736D"/>
    <w:rsid w:val="004F24AC"/>
    <w:rsid w:val="004F2576"/>
    <w:rsid w:val="004F5620"/>
    <w:rsid w:val="004F5AA1"/>
    <w:rsid w:val="00501C77"/>
    <w:rsid w:val="00503B7C"/>
    <w:rsid w:val="0050408D"/>
    <w:rsid w:val="005041A5"/>
    <w:rsid w:val="00504277"/>
    <w:rsid w:val="00506DAA"/>
    <w:rsid w:val="00507A99"/>
    <w:rsid w:val="00510E79"/>
    <w:rsid w:val="00511980"/>
    <w:rsid w:val="0051251A"/>
    <w:rsid w:val="00521727"/>
    <w:rsid w:val="005226DC"/>
    <w:rsid w:val="00523663"/>
    <w:rsid w:val="00525E0D"/>
    <w:rsid w:val="0053126D"/>
    <w:rsid w:val="0053166B"/>
    <w:rsid w:val="00531958"/>
    <w:rsid w:val="00532A80"/>
    <w:rsid w:val="00532B72"/>
    <w:rsid w:val="00533AD4"/>
    <w:rsid w:val="0053402A"/>
    <w:rsid w:val="0053510D"/>
    <w:rsid w:val="0053626B"/>
    <w:rsid w:val="00536D6B"/>
    <w:rsid w:val="00541BAA"/>
    <w:rsid w:val="005420B3"/>
    <w:rsid w:val="00542B9D"/>
    <w:rsid w:val="00543423"/>
    <w:rsid w:val="0054550B"/>
    <w:rsid w:val="00546FBD"/>
    <w:rsid w:val="00550397"/>
    <w:rsid w:val="005516B2"/>
    <w:rsid w:val="005519F6"/>
    <w:rsid w:val="00552A7C"/>
    <w:rsid w:val="00560210"/>
    <w:rsid w:val="005608A1"/>
    <w:rsid w:val="00560E84"/>
    <w:rsid w:val="005642DE"/>
    <w:rsid w:val="0056432E"/>
    <w:rsid w:val="00564710"/>
    <w:rsid w:val="00565072"/>
    <w:rsid w:val="005651DD"/>
    <w:rsid w:val="005723D7"/>
    <w:rsid w:val="00572AA8"/>
    <w:rsid w:val="00574472"/>
    <w:rsid w:val="0057538E"/>
    <w:rsid w:val="00575DDE"/>
    <w:rsid w:val="005802C3"/>
    <w:rsid w:val="0058073C"/>
    <w:rsid w:val="00581473"/>
    <w:rsid w:val="00581A67"/>
    <w:rsid w:val="00581EDA"/>
    <w:rsid w:val="00584558"/>
    <w:rsid w:val="00587E8F"/>
    <w:rsid w:val="00590764"/>
    <w:rsid w:val="005919B1"/>
    <w:rsid w:val="00594B2C"/>
    <w:rsid w:val="00595BC9"/>
    <w:rsid w:val="00595F6B"/>
    <w:rsid w:val="005A29D3"/>
    <w:rsid w:val="005A2F4F"/>
    <w:rsid w:val="005A33C6"/>
    <w:rsid w:val="005A4038"/>
    <w:rsid w:val="005A5128"/>
    <w:rsid w:val="005A541B"/>
    <w:rsid w:val="005A6A59"/>
    <w:rsid w:val="005A7408"/>
    <w:rsid w:val="005B0596"/>
    <w:rsid w:val="005B11E8"/>
    <w:rsid w:val="005B296C"/>
    <w:rsid w:val="005B2D50"/>
    <w:rsid w:val="005B444E"/>
    <w:rsid w:val="005B4FF4"/>
    <w:rsid w:val="005B52B2"/>
    <w:rsid w:val="005B5444"/>
    <w:rsid w:val="005B576C"/>
    <w:rsid w:val="005B65CC"/>
    <w:rsid w:val="005C3B00"/>
    <w:rsid w:val="005D318E"/>
    <w:rsid w:val="005D63BB"/>
    <w:rsid w:val="005D65C3"/>
    <w:rsid w:val="005D68D1"/>
    <w:rsid w:val="005E0A03"/>
    <w:rsid w:val="005E2FE4"/>
    <w:rsid w:val="005E3420"/>
    <w:rsid w:val="005E3A37"/>
    <w:rsid w:val="005E3A71"/>
    <w:rsid w:val="005E444A"/>
    <w:rsid w:val="005E44EF"/>
    <w:rsid w:val="005E5F4E"/>
    <w:rsid w:val="005E5FD2"/>
    <w:rsid w:val="005E7C76"/>
    <w:rsid w:val="005F11EF"/>
    <w:rsid w:val="006007CC"/>
    <w:rsid w:val="00600D91"/>
    <w:rsid w:val="00600F8D"/>
    <w:rsid w:val="006019CD"/>
    <w:rsid w:val="00602650"/>
    <w:rsid w:val="0060266A"/>
    <w:rsid w:val="0060438C"/>
    <w:rsid w:val="00604CD2"/>
    <w:rsid w:val="00611DE7"/>
    <w:rsid w:val="00612A8E"/>
    <w:rsid w:val="00612AE7"/>
    <w:rsid w:val="00612CA4"/>
    <w:rsid w:val="006145DD"/>
    <w:rsid w:val="006150B1"/>
    <w:rsid w:val="006151EA"/>
    <w:rsid w:val="00615928"/>
    <w:rsid w:val="00616AAF"/>
    <w:rsid w:val="006172E5"/>
    <w:rsid w:val="00617333"/>
    <w:rsid w:val="006202B1"/>
    <w:rsid w:val="00620BFE"/>
    <w:rsid w:val="0062153C"/>
    <w:rsid w:val="00621EF2"/>
    <w:rsid w:val="0062298B"/>
    <w:rsid w:val="006243D0"/>
    <w:rsid w:val="00625D80"/>
    <w:rsid w:val="006266C0"/>
    <w:rsid w:val="006273FF"/>
    <w:rsid w:val="00630AA6"/>
    <w:rsid w:val="00631C08"/>
    <w:rsid w:val="006361B3"/>
    <w:rsid w:val="00636F69"/>
    <w:rsid w:val="006373BA"/>
    <w:rsid w:val="0064175D"/>
    <w:rsid w:val="0064309A"/>
    <w:rsid w:val="00646458"/>
    <w:rsid w:val="00646BC3"/>
    <w:rsid w:val="006477EF"/>
    <w:rsid w:val="006516ED"/>
    <w:rsid w:val="00652793"/>
    <w:rsid w:val="0065307B"/>
    <w:rsid w:val="00655643"/>
    <w:rsid w:val="00655A90"/>
    <w:rsid w:val="0065672F"/>
    <w:rsid w:val="00661250"/>
    <w:rsid w:val="00661D17"/>
    <w:rsid w:val="006627FA"/>
    <w:rsid w:val="006631E2"/>
    <w:rsid w:val="00664047"/>
    <w:rsid w:val="0066676D"/>
    <w:rsid w:val="006703FD"/>
    <w:rsid w:val="006713FC"/>
    <w:rsid w:val="00672131"/>
    <w:rsid w:val="00672DCE"/>
    <w:rsid w:val="00673F54"/>
    <w:rsid w:val="00674315"/>
    <w:rsid w:val="00675606"/>
    <w:rsid w:val="0067684D"/>
    <w:rsid w:val="0067687F"/>
    <w:rsid w:val="00680157"/>
    <w:rsid w:val="0068155C"/>
    <w:rsid w:val="0068196E"/>
    <w:rsid w:val="00681C62"/>
    <w:rsid w:val="006825F0"/>
    <w:rsid w:val="0068289C"/>
    <w:rsid w:val="00683EFB"/>
    <w:rsid w:val="00686A56"/>
    <w:rsid w:val="006873E4"/>
    <w:rsid w:val="00692D10"/>
    <w:rsid w:val="0069321B"/>
    <w:rsid w:val="00693FB4"/>
    <w:rsid w:val="006A04D7"/>
    <w:rsid w:val="006A4949"/>
    <w:rsid w:val="006A587A"/>
    <w:rsid w:val="006A75E3"/>
    <w:rsid w:val="006B1F05"/>
    <w:rsid w:val="006B2686"/>
    <w:rsid w:val="006B3B01"/>
    <w:rsid w:val="006B5295"/>
    <w:rsid w:val="006B5301"/>
    <w:rsid w:val="006B692B"/>
    <w:rsid w:val="006B6C28"/>
    <w:rsid w:val="006B70FE"/>
    <w:rsid w:val="006B7DEA"/>
    <w:rsid w:val="006C0204"/>
    <w:rsid w:val="006C15AF"/>
    <w:rsid w:val="006C21B1"/>
    <w:rsid w:val="006C2DCF"/>
    <w:rsid w:val="006C3BC3"/>
    <w:rsid w:val="006C7A9F"/>
    <w:rsid w:val="006D1519"/>
    <w:rsid w:val="006D18BB"/>
    <w:rsid w:val="006D2482"/>
    <w:rsid w:val="006D4595"/>
    <w:rsid w:val="006D48F5"/>
    <w:rsid w:val="006D567E"/>
    <w:rsid w:val="006D7A0D"/>
    <w:rsid w:val="006D7B7D"/>
    <w:rsid w:val="006E09C0"/>
    <w:rsid w:val="006E365A"/>
    <w:rsid w:val="006E42A0"/>
    <w:rsid w:val="006E4512"/>
    <w:rsid w:val="006E6D3B"/>
    <w:rsid w:val="006E7910"/>
    <w:rsid w:val="006E7938"/>
    <w:rsid w:val="006F06AF"/>
    <w:rsid w:val="006F1FF6"/>
    <w:rsid w:val="006F2059"/>
    <w:rsid w:val="006F24F9"/>
    <w:rsid w:val="006F338A"/>
    <w:rsid w:val="006F3C06"/>
    <w:rsid w:val="006F4AA0"/>
    <w:rsid w:val="006F63EC"/>
    <w:rsid w:val="006F653D"/>
    <w:rsid w:val="00701C14"/>
    <w:rsid w:val="00702017"/>
    <w:rsid w:val="0070266E"/>
    <w:rsid w:val="007031F6"/>
    <w:rsid w:val="007038A0"/>
    <w:rsid w:val="00704CBA"/>
    <w:rsid w:val="00705BFF"/>
    <w:rsid w:val="00706F30"/>
    <w:rsid w:val="00707F84"/>
    <w:rsid w:val="007112CB"/>
    <w:rsid w:val="00711F80"/>
    <w:rsid w:val="00712197"/>
    <w:rsid w:val="007135A2"/>
    <w:rsid w:val="00713990"/>
    <w:rsid w:val="007147C1"/>
    <w:rsid w:val="007148D9"/>
    <w:rsid w:val="00716401"/>
    <w:rsid w:val="00716B5D"/>
    <w:rsid w:val="00717FCD"/>
    <w:rsid w:val="0072018F"/>
    <w:rsid w:val="0072143C"/>
    <w:rsid w:val="007234A3"/>
    <w:rsid w:val="0072470B"/>
    <w:rsid w:val="00727FD0"/>
    <w:rsid w:val="00731EEC"/>
    <w:rsid w:val="007326FF"/>
    <w:rsid w:val="00732CE8"/>
    <w:rsid w:val="00733567"/>
    <w:rsid w:val="00735B95"/>
    <w:rsid w:val="00735C8A"/>
    <w:rsid w:val="00735FB5"/>
    <w:rsid w:val="007400B4"/>
    <w:rsid w:val="007421E1"/>
    <w:rsid w:val="007425FE"/>
    <w:rsid w:val="00742ACF"/>
    <w:rsid w:val="00743BD6"/>
    <w:rsid w:val="00745747"/>
    <w:rsid w:val="0074733B"/>
    <w:rsid w:val="007501A0"/>
    <w:rsid w:val="0075342E"/>
    <w:rsid w:val="00753DCE"/>
    <w:rsid w:val="0075590A"/>
    <w:rsid w:val="00755B95"/>
    <w:rsid w:val="00755F45"/>
    <w:rsid w:val="0076290C"/>
    <w:rsid w:val="0076489F"/>
    <w:rsid w:val="0076584B"/>
    <w:rsid w:val="007745D1"/>
    <w:rsid w:val="0077533E"/>
    <w:rsid w:val="0078099B"/>
    <w:rsid w:val="007823A0"/>
    <w:rsid w:val="00782FB3"/>
    <w:rsid w:val="00784181"/>
    <w:rsid w:val="00784532"/>
    <w:rsid w:val="00785E81"/>
    <w:rsid w:val="007902E9"/>
    <w:rsid w:val="0079081B"/>
    <w:rsid w:val="00790BF8"/>
    <w:rsid w:val="00791118"/>
    <w:rsid w:val="00792BD4"/>
    <w:rsid w:val="00793078"/>
    <w:rsid w:val="00793AEA"/>
    <w:rsid w:val="00794045"/>
    <w:rsid w:val="00794064"/>
    <w:rsid w:val="007940B1"/>
    <w:rsid w:val="00795B29"/>
    <w:rsid w:val="007A30E8"/>
    <w:rsid w:val="007A3592"/>
    <w:rsid w:val="007A496D"/>
    <w:rsid w:val="007A4D03"/>
    <w:rsid w:val="007B1998"/>
    <w:rsid w:val="007B1F3C"/>
    <w:rsid w:val="007B2B11"/>
    <w:rsid w:val="007B3BA1"/>
    <w:rsid w:val="007B45CF"/>
    <w:rsid w:val="007B5C21"/>
    <w:rsid w:val="007B70C9"/>
    <w:rsid w:val="007B79BA"/>
    <w:rsid w:val="007B7C6A"/>
    <w:rsid w:val="007C013A"/>
    <w:rsid w:val="007C0C22"/>
    <w:rsid w:val="007C3981"/>
    <w:rsid w:val="007C5739"/>
    <w:rsid w:val="007C5BE0"/>
    <w:rsid w:val="007C638F"/>
    <w:rsid w:val="007C6C0E"/>
    <w:rsid w:val="007C7236"/>
    <w:rsid w:val="007D112D"/>
    <w:rsid w:val="007D579E"/>
    <w:rsid w:val="007D6F86"/>
    <w:rsid w:val="007E0F80"/>
    <w:rsid w:val="007E1056"/>
    <w:rsid w:val="007E1A99"/>
    <w:rsid w:val="007E3973"/>
    <w:rsid w:val="007E66FF"/>
    <w:rsid w:val="007F0935"/>
    <w:rsid w:val="007F13AB"/>
    <w:rsid w:val="007F2DD0"/>
    <w:rsid w:val="007F5571"/>
    <w:rsid w:val="007F5A52"/>
    <w:rsid w:val="007F5DB2"/>
    <w:rsid w:val="0080091E"/>
    <w:rsid w:val="0080288A"/>
    <w:rsid w:val="00804926"/>
    <w:rsid w:val="00805ECB"/>
    <w:rsid w:val="008079A5"/>
    <w:rsid w:val="00815D75"/>
    <w:rsid w:val="00817561"/>
    <w:rsid w:val="00820E11"/>
    <w:rsid w:val="00821E52"/>
    <w:rsid w:val="008222FE"/>
    <w:rsid w:val="00823FA3"/>
    <w:rsid w:val="00824694"/>
    <w:rsid w:val="00824FC9"/>
    <w:rsid w:val="00827C7C"/>
    <w:rsid w:val="008327D1"/>
    <w:rsid w:val="00832845"/>
    <w:rsid w:val="00833E60"/>
    <w:rsid w:val="00833EF7"/>
    <w:rsid w:val="0083466F"/>
    <w:rsid w:val="00836EAD"/>
    <w:rsid w:val="00837109"/>
    <w:rsid w:val="00841D5E"/>
    <w:rsid w:val="00842948"/>
    <w:rsid w:val="008429FE"/>
    <w:rsid w:val="00842A9B"/>
    <w:rsid w:val="00844761"/>
    <w:rsid w:val="00846051"/>
    <w:rsid w:val="008469C6"/>
    <w:rsid w:val="00846B6B"/>
    <w:rsid w:val="00851A86"/>
    <w:rsid w:val="008520CE"/>
    <w:rsid w:val="00853435"/>
    <w:rsid w:val="0085601B"/>
    <w:rsid w:val="008565FF"/>
    <w:rsid w:val="0085694D"/>
    <w:rsid w:val="0086047C"/>
    <w:rsid w:val="008614C6"/>
    <w:rsid w:val="00861A7D"/>
    <w:rsid w:val="00861C48"/>
    <w:rsid w:val="00861E51"/>
    <w:rsid w:val="00862449"/>
    <w:rsid w:val="00862959"/>
    <w:rsid w:val="00866690"/>
    <w:rsid w:val="008707E2"/>
    <w:rsid w:val="00872013"/>
    <w:rsid w:val="0087262C"/>
    <w:rsid w:val="0087322E"/>
    <w:rsid w:val="00873A15"/>
    <w:rsid w:val="00874564"/>
    <w:rsid w:val="00874D73"/>
    <w:rsid w:val="00875D66"/>
    <w:rsid w:val="0087625C"/>
    <w:rsid w:val="00880211"/>
    <w:rsid w:val="008807A8"/>
    <w:rsid w:val="00880EF0"/>
    <w:rsid w:val="00881D41"/>
    <w:rsid w:val="00882C9B"/>
    <w:rsid w:val="00884CB9"/>
    <w:rsid w:val="00885E00"/>
    <w:rsid w:val="0088745F"/>
    <w:rsid w:val="00891D19"/>
    <w:rsid w:val="00893632"/>
    <w:rsid w:val="00893906"/>
    <w:rsid w:val="00894DB7"/>
    <w:rsid w:val="008954B0"/>
    <w:rsid w:val="0089724F"/>
    <w:rsid w:val="00897505"/>
    <w:rsid w:val="0089788F"/>
    <w:rsid w:val="00897A64"/>
    <w:rsid w:val="008A1190"/>
    <w:rsid w:val="008A1222"/>
    <w:rsid w:val="008A29EB"/>
    <w:rsid w:val="008A2F2E"/>
    <w:rsid w:val="008A311E"/>
    <w:rsid w:val="008A63D0"/>
    <w:rsid w:val="008C14B9"/>
    <w:rsid w:val="008C1649"/>
    <w:rsid w:val="008C1886"/>
    <w:rsid w:val="008C2E1C"/>
    <w:rsid w:val="008C2EA7"/>
    <w:rsid w:val="008C64F8"/>
    <w:rsid w:val="008D1065"/>
    <w:rsid w:val="008D247F"/>
    <w:rsid w:val="008D583B"/>
    <w:rsid w:val="008D6076"/>
    <w:rsid w:val="008D6123"/>
    <w:rsid w:val="008D6877"/>
    <w:rsid w:val="008D738B"/>
    <w:rsid w:val="008E0FC2"/>
    <w:rsid w:val="008E3F5C"/>
    <w:rsid w:val="008E40F4"/>
    <w:rsid w:val="008E4B56"/>
    <w:rsid w:val="008E5AF6"/>
    <w:rsid w:val="008E65C1"/>
    <w:rsid w:val="008E7133"/>
    <w:rsid w:val="008E7359"/>
    <w:rsid w:val="008F0BDE"/>
    <w:rsid w:val="008F10D3"/>
    <w:rsid w:val="008F1D80"/>
    <w:rsid w:val="008F213C"/>
    <w:rsid w:val="008F215C"/>
    <w:rsid w:val="008F239E"/>
    <w:rsid w:val="00902F9B"/>
    <w:rsid w:val="009035E4"/>
    <w:rsid w:val="00903F43"/>
    <w:rsid w:val="00904142"/>
    <w:rsid w:val="00904192"/>
    <w:rsid w:val="00905386"/>
    <w:rsid w:val="009069E5"/>
    <w:rsid w:val="00906C21"/>
    <w:rsid w:val="00911029"/>
    <w:rsid w:val="00912F0D"/>
    <w:rsid w:val="00914076"/>
    <w:rsid w:val="00920614"/>
    <w:rsid w:val="009207E7"/>
    <w:rsid w:val="009234EA"/>
    <w:rsid w:val="00923885"/>
    <w:rsid w:val="009252B7"/>
    <w:rsid w:val="00926F6D"/>
    <w:rsid w:val="009300BF"/>
    <w:rsid w:val="0093105E"/>
    <w:rsid w:val="0093146B"/>
    <w:rsid w:val="009340D9"/>
    <w:rsid w:val="009354B8"/>
    <w:rsid w:val="00942D76"/>
    <w:rsid w:val="009436FB"/>
    <w:rsid w:val="00944C09"/>
    <w:rsid w:val="00951B57"/>
    <w:rsid w:val="0095246E"/>
    <w:rsid w:val="009550B4"/>
    <w:rsid w:val="00955254"/>
    <w:rsid w:val="00955D20"/>
    <w:rsid w:val="00956472"/>
    <w:rsid w:val="0095C945"/>
    <w:rsid w:val="00961A6B"/>
    <w:rsid w:val="00961CDE"/>
    <w:rsid w:val="009622E9"/>
    <w:rsid w:val="00963899"/>
    <w:rsid w:val="009648C3"/>
    <w:rsid w:val="00965F48"/>
    <w:rsid w:val="00966141"/>
    <w:rsid w:val="0096793B"/>
    <w:rsid w:val="00967BD7"/>
    <w:rsid w:val="00971902"/>
    <w:rsid w:val="00971A09"/>
    <w:rsid w:val="00975BE7"/>
    <w:rsid w:val="00975D23"/>
    <w:rsid w:val="00975E10"/>
    <w:rsid w:val="00981FAE"/>
    <w:rsid w:val="009843A9"/>
    <w:rsid w:val="00984B6A"/>
    <w:rsid w:val="00986CFA"/>
    <w:rsid w:val="0098743A"/>
    <w:rsid w:val="00987A44"/>
    <w:rsid w:val="00991241"/>
    <w:rsid w:val="00992077"/>
    <w:rsid w:val="009950E0"/>
    <w:rsid w:val="00996021"/>
    <w:rsid w:val="009966E3"/>
    <w:rsid w:val="009972D2"/>
    <w:rsid w:val="00997610"/>
    <w:rsid w:val="00997871"/>
    <w:rsid w:val="009A12E2"/>
    <w:rsid w:val="009A19E2"/>
    <w:rsid w:val="009A2052"/>
    <w:rsid w:val="009A3481"/>
    <w:rsid w:val="009A3BC8"/>
    <w:rsid w:val="009A3D59"/>
    <w:rsid w:val="009A642B"/>
    <w:rsid w:val="009A6530"/>
    <w:rsid w:val="009A74FA"/>
    <w:rsid w:val="009B00C8"/>
    <w:rsid w:val="009B2D06"/>
    <w:rsid w:val="009B4B16"/>
    <w:rsid w:val="009B5CE1"/>
    <w:rsid w:val="009B785B"/>
    <w:rsid w:val="009C0FCB"/>
    <w:rsid w:val="009C22A6"/>
    <w:rsid w:val="009C5722"/>
    <w:rsid w:val="009C5CFE"/>
    <w:rsid w:val="009C5DCD"/>
    <w:rsid w:val="009C684B"/>
    <w:rsid w:val="009C6F98"/>
    <w:rsid w:val="009C7907"/>
    <w:rsid w:val="009D09D4"/>
    <w:rsid w:val="009D18E8"/>
    <w:rsid w:val="009D2BCD"/>
    <w:rsid w:val="009D3439"/>
    <w:rsid w:val="009D3D08"/>
    <w:rsid w:val="009D4578"/>
    <w:rsid w:val="009D565E"/>
    <w:rsid w:val="009D60CA"/>
    <w:rsid w:val="009D6209"/>
    <w:rsid w:val="009E0B61"/>
    <w:rsid w:val="009E10C3"/>
    <w:rsid w:val="009E1F76"/>
    <w:rsid w:val="009E256D"/>
    <w:rsid w:val="009E4140"/>
    <w:rsid w:val="009E699A"/>
    <w:rsid w:val="009F018F"/>
    <w:rsid w:val="009F1B97"/>
    <w:rsid w:val="009F227E"/>
    <w:rsid w:val="009F4C10"/>
    <w:rsid w:val="00A01921"/>
    <w:rsid w:val="00A01A4E"/>
    <w:rsid w:val="00A02893"/>
    <w:rsid w:val="00A02F94"/>
    <w:rsid w:val="00A04706"/>
    <w:rsid w:val="00A0713C"/>
    <w:rsid w:val="00A07C64"/>
    <w:rsid w:val="00A11E87"/>
    <w:rsid w:val="00A12C0E"/>
    <w:rsid w:val="00A14560"/>
    <w:rsid w:val="00A14A99"/>
    <w:rsid w:val="00A15577"/>
    <w:rsid w:val="00A164DC"/>
    <w:rsid w:val="00A16DAF"/>
    <w:rsid w:val="00A16EC0"/>
    <w:rsid w:val="00A1746F"/>
    <w:rsid w:val="00A22038"/>
    <w:rsid w:val="00A2432F"/>
    <w:rsid w:val="00A24A00"/>
    <w:rsid w:val="00A26E96"/>
    <w:rsid w:val="00A308C4"/>
    <w:rsid w:val="00A331D9"/>
    <w:rsid w:val="00A336F6"/>
    <w:rsid w:val="00A340B9"/>
    <w:rsid w:val="00A358B8"/>
    <w:rsid w:val="00A37A08"/>
    <w:rsid w:val="00A405C9"/>
    <w:rsid w:val="00A41DF5"/>
    <w:rsid w:val="00A42011"/>
    <w:rsid w:val="00A429BF"/>
    <w:rsid w:val="00A4309D"/>
    <w:rsid w:val="00A434A9"/>
    <w:rsid w:val="00A4450B"/>
    <w:rsid w:val="00A4475D"/>
    <w:rsid w:val="00A455FD"/>
    <w:rsid w:val="00A4565C"/>
    <w:rsid w:val="00A4592B"/>
    <w:rsid w:val="00A45D52"/>
    <w:rsid w:val="00A47EC9"/>
    <w:rsid w:val="00A47F08"/>
    <w:rsid w:val="00A53BED"/>
    <w:rsid w:val="00A55022"/>
    <w:rsid w:val="00A56659"/>
    <w:rsid w:val="00A566A2"/>
    <w:rsid w:val="00A62042"/>
    <w:rsid w:val="00A66F38"/>
    <w:rsid w:val="00A67D92"/>
    <w:rsid w:val="00A70311"/>
    <w:rsid w:val="00A70A8E"/>
    <w:rsid w:val="00A72BF4"/>
    <w:rsid w:val="00A772CC"/>
    <w:rsid w:val="00A77C87"/>
    <w:rsid w:val="00A77F99"/>
    <w:rsid w:val="00A80E2B"/>
    <w:rsid w:val="00A812A1"/>
    <w:rsid w:val="00A81529"/>
    <w:rsid w:val="00A826CE"/>
    <w:rsid w:val="00A85D20"/>
    <w:rsid w:val="00A86EE4"/>
    <w:rsid w:val="00A87BD6"/>
    <w:rsid w:val="00A900B0"/>
    <w:rsid w:val="00A90AA1"/>
    <w:rsid w:val="00A91A15"/>
    <w:rsid w:val="00A94FDC"/>
    <w:rsid w:val="00A955F3"/>
    <w:rsid w:val="00A968CB"/>
    <w:rsid w:val="00A97141"/>
    <w:rsid w:val="00A97756"/>
    <w:rsid w:val="00AA3FF9"/>
    <w:rsid w:val="00AA58B6"/>
    <w:rsid w:val="00AA65A2"/>
    <w:rsid w:val="00AB0EE1"/>
    <w:rsid w:val="00AB0F4E"/>
    <w:rsid w:val="00AB2AA6"/>
    <w:rsid w:val="00AB3E5C"/>
    <w:rsid w:val="00AB4627"/>
    <w:rsid w:val="00AC1ECD"/>
    <w:rsid w:val="00AC37A8"/>
    <w:rsid w:val="00AC3AC5"/>
    <w:rsid w:val="00AC3C7C"/>
    <w:rsid w:val="00AC4151"/>
    <w:rsid w:val="00AC52D4"/>
    <w:rsid w:val="00AC62AE"/>
    <w:rsid w:val="00AC70E5"/>
    <w:rsid w:val="00AC777C"/>
    <w:rsid w:val="00AD0F67"/>
    <w:rsid w:val="00AD3829"/>
    <w:rsid w:val="00AD6700"/>
    <w:rsid w:val="00AD7A25"/>
    <w:rsid w:val="00AD7C49"/>
    <w:rsid w:val="00AE06E4"/>
    <w:rsid w:val="00AE3C9A"/>
    <w:rsid w:val="00AE5BD9"/>
    <w:rsid w:val="00AE6DEE"/>
    <w:rsid w:val="00AE7CD6"/>
    <w:rsid w:val="00AF27A7"/>
    <w:rsid w:val="00AF4D65"/>
    <w:rsid w:val="00AF4E5A"/>
    <w:rsid w:val="00AF5278"/>
    <w:rsid w:val="00AF5D27"/>
    <w:rsid w:val="00B005D2"/>
    <w:rsid w:val="00B00E93"/>
    <w:rsid w:val="00B011F1"/>
    <w:rsid w:val="00B015A0"/>
    <w:rsid w:val="00B02A40"/>
    <w:rsid w:val="00B0432C"/>
    <w:rsid w:val="00B07E23"/>
    <w:rsid w:val="00B11227"/>
    <w:rsid w:val="00B13653"/>
    <w:rsid w:val="00B14A04"/>
    <w:rsid w:val="00B14F04"/>
    <w:rsid w:val="00B15427"/>
    <w:rsid w:val="00B158F8"/>
    <w:rsid w:val="00B1775A"/>
    <w:rsid w:val="00B201CF"/>
    <w:rsid w:val="00B20C2C"/>
    <w:rsid w:val="00B2551F"/>
    <w:rsid w:val="00B26292"/>
    <w:rsid w:val="00B27851"/>
    <w:rsid w:val="00B32F73"/>
    <w:rsid w:val="00B33C5A"/>
    <w:rsid w:val="00B35088"/>
    <w:rsid w:val="00B40715"/>
    <w:rsid w:val="00B4095A"/>
    <w:rsid w:val="00B41808"/>
    <w:rsid w:val="00B44345"/>
    <w:rsid w:val="00B45DC0"/>
    <w:rsid w:val="00B45F51"/>
    <w:rsid w:val="00B46160"/>
    <w:rsid w:val="00B46E8A"/>
    <w:rsid w:val="00B47D03"/>
    <w:rsid w:val="00B51CD6"/>
    <w:rsid w:val="00B54A10"/>
    <w:rsid w:val="00B55639"/>
    <w:rsid w:val="00B579BA"/>
    <w:rsid w:val="00B61AFA"/>
    <w:rsid w:val="00B61F19"/>
    <w:rsid w:val="00B63EA4"/>
    <w:rsid w:val="00B652E7"/>
    <w:rsid w:val="00B656FB"/>
    <w:rsid w:val="00B661CA"/>
    <w:rsid w:val="00B67C72"/>
    <w:rsid w:val="00B70465"/>
    <w:rsid w:val="00B70785"/>
    <w:rsid w:val="00B71639"/>
    <w:rsid w:val="00B737D1"/>
    <w:rsid w:val="00B73BE0"/>
    <w:rsid w:val="00B75F3E"/>
    <w:rsid w:val="00B76FDF"/>
    <w:rsid w:val="00B77686"/>
    <w:rsid w:val="00B77AF2"/>
    <w:rsid w:val="00B85AB5"/>
    <w:rsid w:val="00B86BF9"/>
    <w:rsid w:val="00B86E38"/>
    <w:rsid w:val="00B87C0F"/>
    <w:rsid w:val="00B9075C"/>
    <w:rsid w:val="00B90974"/>
    <w:rsid w:val="00B90D09"/>
    <w:rsid w:val="00B93B65"/>
    <w:rsid w:val="00B94236"/>
    <w:rsid w:val="00BA0F2B"/>
    <w:rsid w:val="00BA0FA3"/>
    <w:rsid w:val="00BA5CA1"/>
    <w:rsid w:val="00BA60AC"/>
    <w:rsid w:val="00BB1C56"/>
    <w:rsid w:val="00BB4020"/>
    <w:rsid w:val="00BB5B1E"/>
    <w:rsid w:val="00BB6B35"/>
    <w:rsid w:val="00BC0524"/>
    <w:rsid w:val="00BC4E02"/>
    <w:rsid w:val="00BC563B"/>
    <w:rsid w:val="00BC5AD7"/>
    <w:rsid w:val="00BD0649"/>
    <w:rsid w:val="00BD1172"/>
    <w:rsid w:val="00BD1482"/>
    <w:rsid w:val="00BD2556"/>
    <w:rsid w:val="00BD2AE2"/>
    <w:rsid w:val="00BD4C01"/>
    <w:rsid w:val="00BD5056"/>
    <w:rsid w:val="00BD680B"/>
    <w:rsid w:val="00BD7819"/>
    <w:rsid w:val="00BE0A3B"/>
    <w:rsid w:val="00BE14FE"/>
    <w:rsid w:val="00BE19D6"/>
    <w:rsid w:val="00BE2AD5"/>
    <w:rsid w:val="00BE7655"/>
    <w:rsid w:val="00BF1121"/>
    <w:rsid w:val="00BF1169"/>
    <w:rsid w:val="00BF28C1"/>
    <w:rsid w:val="00BF32DA"/>
    <w:rsid w:val="00BF513B"/>
    <w:rsid w:val="00BF6D1A"/>
    <w:rsid w:val="00BF6E8A"/>
    <w:rsid w:val="00C018C2"/>
    <w:rsid w:val="00C0191B"/>
    <w:rsid w:val="00C03AE1"/>
    <w:rsid w:val="00C04E83"/>
    <w:rsid w:val="00C05ADB"/>
    <w:rsid w:val="00C05CC9"/>
    <w:rsid w:val="00C079D1"/>
    <w:rsid w:val="00C10667"/>
    <w:rsid w:val="00C110FE"/>
    <w:rsid w:val="00C114A8"/>
    <w:rsid w:val="00C1235C"/>
    <w:rsid w:val="00C12498"/>
    <w:rsid w:val="00C13316"/>
    <w:rsid w:val="00C14874"/>
    <w:rsid w:val="00C16422"/>
    <w:rsid w:val="00C164B8"/>
    <w:rsid w:val="00C16A43"/>
    <w:rsid w:val="00C17031"/>
    <w:rsid w:val="00C17AC9"/>
    <w:rsid w:val="00C20F2E"/>
    <w:rsid w:val="00C2230B"/>
    <w:rsid w:val="00C25B6C"/>
    <w:rsid w:val="00C25F30"/>
    <w:rsid w:val="00C26EAB"/>
    <w:rsid w:val="00C3058E"/>
    <w:rsid w:val="00C33A1D"/>
    <w:rsid w:val="00C34ABE"/>
    <w:rsid w:val="00C35B36"/>
    <w:rsid w:val="00C3612A"/>
    <w:rsid w:val="00C36BF1"/>
    <w:rsid w:val="00C36CE7"/>
    <w:rsid w:val="00C37722"/>
    <w:rsid w:val="00C37F54"/>
    <w:rsid w:val="00C45C01"/>
    <w:rsid w:val="00C45DA7"/>
    <w:rsid w:val="00C46DDB"/>
    <w:rsid w:val="00C503B9"/>
    <w:rsid w:val="00C50F9C"/>
    <w:rsid w:val="00C514CC"/>
    <w:rsid w:val="00C5338C"/>
    <w:rsid w:val="00C53BAE"/>
    <w:rsid w:val="00C555A3"/>
    <w:rsid w:val="00C556D3"/>
    <w:rsid w:val="00C558AC"/>
    <w:rsid w:val="00C56B78"/>
    <w:rsid w:val="00C57F6A"/>
    <w:rsid w:val="00C604F7"/>
    <w:rsid w:val="00C61C92"/>
    <w:rsid w:val="00C6319D"/>
    <w:rsid w:val="00C64288"/>
    <w:rsid w:val="00C650DB"/>
    <w:rsid w:val="00C65A6F"/>
    <w:rsid w:val="00C709CD"/>
    <w:rsid w:val="00C72A0C"/>
    <w:rsid w:val="00C73504"/>
    <w:rsid w:val="00C74CB9"/>
    <w:rsid w:val="00C74D02"/>
    <w:rsid w:val="00C75BD6"/>
    <w:rsid w:val="00C769F3"/>
    <w:rsid w:val="00C76C50"/>
    <w:rsid w:val="00C771B1"/>
    <w:rsid w:val="00C803CE"/>
    <w:rsid w:val="00C83020"/>
    <w:rsid w:val="00C83BB8"/>
    <w:rsid w:val="00C8424C"/>
    <w:rsid w:val="00C85B4D"/>
    <w:rsid w:val="00C86016"/>
    <w:rsid w:val="00C87320"/>
    <w:rsid w:val="00C904E7"/>
    <w:rsid w:val="00C916F4"/>
    <w:rsid w:val="00C91BF3"/>
    <w:rsid w:val="00C92567"/>
    <w:rsid w:val="00C930BF"/>
    <w:rsid w:val="00C937C6"/>
    <w:rsid w:val="00C93E28"/>
    <w:rsid w:val="00C94D2C"/>
    <w:rsid w:val="00C95FB9"/>
    <w:rsid w:val="00C96148"/>
    <w:rsid w:val="00C9671C"/>
    <w:rsid w:val="00C96C9D"/>
    <w:rsid w:val="00CA022E"/>
    <w:rsid w:val="00CA114E"/>
    <w:rsid w:val="00CA4A41"/>
    <w:rsid w:val="00CA6063"/>
    <w:rsid w:val="00CA6397"/>
    <w:rsid w:val="00CA7629"/>
    <w:rsid w:val="00CA7AED"/>
    <w:rsid w:val="00CB1E9C"/>
    <w:rsid w:val="00CB2C8A"/>
    <w:rsid w:val="00CB6633"/>
    <w:rsid w:val="00CB6F82"/>
    <w:rsid w:val="00CB6F88"/>
    <w:rsid w:val="00CB6FA4"/>
    <w:rsid w:val="00CC0A31"/>
    <w:rsid w:val="00CC1FF7"/>
    <w:rsid w:val="00CC4C09"/>
    <w:rsid w:val="00CC57E1"/>
    <w:rsid w:val="00CC65C7"/>
    <w:rsid w:val="00CC7A40"/>
    <w:rsid w:val="00CC7C29"/>
    <w:rsid w:val="00CC7E43"/>
    <w:rsid w:val="00CD454D"/>
    <w:rsid w:val="00CD45B3"/>
    <w:rsid w:val="00CD7A44"/>
    <w:rsid w:val="00CE051C"/>
    <w:rsid w:val="00CE2A76"/>
    <w:rsid w:val="00CE378F"/>
    <w:rsid w:val="00CE3C81"/>
    <w:rsid w:val="00CE5CEB"/>
    <w:rsid w:val="00CE6D6E"/>
    <w:rsid w:val="00CF05C0"/>
    <w:rsid w:val="00CF24A6"/>
    <w:rsid w:val="00CF31DF"/>
    <w:rsid w:val="00CF357B"/>
    <w:rsid w:val="00CF48F2"/>
    <w:rsid w:val="00CF4F54"/>
    <w:rsid w:val="00CF661B"/>
    <w:rsid w:val="00D0015F"/>
    <w:rsid w:val="00D0156A"/>
    <w:rsid w:val="00D0491A"/>
    <w:rsid w:val="00D04A77"/>
    <w:rsid w:val="00D05BBD"/>
    <w:rsid w:val="00D05CE9"/>
    <w:rsid w:val="00D068D1"/>
    <w:rsid w:val="00D06D60"/>
    <w:rsid w:val="00D06E88"/>
    <w:rsid w:val="00D07885"/>
    <w:rsid w:val="00D1165A"/>
    <w:rsid w:val="00D123BD"/>
    <w:rsid w:val="00D12D5B"/>
    <w:rsid w:val="00D13FBD"/>
    <w:rsid w:val="00D14550"/>
    <w:rsid w:val="00D227F2"/>
    <w:rsid w:val="00D232B6"/>
    <w:rsid w:val="00D24130"/>
    <w:rsid w:val="00D265F8"/>
    <w:rsid w:val="00D30CB7"/>
    <w:rsid w:val="00D30D4C"/>
    <w:rsid w:val="00D31992"/>
    <w:rsid w:val="00D32481"/>
    <w:rsid w:val="00D3279C"/>
    <w:rsid w:val="00D33EC1"/>
    <w:rsid w:val="00D35E13"/>
    <w:rsid w:val="00D37D47"/>
    <w:rsid w:val="00D406E5"/>
    <w:rsid w:val="00D4324D"/>
    <w:rsid w:val="00D43B32"/>
    <w:rsid w:val="00D43F17"/>
    <w:rsid w:val="00D4453D"/>
    <w:rsid w:val="00D46F7A"/>
    <w:rsid w:val="00D47628"/>
    <w:rsid w:val="00D55119"/>
    <w:rsid w:val="00D55A81"/>
    <w:rsid w:val="00D55C94"/>
    <w:rsid w:val="00D5690A"/>
    <w:rsid w:val="00D57494"/>
    <w:rsid w:val="00D60853"/>
    <w:rsid w:val="00D612A0"/>
    <w:rsid w:val="00D618FB"/>
    <w:rsid w:val="00D62D6F"/>
    <w:rsid w:val="00D63560"/>
    <w:rsid w:val="00D65149"/>
    <w:rsid w:val="00D663B8"/>
    <w:rsid w:val="00D6738D"/>
    <w:rsid w:val="00D70200"/>
    <w:rsid w:val="00D749E0"/>
    <w:rsid w:val="00D74A8D"/>
    <w:rsid w:val="00D7662B"/>
    <w:rsid w:val="00D76EF1"/>
    <w:rsid w:val="00D801F3"/>
    <w:rsid w:val="00D8059F"/>
    <w:rsid w:val="00D81632"/>
    <w:rsid w:val="00D8250D"/>
    <w:rsid w:val="00D83A9B"/>
    <w:rsid w:val="00D843DE"/>
    <w:rsid w:val="00D84F1C"/>
    <w:rsid w:val="00D90C06"/>
    <w:rsid w:val="00D92F9A"/>
    <w:rsid w:val="00D95FB3"/>
    <w:rsid w:val="00DA07A9"/>
    <w:rsid w:val="00DA099B"/>
    <w:rsid w:val="00DA0A8B"/>
    <w:rsid w:val="00DA3CA9"/>
    <w:rsid w:val="00DA521C"/>
    <w:rsid w:val="00DA68CF"/>
    <w:rsid w:val="00DA6E6D"/>
    <w:rsid w:val="00DB02FD"/>
    <w:rsid w:val="00DB0660"/>
    <w:rsid w:val="00DB073F"/>
    <w:rsid w:val="00DB321B"/>
    <w:rsid w:val="00DB41D1"/>
    <w:rsid w:val="00DB621E"/>
    <w:rsid w:val="00DB6D85"/>
    <w:rsid w:val="00DB79C4"/>
    <w:rsid w:val="00DC39BE"/>
    <w:rsid w:val="00DC3C8E"/>
    <w:rsid w:val="00DC4DD0"/>
    <w:rsid w:val="00DC5DE0"/>
    <w:rsid w:val="00DC7211"/>
    <w:rsid w:val="00DD0420"/>
    <w:rsid w:val="00DD2A55"/>
    <w:rsid w:val="00DD2E37"/>
    <w:rsid w:val="00DD31A2"/>
    <w:rsid w:val="00DD534C"/>
    <w:rsid w:val="00DD57CA"/>
    <w:rsid w:val="00DD5945"/>
    <w:rsid w:val="00DD65FE"/>
    <w:rsid w:val="00DD7FE7"/>
    <w:rsid w:val="00DE0013"/>
    <w:rsid w:val="00DE0B3A"/>
    <w:rsid w:val="00DE1772"/>
    <w:rsid w:val="00DE2CEC"/>
    <w:rsid w:val="00DE7EEF"/>
    <w:rsid w:val="00DF0A3E"/>
    <w:rsid w:val="00DF0AA8"/>
    <w:rsid w:val="00DF2638"/>
    <w:rsid w:val="00DF2D92"/>
    <w:rsid w:val="00DF5507"/>
    <w:rsid w:val="00DF65B7"/>
    <w:rsid w:val="00DF6D6B"/>
    <w:rsid w:val="00E06570"/>
    <w:rsid w:val="00E06A06"/>
    <w:rsid w:val="00E078FE"/>
    <w:rsid w:val="00E07D90"/>
    <w:rsid w:val="00E1213D"/>
    <w:rsid w:val="00E12197"/>
    <w:rsid w:val="00E125E4"/>
    <w:rsid w:val="00E1434F"/>
    <w:rsid w:val="00E1664E"/>
    <w:rsid w:val="00E2168D"/>
    <w:rsid w:val="00E21942"/>
    <w:rsid w:val="00E2279D"/>
    <w:rsid w:val="00E2373B"/>
    <w:rsid w:val="00E2395C"/>
    <w:rsid w:val="00E23969"/>
    <w:rsid w:val="00E3114A"/>
    <w:rsid w:val="00E3147D"/>
    <w:rsid w:val="00E31C75"/>
    <w:rsid w:val="00E41C92"/>
    <w:rsid w:val="00E42031"/>
    <w:rsid w:val="00E42AAC"/>
    <w:rsid w:val="00E43F43"/>
    <w:rsid w:val="00E50F8B"/>
    <w:rsid w:val="00E52259"/>
    <w:rsid w:val="00E5279F"/>
    <w:rsid w:val="00E52C3D"/>
    <w:rsid w:val="00E53898"/>
    <w:rsid w:val="00E54905"/>
    <w:rsid w:val="00E55923"/>
    <w:rsid w:val="00E55E45"/>
    <w:rsid w:val="00E561E9"/>
    <w:rsid w:val="00E5671D"/>
    <w:rsid w:val="00E609AC"/>
    <w:rsid w:val="00E60F88"/>
    <w:rsid w:val="00E61636"/>
    <w:rsid w:val="00E63C78"/>
    <w:rsid w:val="00E64E89"/>
    <w:rsid w:val="00E656AB"/>
    <w:rsid w:val="00E671E8"/>
    <w:rsid w:val="00E67C89"/>
    <w:rsid w:val="00E67FD3"/>
    <w:rsid w:val="00E700AA"/>
    <w:rsid w:val="00E71792"/>
    <w:rsid w:val="00E71B0E"/>
    <w:rsid w:val="00E7279C"/>
    <w:rsid w:val="00E73B8D"/>
    <w:rsid w:val="00E7410D"/>
    <w:rsid w:val="00E74277"/>
    <w:rsid w:val="00E754E0"/>
    <w:rsid w:val="00E7642A"/>
    <w:rsid w:val="00E80F02"/>
    <w:rsid w:val="00E82BC2"/>
    <w:rsid w:val="00E83A38"/>
    <w:rsid w:val="00E849EF"/>
    <w:rsid w:val="00E84C98"/>
    <w:rsid w:val="00E87210"/>
    <w:rsid w:val="00E902BD"/>
    <w:rsid w:val="00E90A58"/>
    <w:rsid w:val="00E90E73"/>
    <w:rsid w:val="00E936A5"/>
    <w:rsid w:val="00E95BDF"/>
    <w:rsid w:val="00E963F6"/>
    <w:rsid w:val="00E975F4"/>
    <w:rsid w:val="00EA1595"/>
    <w:rsid w:val="00EA1A95"/>
    <w:rsid w:val="00EA23D6"/>
    <w:rsid w:val="00EA4705"/>
    <w:rsid w:val="00EA4B16"/>
    <w:rsid w:val="00EB06AD"/>
    <w:rsid w:val="00EB2135"/>
    <w:rsid w:val="00EB2C6E"/>
    <w:rsid w:val="00EB331D"/>
    <w:rsid w:val="00EB3B53"/>
    <w:rsid w:val="00EB41B9"/>
    <w:rsid w:val="00EB69B5"/>
    <w:rsid w:val="00EB6FEE"/>
    <w:rsid w:val="00EC1097"/>
    <w:rsid w:val="00EC22FC"/>
    <w:rsid w:val="00EC4FA2"/>
    <w:rsid w:val="00EC60AD"/>
    <w:rsid w:val="00EC775D"/>
    <w:rsid w:val="00ED0147"/>
    <w:rsid w:val="00ED03BF"/>
    <w:rsid w:val="00ED0BA4"/>
    <w:rsid w:val="00ED15FC"/>
    <w:rsid w:val="00ED3437"/>
    <w:rsid w:val="00ED39CA"/>
    <w:rsid w:val="00ED47E2"/>
    <w:rsid w:val="00ED6A12"/>
    <w:rsid w:val="00ED7EC5"/>
    <w:rsid w:val="00EE3642"/>
    <w:rsid w:val="00EE5241"/>
    <w:rsid w:val="00EE5EB3"/>
    <w:rsid w:val="00EE6229"/>
    <w:rsid w:val="00EF045D"/>
    <w:rsid w:val="00EF0535"/>
    <w:rsid w:val="00EF0A89"/>
    <w:rsid w:val="00EF307B"/>
    <w:rsid w:val="00EF4A47"/>
    <w:rsid w:val="00EF51A7"/>
    <w:rsid w:val="00EF5FE1"/>
    <w:rsid w:val="00EF704A"/>
    <w:rsid w:val="00EF7B27"/>
    <w:rsid w:val="00F004EE"/>
    <w:rsid w:val="00F01C51"/>
    <w:rsid w:val="00F04CAE"/>
    <w:rsid w:val="00F0645F"/>
    <w:rsid w:val="00F06755"/>
    <w:rsid w:val="00F07C4A"/>
    <w:rsid w:val="00F100DE"/>
    <w:rsid w:val="00F10DF9"/>
    <w:rsid w:val="00F13334"/>
    <w:rsid w:val="00F135DD"/>
    <w:rsid w:val="00F13F3B"/>
    <w:rsid w:val="00F17E73"/>
    <w:rsid w:val="00F20D75"/>
    <w:rsid w:val="00F20DAA"/>
    <w:rsid w:val="00F21B96"/>
    <w:rsid w:val="00F2215F"/>
    <w:rsid w:val="00F22C27"/>
    <w:rsid w:val="00F25EFF"/>
    <w:rsid w:val="00F27AD2"/>
    <w:rsid w:val="00F3071A"/>
    <w:rsid w:val="00F32E34"/>
    <w:rsid w:val="00F33273"/>
    <w:rsid w:val="00F34F27"/>
    <w:rsid w:val="00F375A5"/>
    <w:rsid w:val="00F37736"/>
    <w:rsid w:val="00F37FDD"/>
    <w:rsid w:val="00F40397"/>
    <w:rsid w:val="00F4190A"/>
    <w:rsid w:val="00F42048"/>
    <w:rsid w:val="00F44496"/>
    <w:rsid w:val="00F446F3"/>
    <w:rsid w:val="00F45D51"/>
    <w:rsid w:val="00F466E9"/>
    <w:rsid w:val="00F47F9B"/>
    <w:rsid w:val="00F503C5"/>
    <w:rsid w:val="00F53601"/>
    <w:rsid w:val="00F53A37"/>
    <w:rsid w:val="00F55F0D"/>
    <w:rsid w:val="00F567EF"/>
    <w:rsid w:val="00F572B5"/>
    <w:rsid w:val="00F60CEF"/>
    <w:rsid w:val="00F62004"/>
    <w:rsid w:val="00F636A1"/>
    <w:rsid w:val="00F641E3"/>
    <w:rsid w:val="00F64F3A"/>
    <w:rsid w:val="00F65006"/>
    <w:rsid w:val="00F67807"/>
    <w:rsid w:val="00F67827"/>
    <w:rsid w:val="00F706CD"/>
    <w:rsid w:val="00F81183"/>
    <w:rsid w:val="00F817E6"/>
    <w:rsid w:val="00F8198D"/>
    <w:rsid w:val="00F82973"/>
    <w:rsid w:val="00F82A08"/>
    <w:rsid w:val="00F83737"/>
    <w:rsid w:val="00F83DE6"/>
    <w:rsid w:val="00F847CD"/>
    <w:rsid w:val="00F85BA6"/>
    <w:rsid w:val="00F85EB4"/>
    <w:rsid w:val="00F912FC"/>
    <w:rsid w:val="00F92951"/>
    <w:rsid w:val="00F94EC6"/>
    <w:rsid w:val="00F96C7F"/>
    <w:rsid w:val="00F97F3E"/>
    <w:rsid w:val="00FA2B02"/>
    <w:rsid w:val="00FA582C"/>
    <w:rsid w:val="00FA58A5"/>
    <w:rsid w:val="00FA61BD"/>
    <w:rsid w:val="00FA6322"/>
    <w:rsid w:val="00FA69D2"/>
    <w:rsid w:val="00FA72AB"/>
    <w:rsid w:val="00FB058A"/>
    <w:rsid w:val="00FB08FB"/>
    <w:rsid w:val="00FB0A0D"/>
    <w:rsid w:val="00FB1FFE"/>
    <w:rsid w:val="00FB2172"/>
    <w:rsid w:val="00FB2578"/>
    <w:rsid w:val="00FB2BD1"/>
    <w:rsid w:val="00FB2DD0"/>
    <w:rsid w:val="00FB34D9"/>
    <w:rsid w:val="00FB37E2"/>
    <w:rsid w:val="00FB47A7"/>
    <w:rsid w:val="00FB5A10"/>
    <w:rsid w:val="00FB6CE5"/>
    <w:rsid w:val="00FC041F"/>
    <w:rsid w:val="00FC0CDE"/>
    <w:rsid w:val="00FC2D6B"/>
    <w:rsid w:val="00FC40A3"/>
    <w:rsid w:val="00FC4834"/>
    <w:rsid w:val="00FC6B61"/>
    <w:rsid w:val="00FD0184"/>
    <w:rsid w:val="00FD2454"/>
    <w:rsid w:val="00FD3704"/>
    <w:rsid w:val="00FD37AF"/>
    <w:rsid w:val="00FD41BD"/>
    <w:rsid w:val="00FD7144"/>
    <w:rsid w:val="00FD7797"/>
    <w:rsid w:val="00FE0804"/>
    <w:rsid w:val="00FE34FE"/>
    <w:rsid w:val="00FE3505"/>
    <w:rsid w:val="00FE459E"/>
    <w:rsid w:val="00FE5846"/>
    <w:rsid w:val="00FE5A6D"/>
    <w:rsid w:val="00FE6C40"/>
    <w:rsid w:val="00FE7D21"/>
    <w:rsid w:val="00FF1CAE"/>
    <w:rsid w:val="00FF2ECF"/>
    <w:rsid w:val="00FF4D9E"/>
    <w:rsid w:val="00FF5F30"/>
    <w:rsid w:val="026EDCAF"/>
    <w:rsid w:val="02F237A1"/>
    <w:rsid w:val="03995AAF"/>
    <w:rsid w:val="0508DFCF"/>
    <w:rsid w:val="05C3E2C0"/>
    <w:rsid w:val="07FDC4CD"/>
    <w:rsid w:val="08794BE4"/>
    <w:rsid w:val="098F3BA2"/>
    <w:rsid w:val="0AF8F720"/>
    <w:rsid w:val="0B418EF1"/>
    <w:rsid w:val="0B715143"/>
    <w:rsid w:val="0C4C013F"/>
    <w:rsid w:val="0CD8173B"/>
    <w:rsid w:val="0D91CFAF"/>
    <w:rsid w:val="0F8668FE"/>
    <w:rsid w:val="12105B33"/>
    <w:rsid w:val="126CFA97"/>
    <w:rsid w:val="129FC36D"/>
    <w:rsid w:val="13D58595"/>
    <w:rsid w:val="1C763C1C"/>
    <w:rsid w:val="1E9D2E4A"/>
    <w:rsid w:val="1F9ED92F"/>
    <w:rsid w:val="22AA8890"/>
    <w:rsid w:val="259E3B08"/>
    <w:rsid w:val="26E046D2"/>
    <w:rsid w:val="2AFAF0A1"/>
    <w:rsid w:val="2B81F339"/>
    <w:rsid w:val="2C624B6E"/>
    <w:rsid w:val="2D46BBF6"/>
    <w:rsid w:val="31C3D595"/>
    <w:rsid w:val="3221FD5A"/>
    <w:rsid w:val="346B9248"/>
    <w:rsid w:val="38935461"/>
    <w:rsid w:val="3B9407F5"/>
    <w:rsid w:val="3C3F6C36"/>
    <w:rsid w:val="3DCAF941"/>
    <w:rsid w:val="4619C7CA"/>
    <w:rsid w:val="47DE5C9C"/>
    <w:rsid w:val="4A90AE50"/>
    <w:rsid w:val="4B684CF6"/>
    <w:rsid w:val="4B737380"/>
    <w:rsid w:val="4CD20C45"/>
    <w:rsid w:val="4D7BD817"/>
    <w:rsid w:val="4E265163"/>
    <w:rsid w:val="501365F4"/>
    <w:rsid w:val="50B43918"/>
    <w:rsid w:val="519677D9"/>
    <w:rsid w:val="5219CFB9"/>
    <w:rsid w:val="5331C929"/>
    <w:rsid w:val="5424DC9C"/>
    <w:rsid w:val="55977A3A"/>
    <w:rsid w:val="572590FA"/>
    <w:rsid w:val="5848F401"/>
    <w:rsid w:val="586299E7"/>
    <w:rsid w:val="5A1E87AF"/>
    <w:rsid w:val="5AF3B1E4"/>
    <w:rsid w:val="5BEA0B43"/>
    <w:rsid w:val="5C41955C"/>
    <w:rsid w:val="6054836F"/>
    <w:rsid w:val="608694E3"/>
    <w:rsid w:val="633F2093"/>
    <w:rsid w:val="65D79577"/>
    <w:rsid w:val="6676C155"/>
    <w:rsid w:val="677365D8"/>
    <w:rsid w:val="68E10DDC"/>
    <w:rsid w:val="690EC224"/>
    <w:rsid w:val="699539BA"/>
    <w:rsid w:val="6B0FFF45"/>
    <w:rsid w:val="6CA2CB38"/>
    <w:rsid w:val="6CABCFA6"/>
    <w:rsid w:val="6FD4BB35"/>
    <w:rsid w:val="70FFC321"/>
    <w:rsid w:val="754CD4A9"/>
    <w:rsid w:val="75733635"/>
    <w:rsid w:val="766281EB"/>
    <w:rsid w:val="776B8079"/>
    <w:rsid w:val="7828B580"/>
    <w:rsid w:val="792D4789"/>
    <w:rsid w:val="7CA3B81C"/>
    <w:rsid w:val="7DE7FC10"/>
    <w:rsid w:val="7F6AA414"/>
    <w:rsid w:val="7FF1A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4C4D6"/>
  <w15:chartTrackingRefBased/>
  <w15:docId w15:val="{19887C51-D089-4623-A8DC-15AA7142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9E2"/>
    <w:rPr>
      <w:sz w:val="24"/>
      <w:szCs w:val="24"/>
    </w:rPr>
  </w:style>
  <w:style w:type="paragraph" w:styleId="Heading1">
    <w:name w:val="heading 1"/>
    <w:basedOn w:val="Normal"/>
    <w:next w:val="Normal"/>
    <w:link w:val="Heading1Char"/>
    <w:qFormat/>
    <w:pPr>
      <w:keepNext/>
      <w:spacing w:before="240" w:after="60"/>
      <w:jc w:val="center"/>
      <w:outlineLvl w:val="0"/>
    </w:pPr>
    <w:rPr>
      <w:rFonts w:cs="Arial"/>
      <w:b/>
      <w:bCs/>
      <w:kern w:val="32"/>
      <w:sz w:val="32"/>
      <w:szCs w:val="3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link w:val="Heading4Char"/>
    <w:qFormat/>
    <w:pPr>
      <w:keepNext/>
      <w:jc w:val="center"/>
      <w:outlineLvl w:val="3"/>
    </w:pPr>
    <w:rPr>
      <w:b/>
      <w:bCs/>
      <w:sz w:val="28"/>
    </w:rPr>
  </w:style>
  <w:style w:type="paragraph" w:styleId="Heading5">
    <w:name w:val="heading 5"/>
    <w:basedOn w:val="Normal"/>
    <w:next w:val="Normal"/>
    <w:link w:val="Heading5Char"/>
    <w:qFormat/>
    <w:rsid w:val="007421E1"/>
    <w:pPr>
      <w:spacing w:before="240" w:after="60"/>
      <w:ind w:left="1008" w:hanging="1008"/>
      <w:jc w:val="both"/>
      <w:outlineLvl w:val="4"/>
    </w:pPr>
    <w:rPr>
      <w:sz w:val="22"/>
      <w:szCs w:val="20"/>
    </w:rPr>
  </w:style>
  <w:style w:type="paragraph" w:styleId="Heading6">
    <w:name w:val="heading 6"/>
    <w:basedOn w:val="Normal"/>
    <w:next w:val="Normal"/>
    <w:link w:val="Heading6Char"/>
    <w:qFormat/>
    <w:rsid w:val="007421E1"/>
    <w:pPr>
      <w:spacing w:before="240" w:after="60"/>
      <w:ind w:left="1152" w:hanging="1152"/>
      <w:jc w:val="both"/>
      <w:outlineLvl w:val="5"/>
    </w:pPr>
    <w:rPr>
      <w:i/>
      <w:sz w:val="22"/>
      <w:szCs w:val="20"/>
    </w:rPr>
  </w:style>
  <w:style w:type="paragraph" w:styleId="Heading7">
    <w:name w:val="heading 7"/>
    <w:basedOn w:val="Normal"/>
    <w:next w:val="Normal"/>
    <w:link w:val="Heading7Char"/>
    <w:qFormat/>
    <w:rsid w:val="007421E1"/>
    <w:pPr>
      <w:spacing w:before="240" w:after="60"/>
      <w:ind w:left="1296" w:hanging="1296"/>
      <w:jc w:val="both"/>
      <w:outlineLvl w:val="6"/>
    </w:pPr>
    <w:rPr>
      <w:szCs w:val="20"/>
    </w:rPr>
  </w:style>
  <w:style w:type="paragraph" w:styleId="Heading8">
    <w:name w:val="heading 8"/>
    <w:basedOn w:val="Normal"/>
    <w:next w:val="Normal"/>
    <w:link w:val="Heading8Char"/>
    <w:qFormat/>
    <w:rsid w:val="007421E1"/>
    <w:pPr>
      <w:spacing w:before="240" w:after="60"/>
      <w:ind w:left="1440" w:hanging="1440"/>
      <w:jc w:val="both"/>
      <w:outlineLvl w:val="7"/>
    </w:pPr>
    <w:rPr>
      <w:i/>
      <w:szCs w:val="20"/>
    </w:rPr>
  </w:style>
  <w:style w:type="paragraph" w:styleId="Heading9">
    <w:name w:val="heading 9"/>
    <w:basedOn w:val="Normal"/>
    <w:next w:val="Normal"/>
    <w:link w:val="Heading9Char"/>
    <w:qFormat/>
    <w:rsid w:val="007421E1"/>
    <w:pPr>
      <w:spacing w:before="240" w:after="60"/>
      <w:ind w:left="1584" w:hanging="1584"/>
      <w:jc w:val="both"/>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21E1"/>
    <w:rPr>
      <w:rFonts w:cs="Arial"/>
      <w:b/>
      <w:bCs/>
      <w:i/>
      <w:iCs/>
      <w:sz w:val="28"/>
      <w:szCs w:val="28"/>
      <w:lang w:val="en-US" w:eastAsia="en-US" w:bidi="ar-SA"/>
    </w:rPr>
  </w:style>
  <w:style w:type="paragraph" w:styleId="TOC1">
    <w:name w:val="toc 1"/>
    <w:basedOn w:val="Normal"/>
    <w:next w:val="Normal"/>
    <w:autoRedefine/>
    <w:uiPriority w:val="39"/>
    <w:qFormat/>
    <w:pPr>
      <w:spacing w:before="120" w:after="120"/>
    </w:pPr>
    <w:rPr>
      <w:rFonts w:ascii="Calibri" w:hAnsi="Calibri"/>
      <w:b/>
      <w:bCs/>
      <w:caps/>
      <w:sz w:val="20"/>
      <w:szCs w:val="20"/>
    </w:rPr>
  </w:style>
  <w:style w:type="paragraph" w:styleId="TOC2">
    <w:name w:val="toc 2"/>
    <w:basedOn w:val="Normal"/>
    <w:next w:val="Normal"/>
    <w:autoRedefine/>
    <w:uiPriority w:val="39"/>
    <w:qFormat/>
    <w:rsid w:val="0031471A"/>
    <w:pPr>
      <w:ind w:left="240"/>
    </w:pPr>
    <w:rPr>
      <w:rFonts w:ascii="Calibri" w:hAnsi="Calibri"/>
      <w:smallCaps/>
      <w:sz w:val="20"/>
      <w:szCs w:val="20"/>
    </w:rPr>
  </w:style>
  <w:style w:type="paragraph" w:styleId="TOC3">
    <w:name w:val="toc 3"/>
    <w:basedOn w:val="Normal"/>
    <w:next w:val="Normal"/>
    <w:autoRedefine/>
    <w:uiPriority w:val="39"/>
    <w:qFormat/>
    <w:rsid w:val="00ED03BF"/>
    <w:pPr>
      <w:ind w:left="480"/>
    </w:pPr>
    <w:rPr>
      <w:rFonts w:ascii="Calibri" w:hAnsi="Calibri"/>
      <w:i/>
      <w:iCs/>
      <w:sz w:val="20"/>
      <w:szCs w:val="20"/>
    </w:rPr>
  </w:style>
  <w:style w:type="paragraph" w:styleId="TOC4">
    <w:name w:val="toc 4"/>
    <w:basedOn w:val="Normal"/>
    <w:next w:val="Normal"/>
    <w:autoRedefine/>
    <w:uiPriority w:val="39"/>
    <w:pPr>
      <w:ind w:left="720"/>
    </w:pPr>
    <w:rPr>
      <w:rFonts w:ascii="Calibri" w:hAnsi="Calibri"/>
      <w:sz w:val="18"/>
      <w:szCs w:val="18"/>
    </w:rPr>
  </w:style>
  <w:style w:type="paragraph" w:styleId="TOC5">
    <w:name w:val="toc 5"/>
    <w:basedOn w:val="Normal"/>
    <w:next w:val="Normal"/>
    <w:autoRedefine/>
    <w:uiPriority w:val="39"/>
    <w:pPr>
      <w:ind w:left="960"/>
    </w:pPr>
    <w:rPr>
      <w:rFonts w:ascii="Calibri" w:hAnsi="Calibri"/>
      <w:sz w:val="18"/>
      <w:szCs w:val="18"/>
    </w:rPr>
  </w:style>
  <w:style w:type="paragraph" w:styleId="TOC6">
    <w:name w:val="toc 6"/>
    <w:basedOn w:val="Normal"/>
    <w:next w:val="Normal"/>
    <w:autoRedefine/>
    <w:uiPriority w:val="39"/>
    <w:pPr>
      <w:ind w:left="1200"/>
    </w:pPr>
    <w:rPr>
      <w:rFonts w:ascii="Calibri" w:hAnsi="Calibri"/>
      <w:sz w:val="18"/>
      <w:szCs w:val="18"/>
    </w:rPr>
  </w:style>
  <w:style w:type="paragraph" w:styleId="TOC7">
    <w:name w:val="toc 7"/>
    <w:basedOn w:val="Normal"/>
    <w:next w:val="Normal"/>
    <w:autoRedefine/>
    <w:uiPriority w:val="39"/>
    <w:pPr>
      <w:ind w:left="1440"/>
    </w:pPr>
    <w:rPr>
      <w:rFonts w:ascii="Calibri" w:hAnsi="Calibri"/>
      <w:sz w:val="18"/>
      <w:szCs w:val="18"/>
    </w:rPr>
  </w:style>
  <w:style w:type="paragraph" w:styleId="TOC8">
    <w:name w:val="toc 8"/>
    <w:basedOn w:val="Normal"/>
    <w:next w:val="Normal"/>
    <w:autoRedefine/>
    <w:uiPriority w:val="39"/>
    <w:pPr>
      <w:ind w:left="1680"/>
    </w:pPr>
    <w:rPr>
      <w:rFonts w:ascii="Calibri" w:hAnsi="Calibri"/>
      <w:sz w:val="18"/>
      <w:szCs w:val="18"/>
    </w:rPr>
  </w:style>
  <w:style w:type="paragraph" w:styleId="TOC9">
    <w:name w:val="toc 9"/>
    <w:basedOn w:val="Normal"/>
    <w:next w:val="Normal"/>
    <w:autoRedefine/>
    <w:uiPriority w:val="39"/>
    <w:pPr>
      <w:ind w:left="1920"/>
    </w:pPr>
    <w:rPr>
      <w:rFonts w:ascii="Calibri" w:hAnsi="Calibri"/>
      <w:sz w:val="18"/>
      <w:szCs w:val="18"/>
    </w:rPr>
  </w:style>
  <w:style w:type="character" w:styleId="Hyperlink">
    <w:name w:val="Hyperlink"/>
    <w:uiPriority w:val="99"/>
    <w:rPr>
      <w:color w:val="0000FF"/>
      <w:u w:val="single"/>
    </w:rPr>
  </w:style>
  <w:style w:type="table" w:styleId="TableGrid">
    <w:name w:val="Table Grid"/>
    <w:basedOn w:val="TableNormal"/>
    <w:rsid w:val="0028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92A69"/>
    <w:pPr>
      <w:tabs>
        <w:tab w:val="center" w:pos="4320"/>
        <w:tab w:val="right" w:pos="8640"/>
      </w:tabs>
    </w:pPr>
  </w:style>
  <w:style w:type="character" w:styleId="PageNumber">
    <w:name w:val="page number"/>
    <w:basedOn w:val="DefaultParagraphFont"/>
    <w:rsid w:val="00392A69"/>
  </w:style>
  <w:style w:type="paragraph" w:styleId="BodyText">
    <w:name w:val="Body Text"/>
    <w:basedOn w:val="Normal"/>
    <w:link w:val="BodyTextChar"/>
    <w:rsid w:val="007421E1"/>
    <w:pPr>
      <w:spacing w:after="120"/>
    </w:pPr>
  </w:style>
  <w:style w:type="paragraph" w:customStyle="1" w:styleId="Default">
    <w:name w:val="Default"/>
    <w:rsid w:val="007421E1"/>
    <w:pPr>
      <w:autoSpaceDE w:val="0"/>
      <w:autoSpaceDN w:val="0"/>
      <w:adjustRightInd w:val="0"/>
    </w:pPr>
    <w:rPr>
      <w:color w:val="000000"/>
      <w:sz w:val="24"/>
      <w:szCs w:val="24"/>
    </w:rPr>
  </w:style>
  <w:style w:type="paragraph" w:styleId="Header">
    <w:name w:val="header"/>
    <w:basedOn w:val="Normal"/>
    <w:link w:val="HeaderChar"/>
    <w:rsid w:val="007421E1"/>
    <w:pPr>
      <w:tabs>
        <w:tab w:val="center" w:pos="4320"/>
        <w:tab w:val="right" w:pos="8640"/>
      </w:tabs>
    </w:pPr>
  </w:style>
  <w:style w:type="paragraph" w:styleId="BodyTextIndent">
    <w:name w:val="Body Text Indent"/>
    <w:basedOn w:val="Normal"/>
    <w:link w:val="BodyTextIndentChar"/>
    <w:rsid w:val="007421E1"/>
    <w:pPr>
      <w:spacing w:after="120"/>
      <w:ind w:left="360"/>
    </w:pPr>
  </w:style>
  <w:style w:type="paragraph" w:styleId="BodyTextIndent3">
    <w:name w:val="Body Text Indent 3"/>
    <w:basedOn w:val="Normal"/>
    <w:link w:val="BodyTextIndent3Char"/>
    <w:rsid w:val="007421E1"/>
    <w:pPr>
      <w:ind w:left="1080"/>
      <w:jc w:val="both"/>
    </w:pPr>
  </w:style>
  <w:style w:type="paragraph" w:styleId="DocumentMap">
    <w:name w:val="Document Map"/>
    <w:basedOn w:val="Normal"/>
    <w:link w:val="DocumentMapChar"/>
    <w:semiHidden/>
    <w:rsid w:val="00B005D2"/>
    <w:pPr>
      <w:shd w:val="clear" w:color="auto" w:fill="000080"/>
    </w:pPr>
    <w:rPr>
      <w:rFonts w:ascii="Tahoma" w:hAnsi="Tahoma" w:cs="Tahoma"/>
      <w:sz w:val="20"/>
      <w:szCs w:val="20"/>
    </w:rPr>
  </w:style>
  <w:style w:type="paragraph" w:styleId="BalloonText">
    <w:name w:val="Balloon Text"/>
    <w:basedOn w:val="Normal"/>
    <w:link w:val="BalloonTextChar"/>
    <w:semiHidden/>
    <w:rsid w:val="00861E51"/>
    <w:rPr>
      <w:rFonts w:ascii="Tahoma" w:hAnsi="Tahoma" w:cs="Tahoma"/>
      <w:sz w:val="16"/>
      <w:szCs w:val="16"/>
    </w:rPr>
  </w:style>
  <w:style w:type="character" w:styleId="CommentReference">
    <w:name w:val="annotation reference"/>
    <w:semiHidden/>
    <w:rsid w:val="003A2C19"/>
    <w:rPr>
      <w:sz w:val="16"/>
      <w:szCs w:val="16"/>
    </w:rPr>
  </w:style>
  <w:style w:type="paragraph" w:styleId="CommentText">
    <w:name w:val="annotation text"/>
    <w:basedOn w:val="Normal"/>
    <w:link w:val="CommentTextChar"/>
    <w:semiHidden/>
    <w:rsid w:val="003A2C19"/>
    <w:rPr>
      <w:sz w:val="20"/>
      <w:szCs w:val="20"/>
    </w:rPr>
  </w:style>
  <w:style w:type="paragraph" w:styleId="CommentSubject">
    <w:name w:val="annotation subject"/>
    <w:basedOn w:val="CommentText"/>
    <w:next w:val="CommentText"/>
    <w:link w:val="CommentSubjectChar"/>
    <w:semiHidden/>
    <w:rsid w:val="003A2C19"/>
    <w:rPr>
      <w:b/>
      <w:bCs/>
    </w:rPr>
  </w:style>
  <w:style w:type="paragraph" w:customStyle="1" w:styleId="bullet1">
    <w:name w:val="bullet 1"/>
    <w:basedOn w:val="Normal"/>
    <w:link w:val="bullet1Char"/>
    <w:rsid w:val="00A26E96"/>
    <w:pPr>
      <w:numPr>
        <w:numId w:val="1"/>
      </w:numPr>
      <w:tabs>
        <w:tab w:val="left" w:pos="2160"/>
      </w:tabs>
      <w:spacing w:before="80"/>
      <w:jc w:val="both"/>
    </w:pPr>
    <w:rPr>
      <w:szCs w:val="20"/>
    </w:rPr>
  </w:style>
  <w:style w:type="character" w:customStyle="1" w:styleId="bullet1Char">
    <w:name w:val="bullet 1 Char"/>
    <w:link w:val="bullet1"/>
    <w:rsid w:val="00A26E96"/>
    <w:rPr>
      <w:sz w:val="24"/>
    </w:rPr>
  </w:style>
  <w:style w:type="character" w:customStyle="1" w:styleId="BodyTextIndentChar">
    <w:name w:val="Body Text Indent Char"/>
    <w:link w:val="BodyTextIndent"/>
    <w:rsid w:val="00F06755"/>
    <w:rPr>
      <w:sz w:val="24"/>
      <w:szCs w:val="24"/>
    </w:rPr>
  </w:style>
  <w:style w:type="paragraph" w:styleId="Revision">
    <w:name w:val="Revision"/>
    <w:hidden/>
    <w:uiPriority w:val="99"/>
    <w:semiHidden/>
    <w:rsid w:val="000464E6"/>
    <w:rPr>
      <w:sz w:val="24"/>
      <w:szCs w:val="24"/>
    </w:rPr>
  </w:style>
  <w:style w:type="character" w:customStyle="1" w:styleId="Heading1Char">
    <w:name w:val="Heading 1 Char"/>
    <w:link w:val="Heading1"/>
    <w:rsid w:val="00581EDA"/>
    <w:rPr>
      <w:rFonts w:cs="Arial"/>
      <w:b/>
      <w:bCs/>
      <w:kern w:val="32"/>
      <w:sz w:val="32"/>
      <w:szCs w:val="32"/>
    </w:rPr>
  </w:style>
  <w:style w:type="character" w:customStyle="1" w:styleId="Heading3Char">
    <w:name w:val="Heading 3 Char"/>
    <w:link w:val="Heading3"/>
    <w:rsid w:val="00581EDA"/>
    <w:rPr>
      <w:rFonts w:cs="Arial"/>
      <w:b/>
      <w:bCs/>
      <w:sz w:val="26"/>
      <w:szCs w:val="26"/>
    </w:rPr>
  </w:style>
  <w:style w:type="character" w:customStyle="1" w:styleId="Heading4Char">
    <w:name w:val="Heading 4 Char"/>
    <w:link w:val="Heading4"/>
    <w:rsid w:val="00581EDA"/>
    <w:rPr>
      <w:b/>
      <w:bCs/>
      <w:sz w:val="28"/>
      <w:szCs w:val="24"/>
    </w:rPr>
  </w:style>
  <w:style w:type="character" w:customStyle="1" w:styleId="Heading5Char">
    <w:name w:val="Heading 5 Char"/>
    <w:link w:val="Heading5"/>
    <w:rsid w:val="00581EDA"/>
    <w:rPr>
      <w:sz w:val="22"/>
    </w:rPr>
  </w:style>
  <w:style w:type="character" w:customStyle="1" w:styleId="Heading6Char">
    <w:name w:val="Heading 6 Char"/>
    <w:link w:val="Heading6"/>
    <w:rsid w:val="00581EDA"/>
    <w:rPr>
      <w:i/>
      <w:sz w:val="22"/>
    </w:rPr>
  </w:style>
  <w:style w:type="character" w:customStyle="1" w:styleId="Heading7Char">
    <w:name w:val="Heading 7 Char"/>
    <w:link w:val="Heading7"/>
    <w:rsid w:val="00581EDA"/>
    <w:rPr>
      <w:sz w:val="24"/>
    </w:rPr>
  </w:style>
  <w:style w:type="character" w:customStyle="1" w:styleId="Heading8Char">
    <w:name w:val="Heading 8 Char"/>
    <w:link w:val="Heading8"/>
    <w:rsid w:val="00581EDA"/>
    <w:rPr>
      <w:i/>
      <w:sz w:val="24"/>
    </w:rPr>
  </w:style>
  <w:style w:type="character" w:customStyle="1" w:styleId="Heading9Char">
    <w:name w:val="Heading 9 Char"/>
    <w:link w:val="Heading9"/>
    <w:rsid w:val="00581EDA"/>
    <w:rPr>
      <w:b/>
      <w:i/>
      <w:sz w:val="18"/>
    </w:rPr>
  </w:style>
  <w:style w:type="character" w:customStyle="1" w:styleId="FooterChar">
    <w:name w:val="Footer Char"/>
    <w:link w:val="Footer"/>
    <w:uiPriority w:val="99"/>
    <w:rsid w:val="00581EDA"/>
    <w:rPr>
      <w:sz w:val="24"/>
      <w:szCs w:val="24"/>
    </w:rPr>
  </w:style>
  <w:style w:type="paragraph" w:styleId="Caption">
    <w:name w:val="caption"/>
    <w:basedOn w:val="Normal"/>
    <w:next w:val="Normal"/>
    <w:qFormat/>
    <w:rsid w:val="00581EDA"/>
    <w:rPr>
      <w:b/>
      <w:bCs/>
      <w:sz w:val="20"/>
      <w:szCs w:val="20"/>
    </w:rPr>
  </w:style>
  <w:style w:type="character" w:customStyle="1" w:styleId="BodyTextChar">
    <w:name w:val="Body Text Char"/>
    <w:link w:val="BodyText"/>
    <w:rsid w:val="00581EDA"/>
    <w:rPr>
      <w:sz w:val="24"/>
      <w:szCs w:val="24"/>
    </w:rPr>
  </w:style>
  <w:style w:type="character" w:customStyle="1" w:styleId="HeaderChar">
    <w:name w:val="Header Char"/>
    <w:link w:val="Header"/>
    <w:rsid w:val="00581EDA"/>
    <w:rPr>
      <w:sz w:val="24"/>
      <w:szCs w:val="24"/>
    </w:rPr>
  </w:style>
  <w:style w:type="character" w:customStyle="1" w:styleId="BodyTextIndent3Char">
    <w:name w:val="Body Text Indent 3 Char"/>
    <w:link w:val="BodyTextIndent3"/>
    <w:rsid w:val="00581EDA"/>
    <w:rPr>
      <w:sz w:val="24"/>
      <w:szCs w:val="24"/>
    </w:rPr>
  </w:style>
  <w:style w:type="character" w:customStyle="1" w:styleId="DocumentMapChar">
    <w:name w:val="Document Map Char"/>
    <w:link w:val="DocumentMap"/>
    <w:semiHidden/>
    <w:rsid w:val="00581EDA"/>
    <w:rPr>
      <w:rFonts w:ascii="Tahoma" w:hAnsi="Tahoma" w:cs="Tahoma"/>
      <w:shd w:val="clear" w:color="auto" w:fill="000080"/>
    </w:rPr>
  </w:style>
  <w:style w:type="character" w:customStyle="1" w:styleId="CommentTextChar">
    <w:name w:val="Comment Text Char"/>
    <w:basedOn w:val="DefaultParagraphFont"/>
    <w:link w:val="CommentText"/>
    <w:semiHidden/>
    <w:rsid w:val="00581EDA"/>
  </w:style>
  <w:style w:type="character" w:customStyle="1" w:styleId="CommentSubjectChar">
    <w:name w:val="Comment Subject Char"/>
    <w:link w:val="CommentSubject"/>
    <w:semiHidden/>
    <w:rsid w:val="00581EDA"/>
    <w:rPr>
      <w:b/>
      <w:bCs/>
    </w:rPr>
  </w:style>
  <w:style w:type="character" w:customStyle="1" w:styleId="BalloonTextChar">
    <w:name w:val="Balloon Text Char"/>
    <w:link w:val="BalloonText"/>
    <w:semiHidden/>
    <w:rsid w:val="00581EDA"/>
    <w:rPr>
      <w:rFonts w:ascii="Tahoma" w:hAnsi="Tahoma" w:cs="Tahoma"/>
      <w:sz w:val="16"/>
      <w:szCs w:val="16"/>
    </w:rPr>
  </w:style>
  <w:style w:type="paragraph" w:styleId="ListParagraph">
    <w:name w:val="List Paragraph"/>
    <w:basedOn w:val="Normal"/>
    <w:uiPriority w:val="34"/>
    <w:qFormat/>
    <w:rsid w:val="001C773A"/>
    <w:pPr>
      <w:ind w:left="720"/>
      <w:contextualSpacing/>
    </w:pPr>
  </w:style>
  <w:style w:type="paragraph" w:styleId="ListBullet">
    <w:name w:val="List Bullet"/>
    <w:basedOn w:val="Normal"/>
    <w:rsid w:val="00F60CEF"/>
    <w:pPr>
      <w:numPr>
        <w:numId w:val="2"/>
      </w:numPr>
      <w:contextualSpacing/>
    </w:pPr>
  </w:style>
  <w:style w:type="paragraph" w:styleId="Title">
    <w:name w:val="Title"/>
    <w:basedOn w:val="Normal"/>
    <w:next w:val="Normal"/>
    <w:link w:val="TitleChar"/>
    <w:qFormat/>
    <w:rsid w:val="0066125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661250"/>
    <w:rPr>
      <w:rFonts w:ascii="Cambria" w:eastAsia="Times New Roman" w:hAnsi="Cambria" w:cs="Times New Roman"/>
      <w:color w:val="17365D"/>
      <w:spacing w:val="5"/>
      <w:kern w:val="28"/>
      <w:sz w:val="52"/>
      <w:szCs w:val="52"/>
    </w:rPr>
  </w:style>
  <w:style w:type="character" w:styleId="FollowedHyperlink">
    <w:name w:val="FollowedHyperlink"/>
    <w:rsid w:val="00817561"/>
    <w:rPr>
      <w:color w:val="800080"/>
      <w:u w:val="single"/>
    </w:rPr>
  </w:style>
  <w:style w:type="character" w:styleId="Strong">
    <w:name w:val="Strong"/>
    <w:qFormat/>
    <w:rsid w:val="0031471A"/>
    <w:rPr>
      <w:b/>
      <w:bCs/>
    </w:rPr>
  </w:style>
  <w:style w:type="character" w:styleId="Emphasis">
    <w:name w:val="Emphasis"/>
    <w:qFormat/>
    <w:rsid w:val="0031471A"/>
    <w:rPr>
      <w:i/>
      <w:iCs/>
    </w:rPr>
  </w:style>
  <w:style w:type="paragraph" w:styleId="TOCHeading">
    <w:name w:val="TOC Heading"/>
    <w:basedOn w:val="Heading1"/>
    <w:next w:val="Normal"/>
    <w:uiPriority w:val="39"/>
    <w:unhideWhenUsed/>
    <w:qFormat/>
    <w:rsid w:val="00961A6B"/>
    <w:pPr>
      <w:keepLines/>
      <w:spacing w:before="480" w:after="0" w:line="276" w:lineRule="auto"/>
      <w:jc w:val="left"/>
      <w:outlineLvl w:val="9"/>
    </w:pPr>
    <w:rPr>
      <w:rFonts w:ascii="Cambria" w:hAnsi="Cambria" w:cs="Times New Roman"/>
      <w:color w:val="365F91"/>
      <w:kern w:val="0"/>
      <w:sz w:val="28"/>
      <w:szCs w:val="28"/>
      <w:lang w:eastAsia="ja-JP"/>
    </w:rPr>
  </w:style>
  <w:style w:type="paragraph" w:customStyle="1" w:styleId="xmsonormal">
    <w:name w:val="x_msonormal"/>
    <w:basedOn w:val="Normal"/>
    <w:uiPriority w:val="99"/>
    <w:rsid w:val="00E700AA"/>
    <w:rPr>
      <w:rFonts w:eastAsiaTheme="minorHAnsi"/>
    </w:rPr>
  </w:style>
  <w:style w:type="character" w:styleId="UnresolvedMention">
    <w:name w:val="Unresolved Mention"/>
    <w:basedOn w:val="DefaultParagraphFont"/>
    <w:uiPriority w:val="99"/>
    <w:semiHidden/>
    <w:unhideWhenUsed/>
    <w:rsid w:val="00EA1595"/>
    <w:rPr>
      <w:color w:val="605E5C"/>
      <w:shd w:val="clear" w:color="auto" w:fill="E1DFDD"/>
    </w:rPr>
  </w:style>
  <w:style w:type="paragraph" w:styleId="NormalWeb">
    <w:name w:val="Normal (Web)"/>
    <w:basedOn w:val="Normal"/>
    <w:uiPriority w:val="99"/>
    <w:unhideWhenUsed/>
    <w:rsid w:val="00A45D52"/>
    <w:pPr>
      <w:spacing w:before="100" w:beforeAutospacing="1" w:after="100" w:afterAutospacing="1"/>
    </w:pPr>
  </w:style>
  <w:style w:type="paragraph" w:customStyle="1" w:styleId="paragraph">
    <w:name w:val="paragraph"/>
    <w:basedOn w:val="Normal"/>
    <w:rsid w:val="002A56F2"/>
    <w:pPr>
      <w:spacing w:before="100" w:beforeAutospacing="1" w:after="100" w:afterAutospacing="1"/>
    </w:pPr>
  </w:style>
  <w:style w:type="character" w:customStyle="1" w:styleId="normaltextrun">
    <w:name w:val="normaltextrun"/>
    <w:basedOn w:val="DefaultParagraphFont"/>
    <w:rsid w:val="002A56F2"/>
  </w:style>
  <w:style w:type="character" w:customStyle="1" w:styleId="eop">
    <w:name w:val="eop"/>
    <w:basedOn w:val="DefaultParagraphFont"/>
    <w:rsid w:val="002A56F2"/>
  </w:style>
  <w:style w:type="paragraph" w:customStyle="1" w:styleId="TableParagraph">
    <w:name w:val="Table Paragraph"/>
    <w:basedOn w:val="Normal"/>
    <w:uiPriority w:val="1"/>
    <w:qFormat/>
    <w:rsid w:val="00C61C92"/>
    <w:pPr>
      <w:widowControl w:val="0"/>
      <w:autoSpaceDE w:val="0"/>
      <w:autoSpaceDN w:val="0"/>
      <w:ind w:left="10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329391">
      <w:bodyDiv w:val="1"/>
      <w:marLeft w:val="0"/>
      <w:marRight w:val="0"/>
      <w:marTop w:val="0"/>
      <w:marBottom w:val="0"/>
      <w:divBdr>
        <w:top w:val="none" w:sz="0" w:space="0" w:color="auto"/>
        <w:left w:val="none" w:sz="0" w:space="0" w:color="auto"/>
        <w:bottom w:val="none" w:sz="0" w:space="0" w:color="auto"/>
        <w:right w:val="none" w:sz="0" w:space="0" w:color="auto"/>
      </w:divBdr>
    </w:div>
    <w:div w:id="58292587">
      <w:bodyDiv w:val="1"/>
      <w:marLeft w:val="0"/>
      <w:marRight w:val="0"/>
      <w:marTop w:val="0"/>
      <w:marBottom w:val="0"/>
      <w:divBdr>
        <w:top w:val="none" w:sz="0" w:space="0" w:color="auto"/>
        <w:left w:val="none" w:sz="0" w:space="0" w:color="auto"/>
        <w:bottom w:val="none" w:sz="0" w:space="0" w:color="auto"/>
        <w:right w:val="none" w:sz="0" w:space="0" w:color="auto"/>
      </w:divBdr>
    </w:div>
    <w:div w:id="71660400">
      <w:bodyDiv w:val="1"/>
      <w:marLeft w:val="0"/>
      <w:marRight w:val="0"/>
      <w:marTop w:val="0"/>
      <w:marBottom w:val="0"/>
      <w:divBdr>
        <w:top w:val="none" w:sz="0" w:space="0" w:color="auto"/>
        <w:left w:val="none" w:sz="0" w:space="0" w:color="auto"/>
        <w:bottom w:val="none" w:sz="0" w:space="0" w:color="auto"/>
        <w:right w:val="none" w:sz="0" w:space="0" w:color="auto"/>
      </w:divBdr>
    </w:div>
    <w:div w:id="107556099">
      <w:bodyDiv w:val="1"/>
      <w:marLeft w:val="0"/>
      <w:marRight w:val="0"/>
      <w:marTop w:val="0"/>
      <w:marBottom w:val="0"/>
      <w:divBdr>
        <w:top w:val="none" w:sz="0" w:space="0" w:color="auto"/>
        <w:left w:val="none" w:sz="0" w:space="0" w:color="auto"/>
        <w:bottom w:val="none" w:sz="0" w:space="0" w:color="auto"/>
        <w:right w:val="none" w:sz="0" w:space="0" w:color="auto"/>
      </w:divBdr>
    </w:div>
    <w:div w:id="119416877">
      <w:bodyDiv w:val="1"/>
      <w:marLeft w:val="0"/>
      <w:marRight w:val="0"/>
      <w:marTop w:val="0"/>
      <w:marBottom w:val="0"/>
      <w:divBdr>
        <w:top w:val="none" w:sz="0" w:space="0" w:color="auto"/>
        <w:left w:val="none" w:sz="0" w:space="0" w:color="auto"/>
        <w:bottom w:val="none" w:sz="0" w:space="0" w:color="auto"/>
        <w:right w:val="none" w:sz="0" w:space="0" w:color="auto"/>
      </w:divBdr>
    </w:div>
    <w:div w:id="193884912">
      <w:bodyDiv w:val="1"/>
      <w:marLeft w:val="0"/>
      <w:marRight w:val="0"/>
      <w:marTop w:val="0"/>
      <w:marBottom w:val="0"/>
      <w:divBdr>
        <w:top w:val="none" w:sz="0" w:space="0" w:color="auto"/>
        <w:left w:val="none" w:sz="0" w:space="0" w:color="auto"/>
        <w:bottom w:val="none" w:sz="0" w:space="0" w:color="auto"/>
        <w:right w:val="none" w:sz="0" w:space="0" w:color="auto"/>
      </w:divBdr>
    </w:div>
    <w:div w:id="203829800">
      <w:bodyDiv w:val="1"/>
      <w:marLeft w:val="0"/>
      <w:marRight w:val="0"/>
      <w:marTop w:val="0"/>
      <w:marBottom w:val="0"/>
      <w:divBdr>
        <w:top w:val="none" w:sz="0" w:space="0" w:color="auto"/>
        <w:left w:val="none" w:sz="0" w:space="0" w:color="auto"/>
        <w:bottom w:val="none" w:sz="0" w:space="0" w:color="auto"/>
        <w:right w:val="none" w:sz="0" w:space="0" w:color="auto"/>
      </w:divBdr>
    </w:div>
    <w:div w:id="205803978">
      <w:bodyDiv w:val="1"/>
      <w:marLeft w:val="0"/>
      <w:marRight w:val="0"/>
      <w:marTop w:val="0"/>
      <w:marBottom w:val="0"/>
      <w:divBdr>
        <w:top w:val="none" w:sz="0" w:space="0" w:color="auto"/>
        <w:left w:val="none" w:sz="0" w:space="0" w:color="auto"/>
        <w:bottom w:val="none" w:sz="0" w:space="0" w:color="auto"/>
        <w:right w:val="none" w:sz="0" w:space="0" w:color="auto"/>
      </w:divBdr>
    </w:div>
    <w:div w:id="220143109">
      <w:bodyDiv w:val="1"/>
      <w:marLeft w:val="0"/>
      <w:marRight w:val="0"/>
      <w:marTop w:val="0"/>
      <w:marBottom w:val="0"/>
      <w:divBdr>
        <w:top w:val="none" w:sz="0" w:space="0" w:color="auto"/>
        <w:left w:val="none" w:sz="0" w:space="0" w:color="auto"/>
        <w:bottom w:val="none" w:sz="0" w:space="0" w:color="auto"/>
        <w:right w:val="none" w:sz="0" w:space="0" w:color="auto"/>
      </w:divBdr>
    </w:div>
    <w:div w:id="333531049">
      <w:bodyDiv w:val="1"/>
      <w:marLeft w:val="0"/>
      <w:marRight w:val="0"/>
      <w:marTop w:val="0"/>
      <w:marBottom w:val="0"/>
      <w:divBdr>
        <w:top w:val="none" w:sz="0" w:space="0" w:color="auto"/>
        <w:left w:val="none" w:sz="0" w:space="0" w:color="auto"/>
        <w:bottom w:val="none" w:sz="0" w:space="0" w:color="auto"/>
        <w:right w:val="none" w:sz="0" w:space="0" w:color="auto"/>
      </w:divBdr>
    </w:div>
    <w:div w:id="336153868">
      <w:bodyDiv w:val="1"/>
      <w:marLeft w:val="0"/>
      <w:marRight w:val="0"/>
      <w:marTop w:val="0"/>
      <w:marBottom w:val="0"/>
      <w:divBdr>
        <w:top w:val="none" w:sz="0" w:space="0" w:color="auto"/>
        <w:left w:val="none" w:sz="0" w:space="0" w:color="auto"/>
        <w:bottom w:val="none" w:sz="0" w:space="0" w:color="auto"/>
        <w:right w:val="none" w:sz="0" w:space="0" w:color="auto"/>
      </w:divBdr>
    </w:div>
    <w:div w:id="336422530">
      <w:bodyDiv w:val="1"/>
      <w:marLeft w:val="0"/>
      <w:marRight w:val="0"/>
      <w:marTop w:val="0"/>
      <w:marBottom w:val="0"/>
      <w:divBdr>
        <w:top w:val="none" w:sz="0" w:space="0" w:color="auto"/>
        <w:left w:val="none" w:sz="0" w:space="0" w:color="auto"/>
        <w:bottom w:val="none" w:sz="0" w:space="0" w:color="auto"/>
        <w:right w:val="none" w:sz="0" w:space="0" w:color="auto"/>
      </w:divBdr>
    </w:div>
    <w:div w:id="350959172">
      <w:bodyDiv w:val="1"/>
      <w:marLeft w:val="0"/>
      <w:marRight w:val="0"/>
      <w:marTop w:val="0"/>
      <w:marBottom w:val="0"/>
      <w:divBdr>
        <w:top w:val="none" w:sz="0" w:space="0" w:color="auto"/>
        <w:left w:val="none" w:sz="0" w:space="0" w:color="auto"/>
        <w:bottom w:val="none" w:sz="0" w:space="0" w:color="auto"/>
        <w:right w:val="none" w:sz="0" w:space="0" w:color="auto"/>
      </w:divBdr>
    </w:div>
    <w:div w:id="355425001">
      <w:bodyDiv w:val="1"/>
      <w:marLeft w:val="0"/>
      <w:marRight w:val="0"/>
      <w:marTop w:val="0"/>
      <w:marBottom w:val="0"/>
      <w:divBdr>
        <w:top w:val="none" w:sz="0" w:space="0" w:color="auto"/>
        <w:left w:val="none" w:sz="0" w:space="0" w:color="auto"/>
        <w:bottom w:val="none" w:sz="0" w:space="0" w:color="auto"/>
        <w:right w:val="none" w:sz="0" w:space="0" w:color="auto"/>
      </w:divBdr>
    </w:div>
    <w:div w:id="363991597">
      <w:bodyDiv w:val="1"/>
      <w:marLeft w:val="0"/>
      <w:marRight w:val="0"/>
      <w:marTop w:val="0"/>
      <w:marBottom w:val="0"/>
      <w:divBdr>
        <w:top w:val="none" w:sz="0" w:space="0" w:color="auto"/>
        <w:left w:val="none" w:sz="0" w:space="0" w:color="auto"/>
        <w:bottom w:val="none" w:sz="0" w:space="0" w:color="auto"/>
        <w:right w:val="none" w:sz="0" w:space="0" w:color="auto"/>
      </w:divBdr>
    </w:div>
    <w:div w:id="380446781">
      <w:bodyDiv w:val="1"/>
      <w:marLeft w:val="0"/>
      <w:marRight w:val="0"/>
      <w:marTop w:val="0"/>
      <w:marBottom w:val="0"/>
      <w:divBdr>
        <w:top w:val="none" w:sz="0" w:space="0" w:color="auto"/>
        <w:left w:val="none" w:sz="0" w:space="0" w:color="auto"/>
        <w:bottom w:val="none" w:sz="0" w:space="0" w:color="auto"/>
        <w:right w:val="none" w:sz="0" w:space="0" w:color="auto"/>
      </w:divBdr>
    </w:div>
    <w:div w:id="390083493">
      <w:bodyDiv w:val="1"/>
      <w:marLeft w:val="0"/>
      <w:marRight w:val="0"/>
      <w:marTop w:val="0"/>
      <w:marBottom w:val="0"/>
      <w:divBdr>
        <w:top w:val="none" w:sz="0" w:space="0" w:color="auto"/>
        <w:left w:val="none" w:sz="0" w:space="0" w:color="auto"/>
        <w:bottom w:val="none" w:sz="0" w:space="0" w:color="auto"/>
        <w:right w:val="none" w:sz="0" w:space="0" w:color="auto"/>
      </w:divBdr>
    </w:div>
    <w:div w:id="412699252">
      <w:bodyDiv w:val="1"/>
      <w:marLeft w:val="0"/>
      <w:marRight w:val="0"/>
      <w:marTop w:val="0"/>
      <w:marBottom w:val="0"/>
      <w:divBdr>
        <w:top w:val="none" w:sz="0" w:space="0" w:color="auto"/>
        <w:left w:val="none" w:sz="0" w:space="0" w:color="auto"/>
        <w:bottom w:val="none" w:sz="0" w:space="0" w:color="auto"/>
        <w:right w:val="none" w:sz="0" w:space="0" w:color="auto"/>
      </w:divBdr>
    </w:div>
    <w:div w:id="421804943">
      <w:bodyDiv w:val="1"/>
      <w:marLeft w:val="0"/>
      <w:marRight w:val="0"/>
      <w:marTop w:val="0"/>
      <w:marBottom w:val="0"/>
      <w:divBdr>
        <w:top w:val="none" w:sz="0" w:space="0" w:color="auto"/>
        <w:left w:val="none" w:sz="0" w:space="0" w:color="auto"/>
        <w:bottom w:val="none" w:sz="0" w:space="0" w:color="auto"/>
        <w:right w:val="none" w:sz="0" w:space="0" w:color="auto"/>
      </w:divBdr>
    </w:div>
    <w:div w:id="450974189">
      <w:bodyDiv w:val="1"/>
      <w:marLeft w:val="0"/>
      <w:marRight w:val="0"/>
      <w:marTop w:val="0"/>
      <w:marBottom w:val="0"/>
      <w:divBdr>
        <w:top w:val="none" w:sz="0" w:space="0" w:color="auto"/>
        <w:left w:val="none" w:sz="0" w:space="0" w:color="auto"/>
        <w:bottom w:val="none" w:sz="0" w:space="0" w:color="auto"/>
        <w:right w:val="none" w:sz="0" w:space="0" w:color="auto"/>
      </w:divBdr>
    </w:div>
    <w:div w:id="547037494">
      <w:bodyDiv w:val="1"/>
      <w:marLeft w:val="0"/>
      <w:marRight w:val="0"/>
      <w:marTop w:val="0"/>
      <w:marBottom w:val="0"/>
      <w:divBdr>
        <w:top w:val="none" w:sz="0" w:space="0" w:color="auto"/>
        <w:left w:val="none" w:sz="0" w:space="0" w:color="auto"/>
        <w:bottom w:val="none" w:sz="0" w:space="0" w:color="auto"/>
        <w:right w:val="none" w:sz="0" w:space="0" w:color="auto"/>
      </w:divBdr>
      <w:divsChild>
        <w:div w:id="22831909">
          <w:marLeft w:val="0"/>
          <w:marRight w:val="0"/>
          <w:marTop w:val="0"/>
          <w:marBottom w:val="0"/>
          <w:divBdr>
            <w:top w:val="none" w:sz="0" w:space="0" w:color="auto"/>
            <w:left w:val="none" w:sz="0" w:space="0" w:color="auto"/>
            <w:bottom w:val="none" w:sz="0" w:space="0" w:color="auto"/>
            <w:right w:val="none" w:sz="0" w:space="0" w:color="auto"/>
          </w:divBdr>
          <w:divsChild>
            <w:div w:id="648242200">
              <w:marLeft w:val="0"/>
              <w:marRight w:val="0"/>
              <w:marTop w:val="0"/>
              <w:marBottom w:val="0"/>
              <w:divBdr>
                <w:top w:val="none" w:sz="0" w:space="0" w:color="auto"/>
                <w:left w:val="none" w:sz="0" w:space="0" w:color="auto"/>
                <w:bottom w:val="none" w:sz="0" w:space="0" w:color="auto"/>
                <w:right w:val="none" w:sz="0" w:space="0" w:color="auto"/>
              </w:divBdr>
              <w:divsChild>
                <w:div w:id="1424496225">
                  <w:marLeft w:val="0"/>
                  <w:marRight w:val="0"/>
                  <w:marTop w:val="0"/>
                  <w:marBottom w:val="0"/>
                  <w:divBdr>
                    <w:top w:val="none" w:sz="0" w:space="0" w:color="auto"/>
                    <w:left w:val="none" w:sz="0" w:space="0" w:color="auto"/>
                    <w:bottom w:val="none" w:sz="0" w:space="0" w:color="auto"/>
                    <w:right w:val="none" w:sz="0" w:space="0" w:color="auto"/>
                  </w:divBdr>
                  <w:divsChild>
                    <w:div w:id="3605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712625">
      <w:bodyDiv w:val="1"/>
      <w:marLeft w:val="0"/>
      <w:marRight w:val="0"/>
      <w:marTop w:val="0"/>
      <w:marBottom w:val="0"/>
      <w:divBdr>
        <w:top w:val="none" w:sz="0" w:space="0" w:color="auto"/>
        <w:left w:val="none" w:sz="0" w:space="0" w:color="auto"/>
        <w:bottom w:val="none" w:sz="0" w:space="0" w:color="auto"/>
        <w:right w:val="none" w:sz="0" w:space="0" w:color="auto"/>
      </w:divBdr>
    </w:div>
    <w:div w:id="561408163">
      <w:bodyDiv w:val="1"/>
      <w:marLeft w:val="0"/>
      <w:marRight w:val="0"/>
      <w:marTop w:val="0"/>
      <w:marBottom w:val="0"/>
      <w:divBdr>
        <w:top w:val="none" w:sz="0" w:space="0" w:color="auto"/>
        <w:left w:val="none" w:sz="0" w:space="0" w:color="auto"/>
        <w:bottom w:val="none" w:sz="0" w:space="0" w:color="auto"/>
        <w:right w:val="none" w:sz="0" w:space="0" w:color="auto"/>
      </w:divBdr>
    </w:div>
    <w:div w:id="596140591">
      <w:bodyDiv w:val="1"/>
      <w:marLeft w:val="0"/>
      <w:marRight w:val="0"/>
      <w:marTop w:val="0"/>
      <w:marBottom w:val="0"/>
      <w:divBdr>
        <w:top w:val="none" w:sz="0" w:space="0" w:color="auto"/>
        <w:left w:val="none" w:sz="0" w:space="0" w:color="auto"/>
        <w:bottom w:val="none" w:sz="0" w:space="0" w:color="auto"/>
        <w:right w:val="none" w:sz="0" w:space="0" w:color="auto"/>
      </w:divBdr>
    </w:div>
    <w:div w:id="604652908">
      <w:bodyDiv w:val="1"/>
      <w:marLeft w:val="0"/>
      <w:marRight w:val="0"/>
      <w:marTop w:val="0"/>
      <w:marBottom w:val="0"/>
      <w:divBdr>
        <w:top w:val="none" w:sz="0" w:space="0" w:color="auto"/>
        <w:left w:val="none" w:sz="0" w:space="0" w:color="auto"/>
        <w:bottom w:val="none" w:sz="0" w:space="0" w:color="auto"/>
        <w:right w:val="none" w:sz="0" w:space="0" w:color="auto"/>
      </w:divBdr>
    </w:div>
    <w:div w:id="631522259">
      <w:bodyDiv w:val="1"/>
      <w:marLeft w:val="0"/>
      <w:marRight w:val="0"/>
      <w:marTop w:val="0"/>
      <w:marBottom w:val="0"/>
      <w:divBdr>
        <w:top w:val="none" w:sz="0" w:space="0" w:color="auto"/>
        <w:left w:val="none" w:sz="0" w:space="0" w:color="auto"/>
        <w:bottom w:val="none" w:sz="0" w:space="0" w:color="auto"/>
        <w:right w:val="none" w:sz="0" w:space="0" w:color="auto"/>
      </w:divBdr>
    </w:div>
    <w:div w:id="646587267">
      <w:bodyDiv w:val="1"/>
      <w:marLeft w:val="0"/>
      <w:marRight w:val="0"/>
      <w:marTop w:val="0"/>
      <w:marBottom w:val="0"/>
      <w:divBdr>
        <w:top w:val="none" w:sz="0" w:space="0" w:color="auto"/>
        <w:left w:val="none" w:sz="0" w:space="0" w:color="auto"/>
        <w:bottom w:val="none" w:sz="0" w:space="0" w:color="auto"/>
        <w:right w:val="none" w:sz="0" w:space="0" w:color="auto"/>
      </w:divBdr>
    </w:div>
    <w:div w:id="689448494">
      <w:bodyDiv w:val="1"/>
      <w:marLeft w:val="0"/>
      <w:marRight w:val="0"/>
      <w:marTop w:val="0"/>
      <w:marBottom w:val="0"/>
      <w:divBdr>
        <w:top w:val="none" w:sz="0" w:space="0" w:color="auto"/>
        <w:left w:val="none" w:sz="0" w:space="0" w:color="auto"/>
        <w:bottom w:val="none" w:sz="0" w:space="0" w:color="auto"/>
        <w:right w:val="none" w:sz="0" w:space="0" w:color="auto"/>
      </w:divBdr>
    </w:div>
    <w:div w:id="747390073">
      <w:bodyDiv w:val="1"/>
      <w:marLeft w:val="0"/>
      <w:marRight w:val="0"/>
      <w:marTop w:val="0"/>
      <w:marBottom w:val="0"/>
      <w:divBdr>
        <w:top w:val="none" w:sz="0" w:space="0" w:color="auto"/>
        <w:left w:val="none" w:sz="0" w:space="0" w:color="auto"/>
        <w:bottom w:val="none" w:sz="0" w:space="0" w:color="auto"/>
        <w:right w:val="none" w:sz="0" w:space="0" w:color="auto"/>
      </w:divBdr>
    </w:div>
    <w:div w:id="761729928">
      <w:bodyDiv w:val="1"/>
      <w:marLeft w:val="0"/>
      <w:marRight w:val="0"/>
      <w:marTop w:val="0"/>
      <w:marBottom w:val="0"/>
      <w:divBdr>
        <w:top w:val="none" w:sz="0" w:space="0" w:color="auto"/>
        <w:left w:val="none" w:sz="0" w:space="0" w:color="auto"/>
        <w:bottom w:val="none" w:sz="0" w:space="0" w:color="auto"/>
        <w:right w:val="none" w:sz="0" w:space="0" w:color="auto"/>
      </w:divBdr>
    </w:div>
    <w:div w:id="793983957">
      <w:bodyDiv w:val="1"/>
      <w:marLeft w:val="0"/>
      <w:marRight w:val="0"/>
      <w:marTop w:val="0"/>
      <w:marBottom w:val="0"/>
      <w:divBdr>
        <w:top w:val="none" w:sz="0" w:space="0" w:color="auto"/>
        <w:left w:val="none" w:sz="0" w:space="0" w:color="auto"/>
        <w:bottom w:val="none" w:sz="0" w:space="0" w:color="auto"/>
        <w:right w:val="none" w:sz="0" w:space="0" w:color="auto"/>
      </w:divBdr>
    </w:div>
    <w:div w:id="796753011">
      <w:bodyDiv w:val="1"/>
      <w:marLeft w:val="0"/>
      <w:marRight w:val="0"/>
      <w:marTop w:val="0"/>
      <w:marBottom w:val="0"/>
      <w:divBdr>
        <w:top w:val="none" w:sz="0" w:space="0" w:color="auto"/>
        <w:left w:val="none" w:sz="0" w:space="0" w:color="auto"/>
        <w:bottom w:val="none" w:sz="0" w:space="0" w:color="auto"/>
        <w:right w:val="none" w:sz="0" w:space="0" w:color="auto"/>
      </w:divBdr>
    </w:div>
    <w:div w:id="832989266">
      <w:bodyDiv w:val="1"/>
      <w:marLeft w:val="0"/>
      <w:marRight w:val="0"/>
      <w:marTop w:val="0"/>
      <w:marBottom w:val="0"/>
      <w:divBdr>
        <w:top w:val="none" w:sz="0" w:space="0" w:color="auto"/>
        <w:left w:val="none" w:sz="0" w:space="0" w:color="auto"/>
        <w:bottom w:val="none" w:sz="0" w:space="0" w:color="auto"/>
        <w:right w:val="none" w:sz="0" w:space="0" w:color="auto"/>
      </w:divBdr>
    </w:div>
    <w:div w:id="849836081">
      <w:bodyDiv w:val="1"/>
      <w:marLeft w:val="0"/>
      <w:marRight w:val="0"/>
      <w:marTop w:val="0"/>
      <w:marBottom w:val="0"/>
      <w:divBdr>
        <w:top w:val="none" w:sz="0" w:space="0" w:color="auto"/>
        <w:left w:val="none" w:sz="0" w:space="0" w:color="auto"/>
        <w:bottom w:val="none" w:sz="0" w:space="0" w:color="auto"/>
        <w:right w:val="none" w:sz="0" w:space="0" w:color="auto"/>
      </w:divBdr>
    </w:div>
    <w:div w:id="970936185">
      <w:bodyDiv w:val="1"/>
      <w:marLeft w:val="0"/>
      <w:marRight w:val="0"/>
      <w:marTop w:val="0"/>
      <w:marBottom w:val="0"/>
      <w:divBdr>
        <w:top w:val="none" w:sz="0" w:space="0" w:color="auto"/>
        <w:left w:val="none" w:sz="0" w:space="0" w:color="auto"/>
        <w:bottom w:val="none" w:sz="0" w:space="0" w:color="auto"/>
        <w:right w:val="none" w:sz="0" w:space="0" w:color="auto"/>
      </w:divBdr>
    </w:div>
    <w:div w:id="1009210233">
      <w:bodyDiv w:val="1"/>
      <w:marLeft w:val="0"/>
      <w:marRight w:val="0"/>
      <w:marTop w:val="0"/>
      <w:marBottom w:val="0"/>
      <w:divBdr>
        <w:top w:val="none" w:sz="0" w:space="0" w:color="auto"/>
        <w:left w:val="none" w:sz="0" w:space="0" w:color="auto"/>
        <w:bottom w:val="none" w:sz="0" w:space="0" w:color="auto"/>
        <w:right w:val="none" w:sz="0" w:space="0" w:color="auto"/>
      </w:divBdr>
    </w:div>
    <w:div w:id="1039428512">
      <w:bodyDiv w:val="1"/>
      <w:marLeft w:val="0"/>
      <w:marRight w:val="0"/>
      <w:marTop w:val="0"/>
      <w:marBottom w:val="0"/>
      <w:divBdr>
        <w:top w:val="none" w:sz="0" w:space="0" w:color="auto"/>
        <w:left w:val="none" w:sz="0" w:space="0" w:color="auto"/>
        <w:bottom w:val="none" w:sz="0" w:space="0" w:color="auto"/>
        <w:right w:val="none" w:sz="0" w:space="0" w:color="auto"/>
      </w:divBdr>
    </w:div>
    <w:div w:id="1055616062">
      <w:bodyDiv w:val="1"/>
      <w:marLeft w:val="0"/>
      <w:marRight w:val="0"/>
      <w:marTop w:val="0"/>
      <w:marBottom w:val="0"/>
      <w:divBdr>
        <w:top w:val="none" w:sz="0" w:space="0" w:color="auto"/>
        <w:left w:val="none" w:sz="0" w:space="0" w:color="auto"/>
        <w:bottom w:val="none" w:sz="0" w:space="0" w:color="auto"/>
        <w:right w:val="none" w:sz="0" w:space="0" w:color="auto"/>
      </w:divBdr>
    </w:div>
    <w:div w:id="1060514505">
      <w:bodyDiv w:val="1"/>
      <w:marLeft w:val="0"/>
      <w:marRight w:val="0"/>
      <w:marTop w:val="0"/>
      <w:marBottom w:val="0"/>
      <w:divBdr>
        <w:top w:val="none" w:sz="0" w:space="0" w:color="auto"/>
        <w:left w:val="none" w:sz="0" w:space="0" w:color="auto"/>
        <w:bottom w:val="none" w:sz="0" w:space="0" w:color="auto"/>
        <w:right w:val="none" w:sz="0" w:space="0" w:color="auto"/>
      </w:divBdr>
    </w:div>
    <w:div w:id="1064597310">
      <w:bodyDiv w:val="1"/>
      <w:marLeft w:val="0"/>
      <w:marRight w:val="0"/>
      <w:marTop w:val="0"/>
      <w:marBottom w:val="0"/>
      <w:divBdr>
        <w:top w:val="none" w:sz="0" w:space="0" w:color="auto"/>
        <w:left w:val="none" w:sz="0" w:space="0" w:color="auto"/>
        <w:bottom w:val="none" w:sz="0" w:space="0" w:color="auto"/>
        <w:right w:val="none" w:sz="0" w:space="0" w:color="auto"/>
      </w:divBdr>
    </w:div>
    <w:div w:id="1067337506">
      <w:bodyDiv w:val="1"/>
      <w:marLeft w:val="0"/>
      <w:marRight w:val="0"/>
      <w:marTop w:val="0"/>
      <w:marBottom w:val="0"/>
      <w:divBdr>
        <w:top w:val="none" w:sz="0" w:space="0" w:color="auto"/>
        <w:left w:val="none" w:sz="0" w:space="0" w:color="auto"/>
        <w:bottom w:val="none" w:sz="0" w:space="0" w:color="auto"/>
        <w:right w:val="none" w:sz="0" w:space="0" w:color="auto"/>
      </w:divBdr>
    </w:div>
    <w:div w:id="1085683338">
      <w:bodyDiv w:val="1"/>
      <w:marLeft w:val="0"/>
      <w:marRight w:val="0"/>
      <w:marTop w:val="0"/>
      <w:marBottom w:val="0"/>
      <w:divBdr>
        <w:top w:val="none" w:sz="0" w:space="0" w:color="auto"/>
        <w:left w:val="none" w:sz="0" w:space="0" w:color="auto"/>
        <w:bottom w:val="none" w:sz="0" w:space="0" w:color="auto"/>
        <w:right w:val="none" w:sz="0" w:space="0" w:color="auto"/>
      </w:divBdr>
    </w:div>
    <w:div w:id="1096633281">
      <w:bodyDiv w:val="1"/>
      <w:marLeft w:val="0"/>
      <w:marRight w:val="0"/>
      <w:marTop w:val="0"/>
      <w:marBottom w:val="0"/>
      <w:divBdr>
        <w:top w:val="none" w:sz="0" w:space="0" w:color="auto"/>
        <w:left w:val="none" w:sz="0" w:space="0" w:color="auto"/>
        <w:bottom w:val="none" w:sz="0" w:space="0" w:color="auto"/>
        <w:right w:val="none" w:sz="0" w:space="0" w:color="auto"/>
      </w:divBdr>
    </w:div>
    <w:div w:id="1164079369">
      <w:bodyDiv w:val="1"/>
      <w:marLeft w:val="0"/>
      <w:marRight w:val="0"/>
      <w:marTop w:val="0"/>
      <w:marBottom w:val="0"/>
      <w:divBdr>
        <w:top w:val="none" w:sz="0" w:space="0" w:color="auto"/>
        <w:left w:val="none" w:sz="0" w:space="0" w:color="auto"/>
        <w:bottom w:val="none" w:sz="0" w:space="0" w:color="auto"/>
        <w:right w:val="none" w:sz="0" w:space="0" w:color="auto"/>
      </w:divBdr>
    </w:div>
    <w:div w:id="1194688301">
      <w:bodyDiv w:val="1"/>
      <w:marLeft w:val="0"/>
      <w:marRight w:val="0"/>
      <w:marTop w:val="0"/>
      <w:marBottom w:val="0"/>
      <w:divBdr>
        <w:top w:val="none" w:sz="0" w:space="0" w:color="auto"/>
        <w:left w:val="none" w:sz="0" w:space="0" w:color="auto"/>
        <w:bottom w:val="none" w:sz="0" w:space="0" w:color="auto"/>
        <w:right w:val="none" w:sz="0" w:space="0" w:color="auto"/>
      </w:divBdr>
    </w:div>
    <w:div w:id="1221677228">
      <w:bodyDiv w:val="1"/>
      <w:marLeft w:val="0"/>
      <w:marRight w:val="0"/>
      <w:marTop w:val="0"/>
      <w:marBottom w:val="0"/>
      <w:divBdr>
        <w:top w:val="none" w:sz="0" w:space="0" w:color="auto"/>
        <w:left w:val="none" w:sz="0" w:space="0" w:color="auto"/>
        <w:bottom w:val="none" w:sz="0" w:space="0" w:color="auto"/>
        <w:right w:val="none" w:sz="0" w:space="0" w:color="auto"/>
      </w:divBdr>
    </w:div>
    <w:div w:id="1239289639">
      <w:bodyDiv w:val="1"/>
      <w:marLeft w:val="0"/>
      <w:marRight w:val="0"/>
      <w:marTop w:val="0"/>
      <w:marBottom w:val="0"/>
      <w:divBdr>
        <w:top w:val="none" w:sz="0" w:space="0" w:color="auto"/>
        <w:left w:val="none" w:sz="0" w:space="0" w:color="auto"/>
        <w:bottom w:val="none" w:sz="0" w:space="0" w:color="auto"/>
        <w:right w:val="none" w:sz="0" w:space="0" w:color="auto"/>
      </w:divBdr>
    </w:div>
    <w:div w:id="1308129137">
      <w:bodyDiv w:val="1"/>
      <w:marLeft w:val="0"/>
      <w:marRight w:val="0"/>
      <w:marTop w:val="0"/>
      <w:marBottom w:val="0"/>
      <w:divBdr>
        <w:top w:val="none" w:sz="0" w:space="0" w:color="auto"/>
        <w:left w:val="none" w:sz="0" w:space="0" w:color="auto"/>
        <w:bottom w:val="none" w:sz="0" w:space="0" w:color="auto"/>
        <w:right w:val="none" w:sz="0" w:space="0" w:color="auto"/>
      </w:divBdr>
    </w:div>
    <w:div w:id="1352025267">
      <w:bodyDiv w:val="1"/>
      <w:marLeft w:val="0"/>
      <w:marRight w:val="0"/>
      <w:marTop w:val="0"/>
      <w:marBottom w:val="0"/>
      <w:divBdr>
        <w:top w:val="none" w:sz="0" w:space="0" w:color="auto"/>
        <w:left w:val="none" w:sz="0" w:space="0" w:color="auto"/>
        <w:bottom w:val="none" w:sz="0" w:space="0" w:color="auto"/>
        <w:right w:val="none" w:sz="0" w:space="0" w:color="auto"/>
      </w:divBdr>
    </w:div>
    <w:div w:id="1364746631">
      <w:bodyDiv w:val="1"/>
      <w:marLeft w:val="0"/>
      <w:marRight w:val="0"/>
      <w:marTop w:val="0"/>
      <w:marBottom w:val="0"/>
      <w:divBdr>
        <w:top w:val="none" w:sz="0" w:space="0" w:color="auto"/>
        <w:left w:val="none" w:sz="0" w:space="0" w:color="auto"/>
        <w:bottom w:val="none" w:sz="0" w:space="0" w:color="auto"/>
        <w:right w:val="none" w:sz="0" w:space="0" w:color="auto"/>
      </w:divBdr>
    </w:div>
    <w:div w:id="1440489811">
      <w:bodyDiv w:val="1"/>
      <w:marLeft w:val="0"/>
      <w:marRight w:val="0"/>
      <w:marTop w:val="0"/>
      <w:marBottom w:val="0"/>
      <w:divBdr>
        <w:top w:val="none" w:sz="0" w:space="0" w:color="auto"/>
        <w:left w:val="none" w:sz="0" w:space="0" w:color="auto"/>
        <w:bottom w:val="none" w:sz="0" w:space="0" w:color="auto"/>
        <w:right w:val="none" w:sz="0" w:space="0" w:color="auto"/>
      </w:divBdr>
    </w:div>
    <w:div w:id="1447196369">
      <w:bodyDiv w:val="1"/>
      <w:marLeft w:val="0"/>
      <w:marRight w:val="0"/>
      <w:marTop w:val="0"/>
      <w:marBottom w:val="0"/>
      <w:divBdr>
        <w:top w:val="none" w:sz="0" w:space="0" w:color="auto"/>
        <w:left w:val="none" w:sz="0" w:space="0" w:color="auto"/>
        <w:bottom w:val="none" w:sz="0" w:space="0" w:color="auto"/>
        <w:right w:val="none" w:sz="0" w:space="0" w:color="auto"/>
      </w:divBdr>
    </w:div>
    <w:div w:id="1479613528">
      <w:bodyDiv w:val="1"/>
      <w:marLeft w:val="0"/>
      <w:marRight w:val="0"/>
      <w:marTop w:val="0"/>
      <w:marBottom w:val="0"/>
      <w:divBdr>
        <w:top w:val="none" w:sz="0" w:space="0" w:color="auto"/>
        <w:left w:val="none" w:sz="0" w:space="0" w:color="auto"/>
        <w:bottom w:val="none" w:sz="0" w:space="0" w:color="auto"/>
        <w:right w:val="none" w:sz="0" w:space="0" w:color="auto"/>
      </w:divBdr>
    </w:div>
    <w:div w:id="1479614427">
      <w:bodyDiv w:val="1"/>
      <w:marLeft w:val="0"/>
      <w:marRight w:val="0"/>
      <w:marTop w:val="0"/>
      <w:marBottom w:val="0"/>
      <w:divBdr>
        <w:top w:val="none" w:sz="0" w:space="0" w:color="auto"/>
        <w:left w:val="none" w:sz="0" w:space="0" w:color="auto"/>
        <w:bottom w:val="none" w:sz="0" w:space="0" w:color="auto"/>
        <w:right w:val="none" w:sz="0" w:space="0" w:color="auto"/>
      </w:divBdr>
    </w:div>
    <w:div w:id="1479834035">
      <w:bodyDiv w:val="1"/>
      <w:marLeft w:val="0"/>
      <w:marRight w:val="0"/>
      <w:marTop w:val="0"/>
      <w:marBottom w:val="0"/>
      <w:divBdr>
        <w:top w:val="none" w:sz="0" w:space="0" w:color="auto"/>
        <w:left w:val="none" w:sz="0" w:space="0" w:color="auto"/>
        <w:bottom w:val="none" w:sz="0" w:space="0" w:color="auto"/>
        <w:right w:val="none" w:sz="0" w:space="0" w:color="auto"/>
      </w:divBdr>
    </w:div>
    <w:div w:id="1525366044">
      <w:bodyDiv w:val="1"/>
      <w:marLeft w:val="0"/>
      <w:marRight w:val="0"/>
      <w:marTop w:val="0"/>
      <w:marBottom w:val="0"/>
      <w:divBdr>
        <w:top w:val="none" w:sz="0" w:space="0" w:color="auto"/>
        <w:left w:val="none" w:sz="0" w:space="0" w:color="auto"/>
        <w:bottom w:val="none" w:sz="0" w:space="0" w:color="auto"/>
        <w:right w:val="none" w:sz="0" w:space="0" w:color="auto"/>
      </w:divBdr>
    </w:div>
    <w:div w:id="1534806212">
      <w:bodyDiv w:val="1"/>
      <w:marLeft w:val="0"/>
      <w:marRight w:val="0"/>
      <w:marTop w:val="0"/>
      <w:marBottom w:val="0"/>
      <w:divBdr>
        <w:top w:val="none" w:sz="0" w:space="0" w:color="auto"/>
        <w:left w:val="none" w:sz="0" w:space="0" w:color="auto"/>
        <w:bottom w:val="none" w:sz="0" w:space="0" w:color="auto"/>
        <w:right w:val="none" w:sz="0" w:space="0" w:color="auto"/>
      </w:divBdr>
    </w:div>
    <w:div w:id="1543135398">
      <w:bodyDiv w:val="1"/>
      <w:marLeft w:val="0"/>
      <w:marRight w:val="0"/>
      <w:marTop w:val="0"/>
      <w:marBottom w:val="0"/>
      <w:divBdr>
        <w:top w:val="none" w:sz="0" w:space="0" w:color="auto"/>
        <w:left w:val="none" w:sz="0" w:space="0" w:color="auto"/>
        <w:bottom w:val="none" w:sz="0" w:space="0" w:color="auto"/>
        <w:right w:val="none" w:sz="0" w:space="0" w:color="auto"/>
      </w:divBdr>
    </w:div>
    <w:div w:id="1582058654">
      <w:bodyDiv w:val="1"/>
      <w:marLeft w:val="0"/>
      <w:marRight w:val="0"/>
      <w:marTop w:val="0"/>
      <w:marBottom w:val="0"/>
      <w:divBdr>
        <w:top w:val="none" w:sz="0" w:space="0" w:color="auto"/>
        <w:left w:val="none" w:sz="0" w:space="0" w:color="auto"/>
        <w:bottom w:val="none" w:sz="0" w:space="0" w:color="auto"/>
        <w:right w:val="none" w:sz="0" w:space="0" w:color="auto"/>
      </w:divBdr>
    </w:div>
    <w:div w:id="1626499631">
      <w:bodyDiv w:val="1"/>
      <w:marLeft w:val="0"/>
      <w:marRight w:val="0"/>
      <w:marTop w:val="0"/>
      <w:marBottom w:val="0"/>
      <w:divBdr>
        <w:top w:val="none" w:sz="0" w:space="0" w:color="auto"/>
        <w:left w:val="none" w:sz="0" w:space="0" w:color="auto"/>
        <w:bottom w:val="none" w:sz="0" w:space="0" w:color="auto"/>
        <w:right w:val="none" w:sz="0" w:space="0" w:color="auto"/>
      </w:divBdr>
    </w:div>
    <w:div w:id="1659110351">
      <w:bodyDiv w:val="1"/>
      <w:marLeft w:val="0"/>
      <w:marRight w:val="0"/>
      <w:marTop w:val="0"/>
      <w:marBottom w:val="0"/>
      <w:divBdr>
        <w:top w:val="none" w:sz="0" w:space="0" w:color="auto"/>
        <w:left w:val="none" w:sz="0" w:space="0" w:color="auto"/>
        <w:bottom w:val="none" w:sz="0" w:space="0" w:color="auto"/>
        <w:right w:val="none" w:sz="0" w:space="0" w:color="auto"/>
      </w:divBdr>
    </w:div>
    <w:div w:id="1675912085">
      <w:bodyDiv w:val="1"/>
      <w:marLeft w:val="0"/>
      <w:marRight w:val="0"/>
      <w:marTop w:val="0"/>
      <w:marBottom w:val="0"/>
      <w:divBdr>
        <w:top w:val="none" w:sz="0" w:space="0" w:color="auto"/>
        <w:left w:val="none" w:sz="0" w:space="0" w:color="auto"/>
        <w:bottom w:val="none" w:sz="0" w:space="0" w:color="auto"/>
        <w:right w:val="none" w:sz="0" w:space="0" w:color="auto"/>
      </w:divBdr>
    </w:div>
    <w:div w:id="1750729832">
      <w:bodyDiv w:val="1"/>
      <w:marLeft w:val="0"/>
      <w:marRight w:val="0"/>
      <w:marTop w:val="0"/>
      <w:marBottom w:val="0"/>
      <w:divBdr>
        <w:top w:val="none" w:sz="0" w:space="0" w:color="auto"/>
        <w:left w:val="none" w:sz="0" w:space="0" w:color="auto"/>
        <w:bottom w:val="none" w:sz="0" w:space="0" w:color="auto"/>
        <w:right w:val="none" w:sz="0" w:space="0" w:color="auto"/>
      </w:divBdr>
    </w:div>
    <w:div w:id="1751151271">
      <w:bodyDiv w:val="1"/>
      <w:marLeft w:val="0"/>
      <w:marRight w:val="0"/>
      <w:marTop w:val="0"/>
      <w:marBottom w:val="0"/>
      <w:divBdr>
        <w:top w:val="none" w:sz="0" w:space="0" w:color="auto"/>
        <w:left w:val="none" w:sz="0" w:space="0" w:color="auto"/>
        <w:bottom w:val="none" w:sz="0" w:space="0" w:color="auto"/>
        <w:right w:val="none" w:sz="0" w:space="0" w:color="auto"/>
      </w:divBdr>
    </w:div>
    <w:div w:id="1765953294">
      <w:bodyDiv w:val="1"/>
      <w:marLeft w:val="0"/>
      <w:marRight w:val="0"/>
      <w:marTop w:val="0"/>
      <w:marBottom w:val="0"/>
      <w:divBdr>
        <w:top w:val="none" w:sz="0" w:space="0" w:color="auto"/>
        <w:left w:val="none" w:sz="0" w:space="0" w:color="auto"/>
        <w:bottom w:val="none" w:sz="0" w:space="0" w:color="auto"/>
        <w:right w:val="none" w:sz="0" w:space="0" w:color="auto"/>
      </w:divBdr>
    </w:div>
    <w:div w:id="1804348198">
      <w:bodyDiv w:val="1"/>
      <w:marLeft w:val="0"/>
      <w:marRight w:val="0"/>
      <w:marTop w:val="0"/>
      <w:marBottom w:val="0"/>
      <w:divBdr>
        <w:top w:val="none" w:sz="0" w:space="0" w:color="auto"/>
        <w:left w:val="none" w:sz="0" w:space="0" w:color="auto"/>
        <w:bottom w:val="none" w:sz="0" w:space="0" w:color="auto"/>
        <w:right w:val="none" w:sz="0" w:space="0" w:color="auto"/>
      </w:divBdr>
    </w:div>
    <w:div w:id="1888640535">
      <w:bodyDiv w:val="1"/>
      <w:marLeft w:val="0"/>
      <w:marRight w:val="0"/>
      <w:marTop w:val="0"/>
      <w:marBottom w:val="0"/>
      <w:divBdr>
        <w:top w:val="none" w:sz="0" w:space="0" w:color="auto"/>
        <w:left w:val="none" w:sz="0" w:space="0" w:color="auto"/>
        <w:bottom w:val="none" w:sz="0" w:space="0" w:color="auto"/>
        <w:right w:val="none" w:sz="0" w:space="0" w:color="auto"/>
      </w:divBdr>
    </w:div>
    <w:div w:id="2020304380">
      <w:bodyDiv w:val="1"/>
      <w:marLeft w:val="0"/>
      <w:marRight w:val="0"/>
      <w:marTop w:val="0"/>
      <w:marBottom w:val="0"/>
      <w:divBdr>
        <w:top w:val="none" w:sz="0" w:space="0" w:color="auto"/>
        <w:left w:val="none" w:sz="0" w:space="0" w:color="auto"/>
        <w:bottom w:val="none" w:sz="0" w:space="0" w:color="auto"/>
        <w:right w:val="none" w:sz="0" w:space="0" w:color="auto"/>
      </w:divBdr>
    </w:div>
    <w:div w:id="2026445018">
      <w:bodyDiv w:val="1"/>
      <w:marLeft w:val="0"/>
      <w:marRight w:val="0"/>
      <w:marTop w:val="0"/>
      <w:marBottom w:val="0"/>
      <w:divBdr>
        <w:top w:val="none" w:sz="0" w:space="0" w:color="auto"/>
        <w:left w:val="none" w:sz="0" w:space="0" w:color="auto"/>
        <w:bottom w:val="none" w:sz="0" w:space="0" w:color="auto"/>
        <w:right w:val="none" w:sz="0" w:space="0" w:color="auto"/>
      </w:divBdr>
    </w:div>
    <w:div w:id="207723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tax.newmexico.gov/Businesses/Pages/In-StatePreferenceCertification.aspx" TargetMode="External"/><Relationship Id="rId26" Type="http://schemas.openxmlformats.org/officeDocument/2006/relationships/hyperlink" Target="http://www.tax.newmexico.gov/Businesses/in-state-veteran-preference-certification.aspx" TargetMode="External"/><Relationship Id="rId39" Type="http://schemas.openxmlformats.org/officeDocument/2006/relationships/fontTable" Target="fontTable.xml"/><Relationship Id="rId21" Type="http://schemas.openxmlformats.org/officeDocument/2006/relationships/hyperlink" Target="https://aging.nm.gov/for-our-partners" TargetMode="External"/><Relationship Id="rId34" Type="http://schemas.openxmlformats.org/officeDocument/2006/relationships/image" Target="media/image2.png"/><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hyperlink" Target="http://www.tax.newmexico.gov/Pages/TRD-Homepage.aspx" TargetMode="External"/><Relationship Id="rId25" Type="http://schemas.openxmlformats.org/officeDocument/2006/relationships/hyperlink" Target="https://bewellnm.com" TargetMode="External"/><Relationship Id="rId33" Type="http://schemas.openxmlformats.org/officeDocument/2006/relationships/hyperlink" Target="https://www.dropbox.com/scl/fi/bgnqdymkefe15a2pwj4gv/Marketing-RFP-25-624-1000-001-Cost-Response-Form.xlsx?rlkey=hwk3visw0pdo7ssrd0gf19oi3&amp;dl=1"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generalservices.state.nm.us/statepurchasing/active-procurements.aspx" TargetMode="External"/><Relationship Id="rId20" Type="http://schemas.openxmlformats.org/officeDocument/2006/relationships/hyperlink" Target="https://aging.nm.gov/" TargetMode="External"/><Relationship Id="rId29"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1'%5d$jumplink_md=target-id=0-0-0-3379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ids.sciquest.com/apps/Router/PublicEvent?CustomerOrg=StateOfNewMexico&amp;tap=PHX" TargetMode="External"/><Relationship Id="rId32"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99'%5d$jumplink_md=target-id=0-0-0-5287"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gary.chavez@altsd.nm.gov" TargetMode="External"/><Relationship Id="rId23" Type="http://schemas.openxmlformats.org/officeDocument/2006/relationships/hyperlink" Target="https://www.generalservices.state.nm.us/statepurchasing/active-procurements.aspx" TargetMode="External"/><Relationship Id="rId28" Type="http://schemas.openxmlformats.org/officeDocument/2006/relationships/hyperlink" Target="mailto:altsd.procurement@altsd.nm.gov" TargetMode="External"/><Relationship Id="rId36" Type="http://schemas.openxmlformats.org/officeDocument/2006/relationships/hyperlink" Target="mailto:marlene.acosta@state.nm.us" TargetMode="External"/><Relationship Id="rId10" Type="http://schemas.openxmlformats.org/officeDocument/2006/relationships/footnotes" Target="footnotes.xml"/><Relationship Id="rId19" Type="http://schemas.openxmlformats.org/officeDocument/2006/relationships/hyperlink" Target="http://www.generalservices.state.nm.us/statepurchasing/Pay_Equity.aspx" TargetMode="External"/><Relationship Id="rId31"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28'%5d$jumplink_md=target-id=0-0-0-528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mailto:altsd.procurement@altsd.nm.gov" TargetMode="External"/><Relationship Id="rId27" Type="http://schemas.openxmlformats.org/officeDocument/2006/relationships/hyperlink" Target="mailto:marlene.acosta@state.nm.us" TargetMode="External"/><Relationship Id="rId30"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2'%5d$jumplink_md=target-id=0-0-0-33797" TargetMode="External"/><Relationship Id="rId35" Type="http://schemas.openxmlformats.org/officeDocument/2006/relationships/hyperlink" Target="mailto:marlene.acosta@state.nm.us"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4D88D99A99F747A1F95D67EA566249" ma:contentTypeVersion="18" ma:contentTypeDescription="Create a new document." ma:contentTypeScope="" ma:versionID="66db6e3c5c25dffbc427ce6ca65c88a9">
  <xsd:schema xmlns:xsd="http://www.w3.org/2001/XMLSchema" xmlns:xs="http://www.w3.org/2001/XMLSchema" xmlns:p="http://schemas.microsoft.com/office/2006/metadata/properties" xmlns:ns2="859b7d32-e2c1-4011-a616-6eab0500443e" xmlns:ns3="18fbc037-1a3d-47a5-a17f-f690a1c14cd9" targetNamespace="http://schemas.microsoft.com/office/2006/metadata/properties" ma:root="true" ma:fieldsID="5e7c8effd93ddbff8b6dd50237525202" ns2:_="" ns3:_="">
    <xsd:import namespace="859b7d32-e2c1-4011-a616-6eab0500443e"/>
    <xsd:import namespace="18fbc037-1a3d-47a5-a17f-f690a1c14c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Note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b7d32-e2c1-4011-a616-6eab050044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fdcca1d-aa7a-4aa4-88bd-88f0d812d4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Notes" ma:index="21" nillable="true" ma:displayName="Notes" ma:format="Dropdown" ma:internalName="Notes">
      <xsd:simpleType>
        <xsd:restriction base="dms:Text">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fbc037-1a3d-47a5-a17f-f690a1c14c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ad5ac63-7e51-4c18-a7da-eb10e4a823bf}" ma:internalName="TaxCatchAll" ma:showField="CatchAllData" ma:web="18fbc037-1a3d-47a5-a17f-f690a1c14c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18fbc037-1a3d-47a5-a17f-f690a1c14cd9" xsi:nil="true"/>
    <lcf76f155ced4ddcb4097134ff3c332f xmlns="859b7d32-e2c1-4011-a616-6eab0500443e">
      <Terms xmlns="http://schemas.microsoft.com/office/infopath/2007/PartnerControls"/>
    </lcf76f155ced4ddcb4097134ff3c332f>
    <Notes xmlns="859b7d32-e2c1-4011-a616-6eab0500443e" xsi:nil="true"/>
  </documentManagement>
</p:properties>
</file>

<file path=customXml/itemProps1.xml><?xml version="1.0" encoding="utf-8"?>
<ds:datastoreItem xmlns:ds="http://schemas.openxmlformats.org/officeDocument/2006/customXml" ds:itemID="{DC24886A-6572-4AFD-8129-0404BD85B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b7d32-e2c1-4011-a616-6eab0500443e"/>
    <ds:schemaRef ds:uri="18fbc037-1a3d-47a5-a17f-f690a1c14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436811-36C2-4C68-94DD-2B3F88316042}">
  <ds:schemaRefs>
    <ds:schemaRef ds:uri="http://schemas.openxmlformats.org/officeDocument/2006/bibliography"/>
  </ds:schemaRefs>
</ds:datastoreItem>
</file>

<file path=customXml/itemProps3.xml><?xml version="1.0" encoding="utf-8"?>
<ds:datastoreItem xmlns:ds="http://schemas.openxmlformats.org/officeDocument/2006/customXml" ds:itemID="{7DEA1BE9-0943-4C86-998E-5BF582C0F8E7}">
  <ds:schemaRefs>
    <ds:schemaRef ds:uri="http://schemas.openxmlformats.org/officeDocument/2006/bibliography"/>
  </ds:schemaRefs>
</ds:datastoreItem>
</file>

<file path=customXml/itemProps4.xml><?xml version="1.0" encoding="utf-8"?>
<ds:datastoreItem xmlns:ds="http://schemas.openxmlformats.org/officeDocument/2006/customXml" ds:itemID="{66F5D6B2-E0E7-43F5-A461-9405249178AD}">
  <ds:schemaRefs>
    <ds:schemaRef ds:uri="http://schemas.microsoft.com/sharepoint/v3/contenttype/forms"/>
  </ds:schemaRefs>
</ds:datastoreItem>
</file>

<file path=customXml/itemProps5.xml><?xml version="1.0" encoding="utf-8"?>
<ds:datastoreItem xmlns:ds="http://schemas.openxmlformats.org/officeDocument/2006/customXml" ds:itemID="{FB545E2E-DE9E-4CE4-8ED2-5106D338F9F7}">
  <ds:schemaRefs>
    <ds:schemaRef ds:uri="http://schemas.microsoft.com/office/2006/metadata/properties"/>
    <ds:schemaRef ds:uri="http://schemas.microsoft.com/office/infopath/2007/PartnerControls"/>
    <ds:schemaRef ds:uri="18fbc037-1a3d-47a5-a17f-f690a1c14cd9"/>
    <ds:schemaRef ds:uri="859b7d32-e2c1-4011-a616-6eab0500443e"/>
  </ds:schemaRefs>
</ds:datastoreItem>
</file>

<file path=docMetadata/LabelInfo.xml><?xml version="1.0" encoding="utf-8"?>
<clbl:labelList xmlns:clbl="http://schemas.microsoft.com/office/2020/mipLabelMetadata">
  <clbl:label id="{04aa6bf4-d436-426f-bfa4-04b7a70e60ff}" enabled="0" method="" siteId="{04aa6bf4-d436-426f-bfa4-04b7a70e60ff}" removed="1"/>
</clbl:labelList>
</file>

<file path=docProps/app.xml><?xml version="1.0" encoding="utf-8"?>
<Properties xmlns="http://schemas.openxmlformats.org/officeDocument/2006/extended-properties" xmlns:vt="http://schemas.openxmlformats.org/officeDocument/2006/docPropsVTypes">
  <Template>Normal</Template>
  <TotalTime>5</TotalTime>
  <Pages>58</Pages>
  <Words>18555</Words>
  <Characters>105768</Characters>
  <Application>Microsoft Office Word</Application>
  <DocSecurity>0</DocSecurity>
  <Lines>881</Lines>
  <Paragraphs>248</Paragraphs>
  <ScaleCrop>false</ScaleCrop>
  <Company>State of New Mexico</Company>
  <LinksUpToDate>false</LinksUpToDate>
  <CharactersWithSpaces>124075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RFP</dc:subject>
  <dc:creator>Beltemacchi, Laura</dc:creator>
  <cp:keywords/>
  <dc:description/>
  <cp:lastModifiedBy>Gary Chavez</cp:lastModifiedBy>
  <cp:revision>3</cp:revision>
  <cp:lastPrinted>2020-02-18T18:39:00Z</cp:lastPrinted>
  <dcterms:created xsi:type="dcterms:W3CDTF">2024-04-17T21:08:00Z</dcterms:created>
  <dcterms:modified xsi:type="dcterms:W3CDTF">2024-04-17T21:11:00Z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0x010100324D88D99A99F747A1F95D67EA566249</vt:lpwstr>
  </property>
  <property fmtid="{D5CDD505-2E9C-101B-9397-08002B2CF9AE}" pid="3" name="MediaServiceImageTags">
    <vt:lpwstr/>
  </property>
</Properties>
</file>